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7343" w:rsidRDefault="008A4C90">
      <w:pPr>
        <w:pStyle w:val="Notedebasdepage"/>
        <w:rPr>
          <w:rFonts w:ascii="Trebuchet MS" w:eastAsia="Trebuchet MS" w:hAnsi="Trebuchet MS" w:cs="Trebuchet MS"/>
        </w:rPr>
      </w:pPr>
      <w:bookmarkStart w:id="0" w:name="_GoBack"/>
      <w:bookmarkEnd w:id="0"/>
      <w:r>
        <w:rPr>
          <w:rFonts w:ascii="Trebuchet MS" w:hAnsi="Trebuchet MS"/>
        </w:rPr>
        <w:t xml:space="preserve"> </w:t>
      </w:r>
    </w:p>
    <w:p w:rsidR="000E7343" w:rsidRDefault="000E7343">
      <w:pPr>
        <w:pStyle w:val="Notedebasdepage"/>
        <w:rPr>
          <w:rFonts w:ascii="Trebuchet MS" w:eastAsia="Trebuchet MS" w:hAnsi="Trebuchet MS" w:cs="Trebuchet MS"/>
        </w:rPr>
      </w:pPr>
    </w:p>
    <w:p w:rsidR="000E7343" w:rsidRDefault="000E7343">
      <w:pPr>
        <w:pStyle w:val="Notedebasdepage"/>
        <w:rPr>
          <w:rFonts w:ascii="Trebuchet MS" w:eastAsia="Trebuchet MS" w:hAnsi="Trebuchet MS" w:cs="Trebuchet MS"/>
        </w:rPr>
      </w:pPr>
    </w:p>
    <w:p w:rsidR="000E7343" w:rsidRDefault="008A4C90">
      <w:pPr>
        <w:pStyle w:val="Notedebasdepage"/>
        <w:rPr>
          <w:rFonts w:ascii="Trebuchet MS" w:eastAsia="Trebuchet MS" w:hAnsi="Trebuchet MS" w:cs="Trebuchet MS"/>
        </w:rPr>
      </w:pPr>
      <w:r>
        <w:rPr>
          <w:rFonts w:ascii="Trebuchet MS" w:eastAsia="Trebuchet MS" w:hAnsi="Trebuchet MS" w:cs="Trebuchet MS"/>
          <w:noProof/>
        </w:rPr>
        <mc:AlternateContent>
          <mc:Choice Requires="wpg">
            <w:drawing>
              <wp:anchor distT="0" distB="0" distL="0" distR="0" simplePos="0" relativeHeight="251659264" behindDoc="0" locked="0" layoutInCell="1" allowOverlap="1">
                <wp:simplePos x="0" y="0"/>
                <wp:positionH relativeFrom="column">
                  <wp:posOffset>635</wp:posOffset>
                </wp:positionH>
                <wp:positionV relativeFrom="line">
                  <wp:posOffset>-384810</wp:posOffset>
                </wp:positionV>
                <wp:extent cx="2698115" cy="34861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698115" cy="348616"/>
                          <a:chOff x="0" y="0"/>
                          <a:chExt cx="2698114" cy="348615"/>
                        </a:xfrm>
                      </wpg:grpSpPr>
                      <wps:wsp>
                        <wps:cNvPr id="1073741825" name="Shape 1073741825"/>
                        <wps:cNvSpPr/>
                        <wps:spPr>
                          <a:xfrm>
                            <a:off x="0" y="0"/>
                            <a:ext cx="2698115" cy="348616"/>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9">
                            <a:extLst/>
                          </a:blip>
                          <a:stretch>
                            <a:fillRect/>
                          </a:stretch>
                        </pic:blipFill>
                        <pic:spPr>
                          <a:xfrm>
                            <a:off x="0" y="0"/>
                            <a:ext cx="2698115" cy="348616"/>
                          </a:xfrm>
                          <a:prstGeom prst="rect">
                            <a:avLst/>
                          </a:prstGeom>
                          <a:ln w="3175" cap="flat">
                            <a:solidFill>
                              <a:srgbClr val="808080"/>
                            </a:solidFill>
                            <a:prstDash val="solid"/>
                            <a:round/>
                          </a:ln>
                          <a:effectLst/>
                        </pic:spPr>
                      </pic:pic>
                    </wpg:wgp>
                  </a:graphicData>
                </a:graphic>
              </wp:anchor>
            </w:drawing>
          </mc:Choice>
          <mc:Fallback>
            <w:pict>
              <v:group id="_x0000_s1026" style="visibility:visible;position:absolute;margin-left:0.1pt;margin-top:-30.3pt;width:212.4pt;height:27.5pt;z-index:251659264;mso-position-horizontal:absolute;mso-position-horizontal-relative:text;mso-position-vertical:absolute;mso-position-vertical-relative:line;mso-wrap-distance-left:0.0pt;mso-wrap-distance-top:0.0pt;mso-wrap-distance-right:0.0pt;mso-wrap-distance-bottom:0.0pt;" coordorigin="0,0" coordsize="2698115,348615">
                <w10:wrap type="none" side="bothSides" anchorx="text"/>
                <v:rect id="_x0000_s1027" style="position:absolute;left:0;top:0;width:2698115;height:34861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698115;height:348615;">
                  <v:imagedata r:id="rId10" o:title="image.jpeg"/>
                </v:shape>
              </v:group>
            </w:pict>
          </mc:Fallback>
        </mc:AlternateContent>
      </w:r>
      <w:r>
        <w:rPr>
          <w:rFonts w:ascii="Trebuchet MS" w:hAnsi="Trebuchet MS"/>
        </w:rPr>
        <w:t>DIRECTION DES FINANCES ET DES ACHATS</w:t>
      </w:r>
    </w:p>
    <w:p w:rsidR="000E7343" w:rsidRDefault="008A4C90">
      <w:pPr>
        <w:rPr>
          <w:rFonts w:ascii="Trebuchet MS" w:eastAsia="Trebuchet MS" w:hAnsi="Trebuchet MS" w:cs="Trebuchet MS"/>
          <w:sz w:val="20"/>
          <w:szCs w:val="20"/>
        </w:rPr>
      </w:pPr>
      <w:r>
        <w:rPr>
          <w:rFonts w:ascii="Trebuchet MS" w:hAnsi="Trebuchet MS"/>
          <w:sz w:val="20"/>
          <w:szCs w:val="20"/>
        </w:rPr>
        <w:t>Service des concessions</w:t>
      </w:r>
    </w:p>
    <w:p w:rsidR="000E7343" w:rsidRDefault="008A4C90">
      <w:pPr>
        <w:rPr>
          <w:rFonts w:ascii="Trebuchet MS" w:eastAsia="Trebuchet MS" w:hAnsi="Trebuchet MS" w:cs="Trebuchet MS"/>
          <w:sz w:val="20"/>
          <w:szCs w:val="20"/>
        </w:rPr>
      </w:pPr>
      <w:r>
        <w:rPr>
          <w:rFonts w:ascii="Trebuchet MS" w:hAnsi="Trebuchet MS"/>
          <w:sz w:val="20"/>
          <w:szCs w:val="20"/>
        </w:rPr>
        <w:t>Section Grands Équipements et Pavillons</w:t>
      </w:r>
    </w:p>
    <w:p w:rsidR="000E7343" w:rsidRDefault="000E7343">
      <w:pPr>
        <w:ind w:left="567" w:right="567"/>
        <w:jc w:val="both"/>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u w:val="single"/>
        </w:rPr>
      </w:pPr>
    </w:p>
    <w:p w:rsidR="000E7343" w:rsidRDefault="000E7343">
      <w:pPr>
        <w:ind w:right="567"/>
        <w:jc w:val="both"/>
        <w:rPr>
          <w:rFonts w:ascii="Trebuchet MS" w:eastAsia="Trebuchet MS" w:hAnsi="Trebuchet MS" w:cs="Trebuchet MS"/>
          <w:sz w:val="20"/>
          <w:szCs w:val="20"/>
        </w:rPr>
      </w:pPr>
    </w:p>
    <w:p w:rsidR="000E7343" w:rsidRDefault="000E7343">
      <w:pPr>
        <w:ind w:right="567"/>
        <w:jc w:val="both"/>
        <w:rPr>
          <w:rFonts w:ascii="Trebuchet MS" w:eastAsia="Trebuchet MS" w:hAnsi="Trebuchet MS" w:cs="Trebuchet MS"/>
          <w:sz w:val="20"/>
          <w:szCs w:val="20"/>
        </w:rPr>
      </w:pPr>
    </w:p>
    <w:p w:rsidR="000E7343" w:rsidRDefault="000E7343">
      <w:pPr>
        <w:ind w:right="567"/>
        <w:jc w:val="both"/>
        <w:rPr>
          <w:rFonts w:ascii="Trebuchet MS" w:eastAsia="Trebuchet MS" w:hAnsi="Trebuchet MS" w:cs="Trebuchet MS"/>
          <w:sz w:val="20"/>
          <w:szCs w:val="20"/>
        </w:rPr>
      </w:pPr>
    </w:p>
    <w:p w:rsidR="000E7343" w:rsidRDefault="000E7343">
      <w:pPr>
        <w:ind w:right="567"/>
        <w:jc w:val="both"/>
        <w:rPr>
          <w:rFonts w:ascii="Trebuchet MS" w:eastAsia="Trebuchet MS" w:hAnsi="Trebuchet MS" w:cs="Trebuchet MS"/>
          <w:sz w:val="20"/>
          <w:szCs w:val="20"/>
        </w:rPr>
      </w:pPr>
    </w:p>
    <w:p w:rsidR="000E7343" w:rsidRDefault="000E7343">
      <w:pPr>
        <w:ind w:right="567"/>
        <w:jc w:val="both"/>
        <w:rPr>
          <w:rFonts w:ascii="Trebuchet MS" w:eastAsia="Trebuchet MS" w:hAnsi="Trebuchet MS" w:cs="Trebuchet MS"/>
          <w:sz w:val="20"/>
          <w:szCs w:val="20"/>
        </w:rPr>
      </w:pPr>
    </w:p>
    <w:p w:rsidR="000E7343" w:rsidRDefault="000E7343">
      <w:pPr>
        <w:ind w:right="567"/>
        <w:jc w:val="both"/>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rPr>
      </w:pPr>
    </w:p>
    <w:tbl>
      <w:tblPr>
        <w:tblStyle w:val="TableNormal"/>
        <w:tblW w:w="7016" w:type="dxa"/>
        <w:tblInd w:w="19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16"/>
      </w:tblGrid>
      <w:tr w:rsidR="000E7343">
        <w:trPr>
          <w:trHeight w:val="3055"/>
        </w:trPr>
        <w:tc>
          <w:tcPr>
            <w:tcW w:w="7016"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vAlign w:val="center"/>
          </w:tcPr>
          <w:p w:rsidR="000E7343" w:rsidRDefault="000E7343">
            <w:pPr>
              <w:jc w:val="center"/>
              <w:rPr>
                <w:rFonts w:ascii="Trebuchet MS" w:eastAsia="Trebuchet MS" w:hAnsi="Trebuchet MS" w:cs="Trebuchet MS"/>
                <w:b/>
                <w:bCs/>
                <w:sz w:val="32"/>
                <w:szCs w:val="32"/>
              </w:rPr>
            </w:pPr>
          </w:p>
          <w:p w:rsidR="000E7343" w:rsidRDefault="008A4C90">
            <w:pPr>
              <w:jc w:val="center"/>
              <w:rPr>
                <w:rFonts w:ascii="Trebuchet MS" w:eastAsia="Trebuchet MS" w:hAnsi="Trebuchet MS" w:cs="Trebuchet MS"/>
                <w:b/>
                <w:bCs/>
                <w:caps/>
                <w:sz w:val="32"/>
                <w:szCs w:val="32"/>
              </w:rPr>
            </w:pPr>
            <w:r>
              <w:rPr>
                <w:rFonts w:ascii="Trebuchet MS" w:hAnsi="Trebuchet MS"/>
                <w:b/>
                <w:bCs/>
                <w:sz w:val="32"/>
                <w:szCs w:val="32"/>
              </w:rPr>
              <w:t>CONVENTION D’OCCUPATION DU DOMAINE PUBLIC</w:t>
            </w:r>
          </w:p>
          <w:p w:rsidR="000E7343" w:rsidRDefault="000E7343">
            <w:pPr>
              <w:jc w:val="center"/>
              <w:rPr>
                <w:rFonts w:ascii="Trebuchet MS" w:eastAsia="Trebuchet MS" w:hAnsi="Trebuchet MS" w:cs="Trebuchet MS"/>
                <w:b/>
                <w:bCs/>
                <w:caps/>
                <w:sz w:val="32"/>
                <w:szCs w:val="32"/>
              </w:rPr>
            </w:pPr>
          </w:p>
          <w:p w:rsidR="000E7343" w:rsidRDefault="003E23D6" w:rsidP="00AD4FD5">
            <w:pPr>
              <w:jc w:val="center"/>
              <w:rPr>
                <w:rFonts w:ascii="Trebuchet MS" w:hAnsi="Trebuchet MS"/>
                <w:caps/>
                <w:sz w:val="32"/>
                <w:szCs w:val="32"/>
              </w:rPr>
            </w:pPr>
            <w:r>
              <w:rPr>
                <w:rFonts w:ascii="Trebuchet MS" w:hAnsi="Trebuchet MS"/>
                <w:b/>
                <w:bCs/>
                <w:caps/>
                <w:sz w:val="32"/>
                <w:szCs w:val="32"/>
              </w:rPr>
              <w:t>POUR L’exploitation</w:t>
            </w:r>
            <w:r w:rsidR="008A4C90">
              <w:rPr>
                <w:rFonts w:ascii="Trebuchet MS" w:hAnsi="Trebuchet MS"/>
                <w:b/>
                <w:bCs/>
                <w:caps/>
                <w:sz w:val="32"/>
                <w:szCs w:val="32"/>
              </w:rPr>
              <w:t xml:space="preserve">  </w:t>
            </w:r>
            <w:r w:rsidR="00AD4FD5">
              <w:rPr>
                <w:rFonts w:ascii="Trebuchet MS" w:hAnsi="Trebuchet MS"/>
                <w:b/>
                <w:bCs/>
                <w:caps/>
                <w:sz w:val="32"/>
                <w:szCs w:val="32"/>
              </w:rPr>
              <w:t>de l’établissement</w:t>
            </w:r>
            <w:r w:rsidR="008A4C90">
              <w:rPr>
                <w:rFonts w:ascii="Trebuchet MS" w:hAnsi="Trebuchet MS"/>
                <w:caps/>
                <w:sz w:val="32"/>
                <w:szCs w:val="32"/>
              </w:rPr>
              <w:t xml:space="preserve"> </w:t>
            </w:r>
            <w:r>
              <w:rPr>
                <w:rFonts w:ascii="Trebuchet MS" w:hAnsi="Trebuchet MS"/>
                <w:caps/>
                <w:sz w:val="32"/>
                <w:szCs w:val="32"/>
              </w:rPr>
              <w:t>« </w:t>
            </w:r>
            <w:r w:rsidR="00602017">
              <w:rPr>
                <w:rFonts w:ascii="Trebuchet MS" w:hAnsi="Trebuchet MS"/>
                <w:caps/>
                <w:sz w:val="32"/>
                <w:szCs w:val="32"/>
              </w:rPr>
              <w:t xml:space="preserve">la </w:t>
            </w:r>
            <w:r w:rsidR="008A4C90">
              <w:rPr>
                <w:rFonts w:ascii="Trebuchet MS" w:hAnsi="Trebuchet MS"/>
                <w:caps/>
                <w:sz w:val="32"/>
                <w:szCs w:val="32"/>
              </w:rPr>
              <w:t xml:space="preserve">FORGE ET </w:t>
            </w:r>
            <w:r w:rsidR="00602017">
              <w:rPr>
                <w:rFonts w:ascii="Trebuchet MS" w:hAnsi="Trebuchet MS"/>
                <w:caps/>
                <w:sz w:val="32"/>
                <w:szCs w:val="32"/>
              </w:rPr>
              <w:t xml:space="preserve">le </w:t>
            </w:r>
            <w:r w:rsidR="008A4C90">
              <w:rPr>
                <w:rFonts w:ascii="Trebuchet MS" w:hAnsi="Trebuchet MS"/>
                <w:caps/>
                <w:sz w:val="32"/>
                <w:szCs w:val="32"/>
              </w:rPr>
              <w:t>BELVEDERE</w:t>
            </w:r>
            <w:r w:rsidR="008A4C90">
              <w:rPr>
                <w:rFonts w:ascii="Trebuchet MS" w:hAnsi="Trebuchet MS"/>
                <w:sz w:val="32"/>
                <w:szCs w:val="32"/>
              </w:rPr>
              <w:t> </w:t>
            </w:r>
            <w:r w:rsidR="008A4C90">
              <w:rPr>
                <w:rFonts w:ascii="Trebuchet MS" w:hAnsi="Trebuchet MS"/>
                <w:caps/>
                <w:sz w:val="32"/>
                <w:szCs w:val="32"/>
              </w:rPr>
              <w:t>»</w:t>
            </w:r>
          </w:p>
          <w:p w:rsidR="000E7343" w:rsidRDefault="000E7343" w:rsidP="00821F9E">
            <w:pPr>
              <w:jc w:val="center"/>
            </w:pPr>
          </w:p>
        </w:tc>
      </w:tr>
    </w:tbl>
    <w:p w:rsidR="000E7343" w:rsidRDefault="000E7343">
      <w:pPr>
        <w:widowControl w:val="0"/>
        <w:ind w:left="1876" w:hanging="1876"/>
        <w:jc w:val="both"/>
        <w:rPr>
          <w:rFonts w:ascii="Trebuchet MS" w:eastAsia="Trebuchet MS" w:hAnsi="Trebuchet MS" w:cs="Trebuchet MS"/>
          <w:sz w:val="20"/>
          <w:szCs w:val="20"/>
        </w:rPr>
      </w:pPr>
    </w:p>
    <w:p w:rsidR="000E7343" w:rsidRDefault="000E7343">
      <w:pPr>
        <w:ind w:right="567"/>
        <w:jc w:val="center"/>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rPr>
      </w:pPr>
    </w:p>
    <w:p w:rsidR="000E7343" w:rsidRDefault="008A4C90">
      <w:pPr>
        <w:ind w:left="567" w:right="567"/>
        <w:jc w:val="both"/>
        <w:rPr>
          <w:rFonts w:ascii="Trebuchet MS" w:eastAsia="Trebuchet MS" w:hAnsi="Trebuchet MS" w:cs="Trebuchet MS"/>
          <w:sz w:val="20"/>
          <w:szCs w:val="20"/>
        </w:rPr>
      </w:pPr>
      <w:r>
        <w:rPr>
          <w:rFonts w:ascii="Trebuchet MS" w:hAnsi="Trebuchet MS"/>
          <w:b/>
          <w:bCs/>
          <w:sz w:val="20"/>
          <w:szCs w:val="20"/>
        </w:rPr>
        <w:t>Nota Bene</w:t>
      </w:r>
      <w:r>
        <w:rPr>
          <w:rFonts w:ascii="Trebuchet MS" w:hAnsi="Trebuchet MS"/>
          <w:sz w:val="20"/>
          <w:szCs w:val="20"/>
        </w:rPr>
        <w:t> : Les parties de texte figurées en encadré et/ou par un pointillé (…) seront complétées lors de la phase de négociation en fonction des propositions des candidats.</w:t>
      </w:r>
    </w:p>
    <w:p w:rsidR="000E7343" w:rsidRDefault="000E7343">
      <w:pPr>
        <w:ind w:left="567" w:right="567"/>
        <w:jc w:val="both"/>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rPr>
      </w:pPr>
    </w:p>
    <w:p w:rsidR="000E7343" w:rsidRDefault="000E7343">
      <w:pPr>
        <w:ind w:left="567" w:right="567"/>
        <w:jc w:val="both"/>
        <w:rPr>
          <w:rFonts w:ascii="Trebuchet MS" w:eastAsia="Trebuchet MS" w:hAnsi="Trebuchet MS" w:cs="Trebuchet MS"/>
          <w:sz w:val="20"/>
          <w:szCs w:val="20"/>
        </w:rPr>
      </w:pPr>
    </w:p>
    <w:p w:rsidR="000E7343" w:rsidRDefault="000E7343">
      <w:pPr>
        <w:ind w:left="567" w:right="567"/>
        <w:jc w:val="both"/>
        <w:sectPr w:rsidR="000E7343">
          <w:headerReference w:type="default" r:id="rId11"/>
          <w:footerReference w:type="default" r:id="rId12"/>
          <w:headerReference w:type="first" r:id="rId13"/>
          <w:footerReference w:type="first" r:id="rId14"/>
          <w:pgSz w:w="11900" w:h="16840"/>
          <w:pgMar w:top="794" w:right="567" w:bottom="567" w:left="567" w:header="708" w:footer="567" w:gutter="0"/>
          <w:cols w:space="720"/>
          <w:titlePg/>
        </w:sectPr>
      </w:pPr>
    </w:p>
    <w:p w:rsidR="000E7343" w:rsidRDefault="008A4C90">
      <w:pPr>
        <w:pBdr>
          <w:top w:val="single" w:sz="6" w:space="0" w:color="000000"/>
          <w:left w:val="single" w:sz="6" w:space="0" w:color="000000"/>
          <w:bottom w:val="single" w:sz="6" w:space="0" w:color="000000"/>
          <w:right w:val="single" w:sz="6" w:space="0" w:color="000000"/>
        </w:pBdr>
        <w:shd w:val="clear" w:color="auto" w:fill="E5E5E5"/>
        <w:ind w:left="567" w:right="567"/>
        <w:jc w:val="center"/>
        <w:rPr>
          <w:rFonts w:ascii="Trebuchet MS" w:eastAsia="Trebuchet MS" w:hAnsi="Trebuchet MS" w:cs="Trebuchet MS"/>
          <w:spacing w:val="111"/>
          <w:sz w:val="20"/>
          <w:szCs w:val="20"/>
          <w14:shadow w14:blurRad="0" w14:dist="27622" w14:dir="2700000" w14:sx="100000" w14:sy="100000" w14:kx="0" w14:ky="0" w14:algn="tl">
            <w14:srgbClr w14:val="000000">
              <w14:alpha w14:val="50000"/>
            </w14:srgbClr>
          </w14:shadow>
        </w:rPr>
      </w:pPr>
      <w:r w:rsidRPr="00B919A7">
        <w:rPr>
          <w:rFonts w:ascii="Trebuchet MS" w:hAnsi="Trebuchet MS"/>
          <w:b/>
          <w:bCs/>
          <w:spacing w:val="111"/>
          <w:szCs w:val="20"/>
          <w14:shadow w14:blurRad="0" w14:dist="27622" w14:dir="2700000" w14:sx="100000" w14:sy="100000" w14:kx="0" w14:ky="0" w14:algn="tl">
            <w14:srgbClr w14:val="000000">
              <w14:alpha w14:val="50000"/>
            </w14:srgbClr>
          </w14:shadow>
        </w:rPr>
        <w:lastRenderedPageBreak/>
        <w:t>SOMMAIRE</w:t>
      </w:r>
    </w:p>
    <w:p w:rsidR="000E7343" w:rsidRDefault="000E7343">
      <w:pPr>
        <w:ind w:right="567"/>
        <w:jc w:val="both"/>
        <w:rPr>
          <w:rFonts w:ascii="Trebuchet MS" w:eastAsia="Trebuchet MS" w:hAnsi="Trebuchet MS" w:cs="Trebuchet MS"/>
          <w:sz w:val="20"/>
          <w:szCs w:val="20"/>
        </w:rPr>
      </w:pPr>
    </w:p>
    <w:p w:rsidR="00F6225F" w:rsidRDefault="00B919A7">
      <w:pPr>
        <w:pStyle w:val="TM1"/>
        <w:tabs>
          <w:tab w:val="left" w:pos="1320"/>
        </w:tabs>
        <w:rPr>
          <w:rFonts w:asciiTheme="minorHAnsi" w:eastAsiaTheme="minorEastAsia" w:hAnsiTheme="minorHAnsi" w:cstheme="minorBidi"/>
          <w:smallCaps w:val="0"/>
          <w:noProof/>
          <w:color w:val="auto"/>
          <w:sz w:val="22"/>
          <w:szCs w:val="22"/>
          <w:bdr w:val="none" w:sz="0" w:space="0" w:color="auto"/>
        </w:rPr>
      </w:pPr>
      <w:r w:rsidRPr="00B919A7">
        <w:rPr>
          <w:smallCaps w:val="0"/>
        </w:rPr>
        <w:fldChar w:fldCharType="begin"/>
      </w:r>
      <w:r w:rsidRPr="00B919A7">
        <w:rPr>
          <w:smallCaps w:val="0"/>
        </w:rPr>
        <w:instrText xml:space="preserve"> TOC \o "1-2" \h \z \u </w:instrText>
      </w:r>
      <w:r w:rsidRPr="00B919A7">
        <w:rPr>
          <w:smallCaps w:val="0"/>
        </w:rPr>
        <w:fldChar w:fldCharType="separate"/>
      </w:r>
      <w:hyperlink w:anchor="_Toc2182488" w:history="1">
        <w:r w:rsidR="00F6225F" w:rsidRPr="00CD3E4B">
          <w:rPr>
            <w:rStyle w:val="Lienhypertexte"/>
            <w:noProof/>
          </w:rPr>
          <w:t>I.</w:t>
        </w:r>
        <w:r w:rsidR="00F6225F">
          <w:rPr>
            <w:rFonts w:asciiTheme="minorHAnsi" w:eastAsiaTheme="minorEastAsia" w:hAnsiTheme="minorHAnsi" w:cstheme="minorBidi"/>
            <w:smallCaps w:val="0"/>
            <w:noProof/>
            <w:color w:val="auto"/>
            <w:sz w:val="22"/>
            <w:szCs w:val="22"/>
            <w:bdr w:val="none" w:sz="0" w:space="0" w:color="auto"/>
          </w:rPr>
          <w:tab/>
        </w:r>
        <w:r w:rsidR="00F6225F" w:rsidRPr="00CD3E4B">
          <w:rPr>
            <w:rStyle w:val="Lienhypertexte"/>
            <w:noProof/>
          </w:rPr>
          <w:t>CONDITIONS PARTICULIERES</w:t>
        </w:r>
        <w:r w:rsidR="00F6225F">
          <w:rPr>
            <w:noProof/>
            <w:webHidden/>
          </w:rPr>
          <w:tab/>
        </w:r>
        <w:r w:rsidR="00F6225F">
          <w:rPr>
            <w:noProof/>
            <w:webHidden/>
          </w:rPr>
          <w:fldChar w:fldCharType="begin"/>
        </w:r>
        <w:r w:rsidR="00F6225F">
          <w:rPr>
            <w:noProof/>
            <w:webHidden/>
          </w:rPr>
          <w:instrText xml:space="preserve"> PAGEREF _Toc2182488 \h </w:instrText>
        </w:r>
        <w:r w:rsidR="00F6225F">
          <w:rPr>
            <w:noProof/>
            <w:webHidden/>
          </w:rPr>
        </w:r>
        <w:r w:rsidR="00F6225F">
          <w:rPr>
            <w:noProof/>
            <w:webHidden/>
          </w:rPr>
          <w:fldChar w:fldCharType="separate"/>
        </w:r>
        <w:r w:rsidR="00630427">
          <w:rPr>
            <w:noProof/>
            <w:webHidden/>
          </w:rPr>
          <w:t>3</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489" w:history="1">
        <w:r w:rsidR="00F6225F" w:rsidRPr="00CD3E4B">
          <w:rPr>
            <w:rStyle w:val="Lienhypertexte"/>
            <w:noProof/>
          </w:rPr>
          <w:t>Article 1. Définition de l'objet de la convention</w:t>
        </w:r>
        <w:r w:rsidR="00F6225F">
          <w:rPr>
            <w:noProof/>
            <w:webHidden/>
          </w:rPr>
          <w:tab/>
        </w:r>
        <w:r w:rsidR="00F6225F">
          <w:rPr>
            <w:noProof/>
            <w:webHidden/>
          </w:rPr>
          <w:fldChar w:fldCharType="begin"/>
        </w:r>
        <w:r w:rsidR="00F6225F">
          <w:rPr>
            <w:noProof/>
            <w:webHidden/>
          </w:rPr>
          <w:instrText xml:space="preserve"> PAGEREF _Toc2182489 \h </w:instrText>
        </w:r>
        <w:r w:rsidR="00F6225F">
          <w:rPr>
            <w:noProof/>
            <w:webHidden/>
          </w:rPr>
        </w:r>
        <w:r w:rsidR="00F6225F">
          <w:rPr>
            <w:noProof/>
            <w:webHidden/>
          </w:rPr>
          <w:fldChar w:fldCharType="separate"/>
        </w:r>
        <w:r w:rsidR="00630427">
          <w:rPr>
            <w:noProof/>
            <w:webHidden/>
          </w:rPr>
          <w:t>3</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490" w:history="1">
        <w:r w:rsidR="00F6225F" w:rsidRPr="00CD3E4B">
          <w:rPr>
            <w:rStyle w:val="Lienhypertexte"/>
            <w:noProof/>
          </w:rPr>
          <w:t>Article 2. Description de l’établissement et des locaux occupés</w:t>
        </w:r>
        <w:r w:rsidR="00F6225F">
          <w:rPr>
            <w:noProof/>
            <w:webHidden/>
          </w:rPr>
          <w:tab/>
        </w:r>
        <w:r w:rsidR="00F6225F">
          <w:rPr>
            <w:noProof/>
            <w:webHidden/>
          </w:rPr>
          <w:fldChar w:fldCharType="begin"/>
        </w:r>
        <w:r w:rsidR="00F6225F">
          <w:rPr>
            <w:noProof/>
            <w:webHidden/>
          </w:rPr>
          <w:instrText xml:space="preserve"> PAGEREF _Toc2182490 \h </w:instrText>
        </w:r>
        <w:r w:rsidR="00F6225F">
          <w:rPr>
            <w:noProof/>
            <w:webHidden/>
          </w:rPr>
        </w:r>
        <w:r w:rsidR="00F6225F">
          <w:rPr>
            <w:noProof/>
            <w:webHidden/>
          </w:rPr>
          <w:fldChar w:fldCharType="separate"/>
        </w:r>
        <w:r w:rsidR="00630427">
          <w:rPr>
            <w:noProof/>
            <w:webHidden/>
          </w:rPr>
          <w:t>3</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491" w:history="1">
        <w:r w:rsidR="00F6225F" w:rsidRPr="00CD3E4B">
          <w:rPr>
            <w:rStyle w:val="Lienhypertexte"/>
            <w:noProof/>
          </w:rPr>
          <w:t>Article 3. Durée et entrée en vigueur de la convention</w:t>
        </w:r>
        <w:r w:rsidR="00F6225F">
          <w:rPr>
            <w:noProof/>
            <w:webHidden/>
          </w:rPr>
          <w:tab/>
        </w:r>
        <w:r w:rsidR="00F6225F">
          <w:rPr>
            <w:noProof/>
            <w:webHidden/>
          </w:rPr>
          <w:fldChar w:fldCharType="begin"/>
        </w:r>
        <w:r w:rsidR="00F6225F">
          <w:rPr>
            <w:noProof/>
            <w:webHidden/>
          </w:rPr>
          <w:instrText xml:space="preserve"> PAGEREF _Toc2182491 \h </w:instrText>
        </w:r>
        <w:r w:rsidR="00F6225F">
          <w:rPr>
            <w:noProof/>
            <w:webHidden/>
          </w:rPr>
        </w:r>
        <w:r w:rsidR="00F6225F">
          <w:rPr>
            <w:noProof/>
            <w:webHidden/>
          </w:rPr>
          <w:fldChar w:fldCharType="separate"/>
        </w:r>
        <w:r w:rsidR="00630427">
          <w:rPr>
            <w:noProof/>
            <w:webHidden/>
          </w:rPr>
          <w:t>4</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492" w:history="1">
        <w:r w:rsidR="00F6225F" w:rsidRPr="00CD3E4B">
          <w:rPr>
            <w:rStyle w:val="Lienhypertexte"/>
            <w:noProof/>
          </w:rPr>
          <w:t>Article 4. Destination des lieux - Conditions d'exploitation</w:t>
        </w:r>
        <w:r w:rsidR="00F6225F">
          <w:rPr>
            <w:noProof/>
            <w:webHidden/>
          </w:rPr>
          <w:tab/>
        </w:r>
        <w:r w:rsidR="00F6225F">
          <w:rPr>
            <w:noProof/>
            <w:webHidden/>
          </w:rPr>
          <w:fldChar w:fldCharType="begin"/>
        </w:r>
        <w:r w:rsidR="00F6225F">
          <w:rPr>
            <w:noProof/>
            <w:webHidden/>
          </w:rPr>
          <w:instrText xml:space="preserve"> PAGEREF _Toc2182492 \h </w:instrText>
        </w:r>
        <w:r w:rsidR="00F6225F">
          <w:rPr>
            <w:noProof/>
            <w:webHidden/>
          </w:rPr>
        </w:r>
        <w:r w:rsidR="00F6225F">
          <w:rPr>
            <w:noProof/>
            <w:webHidden/>
          </w:rPr>
          <w:fldChar w:fldCharType="separate"/>
        </w:r>
        <w:r w:rsidR="00630427">
          <w:rPr>
            <w:noProof/>
            <w:webHidden/>
          </w:rPr>
          <w:t>4</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493" w:history="1">
        <w:r w:rsidR="00F6225F" w:rsidRPr="00CD3E4B">
          <w:rPr>
            <w:rStyle w:val="Lienhypertexte"/>
            <w:noProof/>
          </w:rPr>
          <w:t>Article 5. Droits et obligations particulières liées à la localisation de l’établissement</w:t>
        </w:r>
        <w:r w:rsidR="00F6225F">
          <w:rPr>
            <w:noProof/>
            <w:webHidden/>
          </w:rPr>
          <w:tab/>
        </w:r>
        <w:r w:rsidR="00F6225F">
          <w:rPr>
            <w:noProof/>
            <w:webHidden/>
          </w:rPr>
          <w:fldChar w:fldCharType="begin"/>
        </w:r>
        <w:r w:rsidR="00F6225F">
          <w:rPr>
            <w:noProof/>
            <w:webHidden/>
          </w:rPr>
          <w:instrText xml:space="preserve"> PAGEREF _Toc2182493 \h </w:instrText>
        </w:r>
        <w:r w:rsidR="00F6225F">
          <w:rPr>
            <w:noProof/>
            <w:webHidden/>
          </w:rPr>
        </w:r>
        <w:r w:rsidR="00F6225F">
          <w:rPr>
            <w:noProof/>
            <w:webHidden/>
          </w:rPr>
          <w:fldChar w:fldCharType="separate"/>
        </w:r>
        <w:r w:rsidR="00630427">
          <w:rPr>
            <w:noProof/>
            <w:webHidden/>
          </w:rPr>
          <w:t>5</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494" w:history="1">
        <w:r w:rsidR="00F6225F" w:rsidRPr="00CD3E4B">
          <w:rPr>
            <w:rStyle w:val="Lienhypertexte"/>
            <w:noProof/>
          </w:rPr>
          <w:t>Article 6. Dénomination – Marque et noms de domaine</w:t>
        </w:r>
        <w:r w:rsidR="00F6225F">
          <w:rPr>
            <w:noProof/>
            <w:webHidden/>
          </w:rPr>
          <w:tab/>
        </w:r>
        <w:r w:rsidR="00F6225F">
          <w:rPr>
            <w:noProof/>
            <w:webHidden/>
          </w:rPr>
          <w:fldChar w:fldCharType="begin"/>
        </w:r>
        <w:r w:rsidR="00F6225F">
          <w:rPr>
            <w:noProof/>
            <w:webHidden/>
          </w:rPr>
          <w:instrText xml:space="preserve"> PAGEREF _Toc2182494 \h </w:instrText>
        </w:r>
        <w:r w:rsidR="00F6225F">
          <w:rPr>
            <w:noProof/>
            <w:webHidden/>
          </w:rPr>
        </w:r>
        <w:r w:rsidR="00F6225F">
          <w:rPr>
            <w:noProof/>
            <w:webHidden/>
          </w:rPr>
          <w:fldChar w:fldCharType="separate"/>
        </w:r>
        <w:r w:rsidR="00630427">
          <w:rPr>
            <w:noProof/>
            <w:webHidden/>
          </w:rPr>
          <w:t>8</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495" w:history="1">
        <w:r w:rsidR="00F6225F" w:rsidRPr="00CD3E4B">
          <w:rPr>
            <w:rStyle w:val="Lienhypertexte"/>
            <w:noProof/>
          </w:rPr>
          <w:t>Article 7. Redevance</w:t>
        </w:r>
        <w:r w:rsidR="00F6225F">
          <w:rPr>
            <w:noProof/>
            <w:webHidden/>
          </w:rPr>
          <w:tab/>
        </w:r>
        <w:r w:rsidR="00F6225F">
          <w:rPr>
            <w:noProof/>
            <w:webHidden/>
          </w:rPr>
          <w:fldChar w:fldCharType="begin"/>
        </w:r>
        <w:r w:rsidR="00F6225F">
          <w:rPr>
            <w:noProof/>
            <w:webHidden/>
          </w:rPr>
          <w:instrText xml:space="preserve"> PAGEREF _Toc2182495 \h </w:instrText>
        </w:r>
        <w:r w:rsidR="00F6225F">
          <w:rPr>
            <w:noProof/>
            <w:webHidden/>
          </w:rPr>
        </w:r>
        <w:r w:rsidR="00F6225F">
          <w:rPr>
            <w:noProof/>
            <w:webHidden/>
          </w:rPr>
          <w:fldChar w:fldCharType="separate"/>
        </w:r>
        <w:r w:rsidR="00630427">
          <w:rPr>
            <w:noProof/>
            <w:webHidden/>
          </w:rPr>
          <w:t>10</w:t>
        </w:r>
        <w:r w:rsidR="00F6225F">
          <w:rPr>
            <w:noProof/>
            <w:webHidden/>
          </w:rPr>
          <w:fldChar w:fldCharType="end"/>
        </w:r>
      </w:hyperlink>
    </w:p>
    <w:p w:rsidR="00F6225F" w:rsidRDefault="00B2316E">
      <w:pPr>
        <w:pStyle w:val="TM1"/>
        <w:rPr>
          <w:rFonts w:asciiTheme="minorHAnsi" w:eastAsiaTheme="minorEastAsia" w:hAnsiTheme="minorHAnsi" w:cstheme="minorBidi"/>
          <w:smallCaps w:val="0"/>
          <w:noProof/>
          <w:color w:val="auto"/>
          <w:sz w:val="22"/>
          <w:szCs w:val="22"/>
          <w:bdr w:val="none" w:sz="0" w:space="0" w:color="auto"/>
        </w:rPr>
      </w:pPr>
      <w:hyperlink w:anchor="_Toc2182497" w:history="1">
        <w:r w:rsidR="00F6225F" w:rsidRPr="00CD3E4B">
          <w:rPr>
            <w:rStyle w:val="Lienhypertexte"/>
            <w:noProof/>
          </w:rPr>
          <w:t>II. CONDITIONS GENERALES</w:t>
        </w:r>
        <w:r w:rsidR="00F6225F">
          <w:rPr>
            <w:noProof/>
            <w:webHidden/>
          </w:rPr>
          <w:tab/>
        </w:r>
        <w:r w:rsidR="00F6225F">
          <w:rPr>
            <w:noProof/>
            <w:webHidden/>
          </w:rPr>
          <w:fldChar w:fldCharType="begin"/>
        </w:r>
        <w:r w:rsidR="00F6225F">
          <w:rPr>
            <w:noProof/>
            <w:webHidden/>
          </w:rPr>
          <w:instrText xml:space="preserve"> PAGEREF _Toc2182497 \h </w:instrText>
        </w:r>
        <w:r w:rsidR="00F6225F">
          <w:rPr>
            <w:noProof/>
            <w:webHidden/>
          </w:rPr>
        </w:r>
        <w:r w:rsidR="00F6225F">
          <w:rPr>
            <w:noProof/>
            <w:webHidden/>
          </w:rPr>
          <w:fldChar w:fldCharType="separate"/>
        </w:r>
        <w:r w:rsidR="00630427">
          <w:rPr>
            <w:noProof/>
            <w:webHidden/>
          </w:rPr>
          <w:t>12</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498" w:history="1">
        <w:r w:rsidR="00F6225F" w:rsidRPr="00CD3E4B">
          <w:rPr>
            <w:rStyle w:val="Lienhypertexte"/>
            <w:noProof/>
          </w:rPr>
          <w:t>Article 8. Régime juridique</w:t>
        </w:r>
        <w:r w:rsidR="00F6225F">
          <w:rPr>
            <w:noProof/>
            <w:webHidden/>
          </w:rPr>
          <w:tab/>
        </w:r>
        <w:r w:rsidR="00F6225F">
          <w:rPr>
            <w:noProof/>
            <w:webHidden/>
          </w:rPr>
          <w:fldChar w:fldCharType="begin"/>
        </w:r>
        <w:r w:rsidR="00F6225F">
          <w:rPr>
            <w:noProof/>
            <w:webHidden/>
          </w:rPr>
          <w:instrText xml:space="preserve"> PAGEREF _Toc2182498 \h </w:instrText>
        </w:r>
        <w:r w:rsidR="00F6225F">
          <w:rPr>
            <w:noProof/>
            <w:webHidden/>
          </w:rPr>
        </w:r>
        <w:r w:rsidR="00F6225F">
          <w:rPr>
            <w:noProof/>
            <w:webHidden/>
          </w:rPr>
          <w:fldChar w:fldCharType="separate"/>
        </w:r>
        <w:r w:rsidR="00630427">
          <w:rPr>
            <w:noProof/>
            <w:webHidden/>
          </w:rPr>
          <w:t>12</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499" w:history="1">
        <w:r w:rsidR="00F6225F" w:rsidRPr="00CD3E4B">
          <w:rPr>
            <w:rStyle w:val="Lienhypertexte"/>
            <w:noProof/>
          </w:rPr>
          <w:t>Article 9. État initial des biens et informations</w:t>
        </w:r>
        <w:r w:rsidR="00F6225F">
          <w:rPr>
            <w:noProof/>
            <w:webHidden/>
          </w:rPr>
          <w:tab/>
        </w:r>
        <w:r w:rsidR="00F6225F">
          <w:rPr>
            <w:noProof/>
            <w:webHidden/>
          </w:rPr>
          <w:fldChar w:fldCharType="begin"/>
        </w:r>
        <w:r w:rsidR="00F6225F">
          <w:rPr>
            <w:noProof/>
            <w:webHidden/>
          </w:rPr>
          <w:instrText xml:space="preserve"> PAGEREF _Toc2182499 \h </w:instrText>
        </w:r>
        <w:r w:rsidR="00F6225F">
          <w:rPr>
            <w:noProof/>
            <w:webHidden/>
          </w:rPr>
        </w:r>
        <w:r w:rsidR="00F6225F">
          <w:rPr>
            <w:noProof/>
            <w:webHidden/>
          </w:rPr>
          <w:fldChar w:fldCharType="separate"/>
        </w:r>
        <w:r w:rsidR="00630427">
          <w:rPr>
            <w:noProof/>
            <w:webHidden/>
          </w:rPr>
          <w:t>12</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04" w:history="1">
        <w:r w:rsidR="00F6225F" w:rsidRPr="00CD3E4B">
          <w:rPr>
            <w:rStyle w:val="Lienhypertexte"/>
            <w:noProof/>
          </w:rPr>
          <w:t>Article 10. Travaux</w:t>
        </w:r>
        <w:r w:rsidR="00F6225F">
          <w:rPr>
            <w:noProof/>
            <w:webHidden/>
          </w:rPr>
          <w:tab/>
        </w:r>
        <w:r w:rsidR="00F6225F">
          <w:rPr>
            <w:noProof/>
            <w:webHidden/>
          </w:rPr>
          <w:fldChar w:fldCharType="begin"/>
        </w:r>
        <w:r w:rsidR="00F6225F">
          <w:rPr>
            <w:noProof/>
            <w:webHidden/>
          </w:rPr>
          <w:instrText xml:space="preserve"> PAGEREF _Toc2182504 \h </w:instrText>
        </w:r>
        <w:r w:rsidR="00F6225F">
          <w:rPr>
            <w:noProof/>
            <w:webHidden/>
          </w:rPr>
        </w:r>
        <w:r w:rsidR="00F6225F">
          <w:rPr>
            <w:noProof/>
            <w:webHidden/>
          </w:rPr>
          <w:fldChar w:fldCharType="separate"/>
        </w:r>
        <w:r w:rsidR="00630427">
          <w:rPr>
            <w:noProof/>
            <w:webHidden/>
          </w:rPr>
          <w:t>13</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05" w:history="1">
        <w:r w:rsidR="00F6225F" w:rsidRPr="00CD3E4B">
          <w:rPr>
            <w:rStyle w:val="Lienhypertexte"/>
            <w:noProof/>
          </w:rPr>
          <w:t>Article 11. Visite technique</w:t>
        </w:r>
        <w:r w:rsidR="00F6225F">
          <w:rPr>
            <w:noProof/>
            <w:webHidden/>
          </w:rPr>
          <w:tab/>
        </w:r>
        <w:r w:rsidR="00F6225F">
          <w:rPr>
            <w:noProof/>
            <w:webHidden/>
          </w:rPr>
          <w:fldChar w:fldCharType="begin"/>
        </w:r>
        <w:r w:rsidR="00F6225F">
          <w:rPr>
            <w:noProof/>
            <w:webHidden/>
          </w:rPr>
          <w:instrText xml:space="preserve"> PAGEREF _Toc2182505 \h </w:instrText>
        </w:r>
        <w:r w:rsidR="00F6225F">
          <w:rPr>
            <w:noProof/>
            <w:webHidden/>
          </w:rPr>
        </w:r>
        <w:r w:rsidR="00F6225F">
          <w:rPr>
            <w:noProof/>
            <w:webHidden/>
          </w:rPr>
          <w:fldChar w:fldCharType="separate"/>
        </w:r>
        <w:r w:rsidR="00630427">
          <w:rPr>
            <w:noProof/>
            <w:webHidden/>
          </w:rPr>
          <w:t>14</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06" w:history="1">
        <w:r w:rsidR="00F6225F" w:rsidRPr="00CD3E4B">
          <w:rPr>
            <w:rStyle w:val="Lienhypertexte"/>
            <w:noProof/>
          </w:rPr>
          <w:t>Article 12. Propriété des ouvrages et constructions en fin de contrat</w:t>
        </w:r>
        <w:r w:rsidR="00F6225F">
          <w:rPr>
            <w:noProof/>
            <w:webHidden/>
          </w:rPr>
          <w:tab/>
        </w:r>
        <w:r w:rsidR="00F6225F">
          <w:rPr>
            <w:noProof/>
            <w:webHidden/>
          </w:rPr>
          <w:fldChar w:fldCharType="begin"/>
        </w:r>
        <w:r w:rsidR="00F6225F">
          <w:rPr>
            <w:noProof/>
            <w:webHidden/>
          </w:rPr>
          <w:instrText xml:space="preserve"> PAGEREF _Toc2182506 \h </w:instrText>
        </w:r>
        <w:r w:rsidR="00F6225F">
          <w:rPr>
            <w:noProof/>
            <w:webHidden/>
          </w:rPr>
        </w:r>
        <w:r w:rsidR="00F6225F">
          <w:rPr>
            <w:noProof/>
            <w:webHidden/>
          </w:rPr>
          <w:fldChar w:fldCharType="separate"/>
        </w:r>
        <w:r w:rsidR="00630427">
          <w:rPr>
            <w:noProof/>
            <w:webHidden/>
          </w:rPr>
          <w:t>14</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07" w:history="1">
        <w:r w:rsidR="00F6225F" w:rsidRPr="00CD3E4B">
          <w:rPr>
            <w:rStyle w:val="Lienhypertexte"/>
            <w:noProof/>
          </w:rPr>
          <w:t>Article 13. Réseaux et consommations</w:t>
        </w:r>
        <w:r w:rsidR="00F6225F">
          <w:rPr>
            <w:noProof/>
            <w:webHidden/>
          </w:rPr>
          <w:tab/>
        </w:r>
        <w:r w:rsidR="00F6225F">
          <w:rPr>
            <w:noProof/>
            <w:webHidden/>
          </w:rPr>
          <w:fldChar w:fldCharType="begin"/>
        </w:r>
        <w:r w:rsidR="00F6225F">
          <w:rPr>
            <w:noProof/>
            <w:webHidden/>
          </w:rPr>
          <w:instrText xml:space="preserve"> PAGEREF _Toc2182507 \h </w:instrText>
        </w:r>
        <w:r w:rsidR="00F6225F">
          <w:rPr>
            <w:noProof/>
            <w:webHidden/>
          </w:rPr>
        </w:r>
        <w:r w:rsidR="00F6225F">
          <w:rPr>
            <w:noProof/>
            <w:webHidden/>
          </w:rPr>
          <w:fldChar w:fldCharType="separate"/>
        </w:r>
        <w:r w:rsidR="00630427">
          <w:rPr>
            <w:noProof/>
            <w:webHidden/>
          </w:rPr>
          <w:t>14</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12" w:history="1">
        <w:r w:rsidR="00F6225F" w:rsidRPr="00CD3E4B">
          <w:rPr>
            <w:rStyle w:val="Lienhypertexte"/>
            <w:noProof/>
          </w:rPr>
          <w:t>Article 14. Pollution</w:t>
        </w:r>
        <w:r w:rsidR="00F6225F">
          <w:rPr>
            <w:noProof/>
            <w:webHidden/>
          </w:rPr>
          <w:tab/>
        </w:r>
        <w:r w:rsidR="00F6225F">
          <w:rPr>
            <w:noProof/>
            <w:webHidden/>
          </w:rPr>
          <w:fldChar w:fldCharType="begin"/>
        </w:r>
        <w:r w:rsidR="00F6225F">
          <w:rPr>
            <w:noProof/>
            <w:webHidden/>
          </w:rPr>
          <w:instrText xml:space="preserve"> PAGEREF _Toc2182512 \h </w:instrText>
        </w:r>
        <w:r w:rsidR="00F6225F">
          <w:rPr>
            <w:noProof/>
            <w:webHidden/>
          </w:rPr>
        </w:r>
        <w:r w:rsidR="00F6225F">
          <w:rPr>
            <w:noProof/>
            <w:webHidden/>
          </w:rPr>
          <w:fldChar w:fldCharType="separate"/>
        </w:r>
        <w:r w:rsidR="00630427">
          <w:rPr>
            <w:noProof/>
            <w:webHidden/>
          </w:rPr>
          <w:t>15</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13" w:history="1">
        <w:r w:rsidR="00F6225F" w:rsidRPr="00CD3E4B">
          <w:rPr>
            <w:rStyle w:val="Lienhypertexte"/>
            <w:noProof/>
          </w:rPr>
          <w:t>Article 15. Responsabilité et assurances</w:t>
        </w:r>
        <w:r w:rsidR="00F6225F">
          <w:rPr>
            <w:noProof/>
            <w:webHidden/>
          </w:rPr>
          <w:tab/>
        </w:r>
        <w:r w:rsidR="00F6225F">
          <w:rPr>
            <w:noProof/>
            <w:webHidden/>
          </w:rPr>
          <w:fldChar w:fldCharType="begin"/>
        </w:r>
        <w:r w:rsidR="00F6225F">
          <w:rPr>
            <w:noProof/>
            <w:webHidden/>
          </w:rPr>
          <w:instrText xml:space="preserve"> PAGEREF _Toc2182513 \h </w:instrText>
        </w:r>
        <w:r w:rsidR="00F6225F">
          <w:rPr>
            <w:noProof/>
            <w:webHidden/>
          </w:rPr>
        </w:r>
        <w:r w:rsidR="00F6225F">
          <w:rPr>
            <w:noProof/>
            <w:webHidden/>
          </w:rPr>
          <w:fldChar w:fldCharType="separate"/>
        </w:r>
        <w:r w:rsidR="00630427">
          <w:rPr>
            <w:noProof/>
            <w:webHidden/>
          </w:rPr>
          <w:t>16</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14" w:history="1">
        <w:r w:rsidR="00F6225F" w:rsidRPr="00CD3E4B">
          <w:rPr>
            <w:rStyle w:val="Lienhypertexte"/>
            <w:noProof/>
          </w:rPr>
          <w:t>Article 16. Comptabilité du concessionnaire et contrôle comptable</w:t>
        </w:r>
        <w:r w:rsidR="00F6225F">
          <w:rPr>
            <w:noProof/>
            <w:webHidden/>
          </w:rPr>
          <w:tab/>
        </w:r>
        <w:r w:rsidR="00F6225F">
          <w:rPr>
            <w:noProof/>
            <w:webHidden/>
          </w:rPr>
          <w:fldChar w:fldCharType="begin"/>
        </w:r>
        <w:r w:rsidR="00F6225F">
          <w:rPr>
            <w:noProof/>
            <w:webHidden/>
          </w:rPr>
          <w:instrText xml:space="preserve"> PAGEREF _Toc2182514 \h </w:instrText>
        </w:r>
        <w:r w:rsidR="00F6225F">
          <w:rPr>
            <w:noProof/>
            <w:webHidden/>
          </w:rPr>
        </w:r>
        <w:r w:rsidR="00F6225F">
          <w:rPr>
            <w:noProof/>
            <w:webHidden/>
          </w:rPr>
          <w:fldChar w:fldCharType="separate"/>
        </w:r>
        <w:r w:rsidR="00630427">
          <w:rPr>
            <w:noProof/>
            <w:webHidden/>
          </w:rPr>
          <w:t>16</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15" w:history="1">
        <w:r w:rsidR="00F6225F" w:rsidRPr="00CD3E4B">
          <w:rPr>
            <w:rStyle w:val="Lienhypertexte"/>
            <w:noProof/>
          </w:rPr>
          <w:t>Article 17. Garantie financière au profit de la Ville de Paris</w:t>
        </w:r>
        <w:r w:rsidR="00F6225F">
          <w:rPr>
            <w:noProof/>
            <w:webHidden/>
          </w:rPr>
          <w:tab/>
        </w:r>
        <w:r w:rsidR="00F6225F">
          <w:rPr>
            <w:noProof/>
            <w:webHidden/>
          </w:rPr>
          <w:fldChar w:fldCharType="begin"/>
        </w:r>
        <w:r w:rsidR="00F6225F">
          <w:rPr>
            <w:noProof/>
            <w:webHidden/>
          </w:rPr>
          <w:instrText xml:space="preserve"> PAGEREF _Toc2182515 \h </w:instrText>
        </w:r>
        <w:r w:rsidR="00F6225F">
          <w:rPr>
            <w:noProof/>
            <w:webHidden/>
          </w:rPr>
        </w:r>
        <w:r w:rsidR="00F6225F">
          <w:rPr>
            <w:noProof/>
            <w:webHidden/>
          </w:rPr>
          <w:fldChar w:fldCharType="separate"/>
        </w:r>
        <w:r w:rsidR="00630427">
          <w:rPr>
            <w:noProof/>
            <w:webHidden/>
          </w:rPr>
          <w:t>17</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16" w:history="1">
        <w:r w:rsidR="00F6225F" w:rsidRPr="00CD3E4B">
          <w:rPr>
            <w:rStyle w:val="Lienhypertexte"/>
            <w:noProof/>
          </w:rPr>
          <w:t>Article 18. Fiscalité</w:t>
        </w:r>
        <w:r w:rsidR="00F6225F">
          <w:rPr>
            <w:noProof/>
            <w:webHidden/>
          </w:rPr>
          <w:tab/>
        </w:r>
        <w:r w:rsidR="00F6225F">
          <w:rPr>
            <w:noProof/>
            <w:webHidden/>
          </w:rPr>
          <w:fldChar w:fldCharType="begin"/>
        </w:r>
        <w:r w:rsidR="00F6225F">
          <w:rPr>
            <w:noProof/>
            <w:webHidden/>
          </w:rPr>
          <w:instrText xml:space="preserve"> PAGEREF _Toc2182516 \h </w:instrText>
        </w:r>
        <w:r w:rsidR="00F6225F">
          <w:rPr>
            <w:noProof/>
            <w:webHidden/>
          </w:rPr>
        </w:r>
        <w:r w:rsidR="00F6225F">
          <w:rPr>
            <w:noProof/>
            <w:webHidden/>
          </w:rPr>
          <w:fldChar w:fldCharType="separate"/>
        </w:r>
        <w:r w:rsidR="00630427">
          <w:rPr>
            <w:noProof/>
            <w:webHidden/>
          </w:rPr>
          <w:t>17</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17" w:history="1">
        <w:r w:rsidR="00F6225F" w:rsidRPr="00CD3E4B">
          <w:rPr>
            <w:rStyle w:val="Lienhypertexte"/>
            <w:noProof/>
          </w:rPr>
          <w:t>Article 19. Obligation générale d'informer</w:t>
        </w:r>
        <w:r w:rsidR="00F6225F">
          <w:rPr>
            <w:noProof/>
            <w:webHidden/>
          </w:rPr>
          <w:tab/>
        </w:r>
        <w:r w:rsidR="00F6225F">
          <w:rPr>
            <w:noProof/>
            <w:webHidden/>
          </w:rPr>
          <w:fldChar w:fldCharType="begin"/>
        </w:r>
        <w:r w:rsidR="00F6225F">
          <w:rPr>
            <w:noProof/>
            <w:webHidden/>
          </w:rPr>
          <w:instrText xml:space="preserve"> PAGEREF _Toc2182517 \h </w:instrText>
        </w:r>
        <w:r w:rsidR="00F6225F">
          <w:rPr>
            <w:noProof/>
            <w:webHidden/>
          </w:rPr>
        </w:r>
        <w:r w:rsidR="00F6225F">
          <w:rPr>
            <w:noProof/>
            <w:webHidden/>
          </w:rPr>
          <w:fldChar w:fldCharType="separate"/>
        </w:r>
        <w:r w:rsidR="00630427">
          <w:rPr>
            <w:noProof/>
            <w:webHidden/>
          </w:rPr>
          <w:t>17</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18" w:history="1">
        <w:r w:rsidR="00F6225F" w:rsidRPr="00CD3E4B">
          <w:rPr>
            <w:rStyle w:val="Lienhypertexte"/>
            <w:noProof/>
          </w:rPr>
          <w:t>Article 20. Documents à transmettre à la Ville de Paris</w:t>
        </w:r>
        <w:r w:rsidR="00F6225F">
          <w:rPr>
            <w:noProof/>
            <w:webHidden/>
          </w:rPr>
          <w:tab/>
        </w:r>
        <w:r w:rsidR="00F6225F">
          <w:rPr>
            <w:noProof/>
            <w:webHidden/>
          </w:rPr>
          <w:fldChar w:fldCharType="begin"/>
        </w:r>
        <w:r w:rsidR="00F6225F">
          <w:rPr>
            <w:noProof/>
            <w:webHidden/>
          </w:rPr>
          <w:instrText xml:space="preserve"> PAGEREF _Toc2182518 \h </w:instrText>
        </w:r>
        <w:r w:rsidR="00F6225F">
          <w:rPr>
            <w:noProof/>
            <w:webHidden/>
          </w:rPr>
        </w:r>
        <w:r w:rsidR="00F6225F">
          <w:rPr>
            <w:noProof/>
            <w:webHidden/>
          </w:rPr>
          <w:fldChar w:fldCharType="separate"/>
        </w:r>
        <w:r w:rsidR="00630427">
          <w:rPr>
            <w:noProof/>
            <w:webHidden/>
          </w:rPr>
          <w:t>17</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19" w:history="1">
        <w:r w:rsidR="00F6225F" w:rsidRPr="00CD3E4B">
          <w:rPr>
            <w:rStyle w:val="Lienhypertexte"/>
            <w:noProof/>
          </w:rPr>
          <w:t>Article 21. Cession à un tiers</w:t>
        </w:r>
        <w:r w:rsidR="00F6225F">
          <w:rPr>
            <w:noProof/>
            <w:webHidden/>
          </w:rPr>
          <w:tab/>
        </w:r>
        <w:r w:rsidR="00F6225F">
          <w:rPr>
            <w:noProof/>
            <w:webHidden/>
          </w:rPr>
          <w:fldChar w:fldCharType="begin"/>
        </w:r>
        <w:r w:rsidR="00F6225F">
          <w:rPr>
            <w:noProof/>
            <w:webHidden/>
          </w:rPr>
          <w:instrText xml:space="preserve"> PAGEREF _Toc2182519 \h </w:instrText>
        </w:r>
        <w:r w:rsidR="00F6225F">
          <w:rPr>
            <w:noProof/>
            <w:webHidden/>
          </w:rPr>
        </w:r>
        <w:r w:rsidR="00F6225F">
          <w:rPr>
            <w:noProof/>
            <w:webHidden/>
          </w:rPr>
          <w:fldChar w:fldCharType="separate"/>
        </w:r>
        <w:r w:rsidR="00630427">
          <w:rPr>
            <w:noProof/>
            <w:webHidden/>
          </w:rPr>
          <w:t>18</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20" w:history="1">
        <w:r w:rsidR="00F6225F" w:rsidRPr="00CD3E4B">
          <w:rPr>
            <w:rStyle w:val="Lienhypertexte"/>
            <w:noProof/>
          </w:rPr>
          <w:t>Article 22. Contrats de sous-occupation passés par l’occupant  avec des tiers</w:t>
        </w:r>
        <w:r w:rsidR="00F6225F">
          <w:rPr>
            <w:noProof/>
            <w:webHidden/>
          </w:rPr>
          <w:tab/>
        </w:r>
        <w:r w:rsidR="00F6225F">
          <w:rPr>
            <w:noProof/>
            <w:webHidden/>
          </w:rPr>
          <w:fldChar w:fldCharType="begin"/>
        </w:r>
        <w:r w:rsidR="00F6225F">
          <w:rPr>
            <w:noProof/>
            <w:webHidden/>
          </w:rPr>
          <w:instrText xml:space="preserve"> PAGEREF _Toc2182520 \h </w:instrText>
        </w:r>
        <w:r w:rsidR="00F6225F">
          <w:rPr>
            <w:noProof/>
            <w:webHidden/>
          </w:rPr>
        </w:r>
        <w:r w:rsidR="00F6225F">
          <w:rPr>
            <w:noProof/>
            <w:webHidden/>
          </w:rPr>
          <w:fldChar w:fldCharType="separate"/>
        </w:r>
        <w:r w:rsidR="00630427">
          <w:rPr>
            <w:noProof/>
            <w:webHidden/>
          </w:rPr>
          <w:t>19</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21" w:history="1">
        <w:r w:rsidR="00F6225F" w:rsidRPr="00CD3E4B">
          <w:rPr>
            <w:rStyle w:val="Lienhypertexte"/>
            <w:noProof/>
          </w:rPr>
          <w:t>Article 23. Modifications affectant la société occupante</w:t>
        </w:r>
        <w:r w:rsidR="00F6225F">
          <w:rPr>
            <w:noProof/>
            <w:webHidden/>
          </w:rPr>
          <w:tab/>
        </w:r>
        <w:r w:rsidR="00F6225F">
          <w:rPr>
            <w:noProof/>
            <w:webHidden/>
          </w:rPr>
          <w:fldChar w:fldCharType="begin"/>
        </w:r>
        <w:r w:rsidR="00F6225F">
          <w:rPr>
            <w:noProof/>
            <w:webHidden/>
          </w:rPr>
          <w:instrText xml:space="preserve"> PAGEREF _Toc2182521 \h </w:instrText>
        </w:r>
        <w:r w:rsidR="00F6225F">
          <w:rPr>
            <w:noProof/>
            <w:webHidden/>
          </w:rPr>
        </w:r>
        <w:r w:rsidR="00F6225F">
          <w:rPr>
            <w:noProof/>
            <w:webHidden/>
          </w:rPr>
          <w:fldChar w:fldCharType="separate"/>
        </w:r>
        <w:r w:rsidR="00630427">
          <w:rPr>
            <w:noProof/>
            <w:webHidden/>
          </w:rPr>
          <w:t>19</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22" w:history="1">
        <w:r w:rsidR="00F6225F" w:rsidRPr="00CD3E4B">
          <w:rPr>
            <w:rStyle w:val="Lienhypertexte"/>
            <w:noProof/>
          </w:rPr>
          <w:t>Article 24. Pénalités</w:t>
        </w:r>
        <w:r w:rsidR="00F6225F">
          <w:rPr>
            <w:noProof/>
            <w:webHidden/>
          </w:rPr>
          <w:tab/>
        </w:r>
        <w:r w:rsidR="00F6225F">
          <w:rPr>
            <w:noProof/>
            <w:webHidden/>
          </w:rPr>
          <w:fldChar w:fldCharType="begin"/>
        </w:r>
        <w:r w:rsidR="00F6225F">
          <w:rPr>
            <w:noProof/>
            <w:webHidden/>
          </w:rPr>
          <w:instrText xml:space="preserve"> PAGEREF _Toc2182522 \h </w:instrText>
        </w:r>
        <w:r w:rsidR="00F6225F">
          <w:rPr>
            <w:noProof/>
            <w:webHidden/>
          </w:rPr>
        </w:r>
        <w:r w:rsidR="00F6225F">
          <w:rPr>
            <w:noProof/>
            <w:webHidden/>
          </w:rPr>
          <w:fldChar w:fldCharType="separate"/>
        </w:r>
        <w:r w:rsidR="00630427">
          <w:rPr>
            <w:noProof/>
            <w:webHidden/>
          </w:rPr>
          <w:t>20</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23" w:history="1">
        <w:r w:rsidR="00F6225F" w:rsidRPr="00CD3E4B">
          <w:rPr>
            <w:rStyle w:val="Lienhypertexte"/>
            <w:noProof/>
          </w:rPr>
          <w:t>Article 25. Expiration anticipée de la convention</w:t>
        </w:r>
        <w:r w:rsidR="00F6225F">
          <w:rPr>
            <w:noProof/>
            <w:webHidden/>
          </w:rPr>
          <w:tab/>
        </w:r>
        <w:r w:rsidR="00F6225F">
          <w:rPr>
            <w:noProof/>
            <w:webHidden/>
          </w:rPr>
          <w:fldChar w:fldCharType="begin"/>
        </w:r>
        <w:r w:rsidR="00F6225F">
          <w:rPr>
            <w:noProof/>
            <w:webHidden/>
          </w:rPr>
          <w:instrText xml:space="preserve"> PAGEREF _Toc2182523 \h </w:instrText>
        </w:r>
        <w:r w:rsidR="00F6225F">
          <w:rPr>
            <w:noProof/>
            <w:webHidden/>
          </w:rPr>
        </w:r>
        <w:r w:rsidR="00F6225F">
          <w:rPr>
            <w:noProof/>
            <w:webHidden/>
          </w:rPr>
          <w:fldChar w:fldCharType="separate"/>
        </w:r>
        <w:r w:rsidR="00630427">
          <w:rPr>
            <w:noProof/>
            <w:webHidden/>
          </w:rPr>
          <w:t>21</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36" w:history="1">
        <w:r w:rsidR="00F6225F" w:rsidRPr="00CD3E4B">
          <w:rPr>
            <w:rStyle w:val="Lienhypertexte"/>
            <w:noProof/>
          </w:rPr>
          <w:t>Article 26. Terme de la convention - Remise en état et évacuation des lieux</w:t>
        </w:r>
        <w:r w:rsidR="00F6225F">
          <w:rPr>
            <w:noProof/>
            <w:webHidden/>
          </w:rPr>
          <w:tab/>
        </w:r>
        <w:r w:rsidR="00F6225F">
          <w:rPr>
            <w:noProof/>
            <w:webHidden/>
          </w:rPr>
          <w:fldChar w:fldCharType="begin"/>
        </w:r>
        <w:r w:rsidR="00F6225F">
          <w:rPr>
            <w:noProof/>
            <w:webHidden/>
          </w:rPr>
          <w:instrText xml:space="preserve"> PAGEREF _Toc2182536 \h </w:instrText>
        </w:r>
        <w:r w:rsidR="00F6225F">
          <w:rPr>
            <w:noProof/>
            <w:webHidden/>
          </w:rPr>
        </w:r>
        <w:r w:rsidR="00F6225F">
          <w:rPr>
            <w:noProof/>
            <w:webHidden/>
          </w:rPr>
          <w:fldChar w:fldCharType="separate"/>
        </w:r>
        <w:r w:rsidR="00630427">
          <w:rPr>
            <w:noProof/>
            <w:webHidden/>
          </w:rPr>
          <w:t>22</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37" w:history="1">
        <w:r w:rsidR="00F6225F" w:rsidRPr="00CD3E4B">
          <w:rPr>
            <w:rStyle w:val="Lienhypertexte"/>
            <w:noProof/>
          </w:rPr>
          <w:t>Article 27. Jugement des contestations</w:t>
        </w:r>
        <w:r w:rsidR="00F6225F">
          <w:rPr>
            <w:noProof/>
            <w:webHidden/>
          </w:rPr>
          <w:tab/>
        </w:r>
        <w:r w:rsidR="00F6225F">
          <w:rPr>
            <w:noProof/>
            <w:webHidden/>
          </w:rPr>
          <w:fldChar w:fldCharType="begin"/>
        </w:r>
        <w:r w:rsidR="00F6225F">
          <w:rPr>
            <w:noProof/>
            <w:webHidden/>
          </w:rPr>
          <w:instrText xml:space="preserve"> PAGEREF _Toc2182537 \h </w:instrText>
        </w:r>
        <w:r w:rsidR="00F6225F">
          <w:rPr>
            <w:noProof/>
            <w:webHidden/>
          </w:rPr>
        </w:r>
        <w:r w:rsidR="00F6225F">
          <w:rPr>
            <w:noProof/>
            <w:webHidden/>
          </w:rPr>
          <w:fldChar w:fldCharType="separate"/>
        </w:r>
        <w:r w:rsidR="00630427">
          <w:rPr>
            <w:noProof/>
            <w:webHidden/>
          </w:rPr>
          <w:t>23</w:t>
        </w:r>
        <w:r w:rsidR="00F6225F">
          <w:rPr>
            <w:noProof/>
            <w:webHidden/>
          </w:rPr>
          <w:fldChar w:fldCharType="end"/>
        </w:r>
      </w:hyperlink>
    </w:p>
    <w:p w:rsidR="00F6225F" w:rsidRDefault="00B2316E">
      <w:pPr>
        <w:pStyle w:val="TM2"/>
        <w:rPr>
          <w:rFonts w:asciiTheme="minorHAnsi" w:eastAsiaTheme="minorEastAsia" w:hAnsiTheme="minorHAnsi" w:cstheme="minorBidi"/>
          <w:noProof/>
          <w:color w:val="auto"/>
          <w:sz w:val="22"/>
          <w:szCs w:val="22"/>
          <w:bdr w:val="none" w:sz="0" w:space="0" w:color="auto"/>
        </w:rPr>
      </w:pPr>
      <w:hyperlink w:anchor="_Toc2182538" w:history="1">
        <w:r w:rsidR="00F6225F" w:rsidRPr="00CD3E4B">
          <w:rPr>
            <w:rStyle w:val="Lienhypertexte"/>
            <w:noProof/>
          </w:rPr>
          <w:t>Article 28. Élection de domicile</w:t>
        </w:r>
        <w:r w:rsidR="00F6225F">
          <w:rPr>
            <w:noProof/>
            <w:webHidden/>
          </w:rPr>
          <w:tab/>
        </w:r>
        <w:r w:rsidR="00F6225F">
          <w:rPr>
            <w:noProof/>
            <w:webHidden/>
          </w:rPr>
          <w:fldChar w:fldCharType="begin"/>
        </w:r>
        <w:r w:rsidR="00F6225F">
          <w:rPr>
            <w:noProof/>
            <w:webHidden/>
          </w:rPr>
          <w:instrText xml:space="preserve"> PAGEREF _Toc2182538 \h </w:instrText>
        </w:r>
        <w:r w:rsidR="00F6225F">
          <w:rPr>
            <w:noProof/>
            <w:webHidden/>
          </w:rPr>
        </w:r>
        <w:r w:rsidR="00F6225F">
          <w:rPr>
            <w:noProof/>
            <w:webHidden/>
          </w:rPr>
          <w:fldChar w:fldCharType="separate"/>
        </w:r>
        <w:r w:rsidR="00630427">
          <w:rPr>
            <w:noProof/>
            <w:webHidden/>
          </w:rPr>
          <w:t>23</w:t>
        </w:r>
        <w:r w:rsidR="00F6225F">
          <w:rPr>
            <w:noProof/>
            <w:webHidden/>
          </w:rPr>
          <w:fldChar w:fldCharType="end"/>
        </w:r>
      </w:hyperlink>
    </w:p>
    <w:p w:rsidR="000E7343" w:rsidRPr="00B919A7" w:rsidRDefault="00B919A7" w:rsidP="00B919A7">
      <w:pPr>
        <w:tabs>
          <w:tab w:val="right" w:leader="dot" w:pos="10632"/>
          <w:tab w:val="left" w:pos="10635"/>
        </w:tabs>
        <w:ind w:left="567" w:right="503" w:firstLine="27"/>
        <w:jc w:val="both"/>
        <w:rPr>
          <w:rFonts w:ascii="Trebuchet MS" w:eastAsia="Trebuchet MS" w:hAnsi="Trebuchet MS" w:cs="Trebuchet MS"/>
          <w:b/>
          <w:bCs/>
          <w:caps/>
          <w:sz w:val="20"/>
          <w:szCs w:val="20"/>
        </w:rPr>
      </w:pPr>
      <w:r w:rsidRPr="00B919A7">
        <w:rPr>
          <w:rFonts w:ascii="Trebuchet MS" w:eastAsia="Trebuchet MS" w:hAnsi="Trebuchet MS" w:cs="Trebuchet MS"/>
          <w:smallCaps/>
          <w:sz w:val="20"/>
          <w:szCs w:val="20"/>
        </w:rPr>
        <w:fldChar w:fldCharType="end"/>
      </w:r>
    </w:p>
    <w:p w:rsidR="000E7343" w:rsidRDefault="000E7343">
      <w:pPr>
        <w:tabs>
          <w:tab w:val="left" w:pos="435"/>
        </w:tabs>
        <w:ind w:left="567" w:right="510"/>
        <w:jc w:val="both"/>
        <w:rPr>
          <w:rFonts w:ascii="Trebuchet MS" w:eastAsia="Trebuchet MS" w:hAnsi="Trebuchet MS" w:cs="Trebuchet MS"/>
          <w:b/>
          <w:bCs/>
          <w:caps/>
          <w:sz w:val="20"/>
          <w:szCs w:val="20"/>
        </w:rPr>
      </w:pPr>
    </w:p>
    <w:p w:rsidR="000E7343" w:rsidRDefault="008A4C90">
      <w:pPr>
        <w:tabs>
          <w:tab w:val="left" w:pos="435"/>
        </w:tabs>
        <w:ind w:left="567" w:right="510"/>
        <w:jc w:val="both"/>
        <w:rPr>
          <w:rFonts w:ascii="Trebuchet MS" w:eastAsia="Trebuchet MS" w:hAnsi="Trebuchet MS" w:cs="Trebuchet MS"/>
          <w:b/>
          <w:bCs/>
          <w:sz w:val="20"/>
          <w:szCs w:val="20"/>
        </w:rPr>
      </w:pPr>
      <w:r>
        <w:rPr>
          <w:rFonts w:ascii="Trebuchet MS" w:hAnsi="Trebuchet MS"/>
          <w:b/>
          <w:bCs/>
          <w:sz w:val="20"/>
          <w:szCs w:val="20"/>
        </w:rPr>
        <w:t>ANNEXES</w:t>
      </w:r>
    </w:p>
    <w:p w:rsidR="000E7343" w:rsidRDefault="000E7343">
      <w:pPr>
        <w:tabs>
          <w:tab w:val="left" w:pos="435"/>
        </w:tabs>
        <w:ind w:left="567" w:right="510"/>
        <w:jc w:val="both"/>
        <w:rPr>
          <w:rFonts w:ascii="Trebuchet MS" w:eastAsia="Trebuchet MS" w:hAnsi="Trebuchet MS" w:cs="Trebuchet MS"/>
          <w:smallCaps/>
          <w:sz w:val="20"/>
          <w:szCs w:val="20"/>
        </w:rPr>
      </w:pPr>
    </w:p>
    <w:p w:rsidR="000E7343" w:rsidRPr="004106E4" w:rsidRDefault="008A4C90">
      <w:pPr>
        <w:tabs>
          <w:tab w:val="left" w:pos="435"/>
        </w:tabs>
        <w:ind w:left="567" w:right="510"/>
        <w:jc w:val="both"/>
        <w:rPr>
          <w:rFonts w:ascii="Trebuchet MS" w:hAnsi="Trebuchet MS"/>
          <w:smallCaps/>
          <w:sz w:val="20"/>
          <w:szCs w:val="20"/>
        </w:rPr>
      </w:pPr>
      <w:r>
        <w:rPr>
          <w:rFonts w:ascii="Trebuchet MS" w:hAnsi="Trebuchet MS"/>
          <w:smallCaps/>
          <w:sz w:val="20"/>
          <w:szCs w:val="20"/>
        </w:rPr>
        <w:t>Annexe 1     : Plan d’emprise du domaine concédé</w:t>
      </w:r>
      <w:r>
        <w:rPr>
          <w:rFonts w:ascii="Trebuchet MS" w:hAnsi="Trebuchet MS"/>
          <w:smallCaps/>
          <w:sz w:val="20"/>
          <w:szCs w:val="20"/>
        </w:rPr>
        <w:tab/>
      </w:r>
    </w:p>
    <w:p w:rsidR="000E7343" w:rsidRPr="004106E4" w:rsidRDefault="008A4C90">
      <w:pPr>
        <w:tabs>
          <w:tab w:val="left" w:pos="435"/>
        </w:tabs>
        <w:ind w:left="567" w:right="510"/>
        <w:jc w:val="both"/>
        <w:rPr>
          <w:rFonts w:ascii="Trebuchet MS" w:hAnsi="Trebuchet MS"/>
          <w:smallCaps/>
          <w:sz w:val="20"/>
          <w:szCs w:val="20"/>
        </w:rPr>
      </w:pPr>
      <w:r w:rsidRPr="00FA5E5A">
        <w:rPr>
          <w:rFonts w:ascii="Trebuchet MS" w:hAnsi="Trebuchet MS"/>
          <w:smallCaps/>
          <w:sz w:val="20"/>
          <w:szCs w:val="20"/>
        </w:rPr>
        <w:t xml:space="preserve">Annexe 2     : capital social </w:t>
      </w:r>
      <w:r w:rsidR="00024C95">
        <w:rPr>
          <w:rFonts w:ascii="Trebuchet MS" w:hAnsi="Trebuchet MS"/>
          <w:smallCaps/>
          <w:sz w:val="20"/>
          <w:szCs w:val="20"/>
        </w:rPr>
        <w:t>de la</w:t>
      </w:r>
      <w:r w:rsidR="001E6AE2">
        <w:rPr>
          <w:rFonts w:ascii="Trebuchet MS" w:hAnsi="Trebuchet MS"/>
          <w:smallCaps/>
          <w:sz w:val="20"/>
          <w:szCs w:val="20"/>
        </w:rPr>
        <w:t xml:space="preserve"> </w:t>
      </w:r>
      <w:r w:rsidR="005233BA">
        <w:rPr>
          <w:rFonts w:ascii="Trebuchet MS" w:hAnsi="Trebuchet MS"/>
          <w:smallCaps/>
          <w:sz w:val="20"/>
          <w:szCs w:val="20"/>
        </w:rPr>
        <w:t xml:space="preserve"> </w:t>
      </w:r>
      <w:r w:rsidR="003C75D3">
        <w:rPr>
          <w:rFonts w:ascii="Trebuchet MS" w:hAnsi="Trebuchet MS"/>
          <w:smallCaps/>
          <w:sz w:val="20"/>
          <w:szCs w:val="20"/>
        </w:rPr>
        <w:t>société</w:t>
      </w:r>
      <w:r w:rsidR="004106E4">
        <w:rPr>
          <w:rFonts w:ascii="Trebuchet MS" w:hAnsi="Trebuchet MS"/>
          <w:smallCaps/>
          <w:sz w:val="20"/>
          <w:szCs w:val="20"/>
        </w:rPr>
        <w:t xml:space="preserve"> occupante</w:t>
      </w:r>
    </w:p>
    <w:p w:rsidR="00161D5B" w:rsidRDefault="00161D5B" w:rsidP="00B919A7">
      <w:pPr>
        <w:tabs>
          <w:tab w:val="left" w:pos="435"/>
        </w:tabs>
        <w:ind w:left="567" w:right="510"/>
        <w:jc w:val="both"/>
        <w:rPr>
          <w:rFonts w:ascii="Trebuchet MS" w:hAnsi="Trebuchet MS"/>
          <w:smallCaps/>
          <w:sz w:val="20"/>
          <w:szCs w:val="20"/>
        </w:rPr>
      </w:pPr>
      <w:r>
        <w:rPr>
          <w:rFonts w:ascii="Trebuchet MS" w:hAnsi="Trebuchet MS"/>
          <w:smallCaps/>
          <w:sz w:val="20"/>
          <w:szCs w:val="20"/>
        </w:rPr>
        <w:t>Annexe 3A : Projet d’exploitation</w:t>
      </w:r>
    </w:p>
    <w:p w:rsidR="00B919A7" w:rsidRDefault="00FA5E5A" w:rsidP="00B919A7">
      <w:pPr>
        <w:tabs>
          <w:tab w:val="left" w:pos="435"/>
        </w:tabs>
        <w:ind w:left="567" w:right="510"/>
        <w:jc w:val="both"/>
        <w:rPr>
          <w:rFonts w:ascii="Trebuchet MS" w:hAnsi="Trebuchet MS"/>
          <w:smallCaps/>
          <w:sz w:val="20"/>
          <w:szCs w:val="20"/>
        </w:rPr>
      </w:pPr>
      <w:r>
        <w:rPr>
          <w:rFonts w:ascii="Trebuchet MS" w:hAnsi="Trebuchet MS"/>
          <w:smallCaps/>
          <w:sz w:val="20"/>
          <w:szCs w:val="20"/>
        </w:rPr>
        <w:t xml:space="preserve">Annexe </w:t>
      </w:r>
      <w:proofErr w:type="gramStart"/>
      <w:r>
        <w:rPr>
          <w:rFonts w:ascii="Trebuchet MS" w:hAnsi="Trebuchet MS"/>
          <w:smallCaps/>
          <w:sz w:val="20"/>
          <w:szCs w:val="20"/>
        </w:rPr>
        <w:t>3</w:t>
      </w:r>
      <w:r w:rsidR="00161D5B">
        <w:rPr>
          <w:rFonts w:ascii="Trebuchet MS" w:hAnsi="Trebuchet MS"/>
          <w:smallCaps/>
          <w:sz w:val="20"/>
          <w:szCs w:val="20"/>
        </w:rPr>
        <w:t xml:space="preserve">B </w:t>
      </w:r>
      <w:r>
        <w:rPr>
          <w:rFonts w:ascii="Trebuchet MS" w:hAnsi="Trebuchet MS"/>
          <w:smallCaps/>
          <w:sz w:val="20"/>
          <w:szCs w:val="20"/>
        </w:rPr>
        <w:t xml:space="preserve"> :</w:t>
      </w:r>
      <w:proofErr w:type="gramEnd"/>
      <w:r>
        <w:rPr>
          <w:rFonts w:ascii="Trebuchet MS" w:hAnsi="Trebuchet MS"/>
          <w:smallCaps/>
          <w:sz w:val="20"/>
          <w:szCs w:val="20"/>
        </w:rPr>
        <w:t xml:space="preserve"> </w:t>
      </w:r>
      <w:r w:rsidR="001E6AE2">
        <w:rPr>
          <w:rFonts w:ascii="Trebuchet MS" w:hAnsi="Trebuchet MS"/>
          <w:smallCaps/>
          <w:sz w:val="20"/>
          <w:szCs w:val="20"/>
        </w:rPr>
        <w:t>Programme initial de</w:t>
      </w:r>
      <w:r w:rsidR="00B919A7">
        <w:rPr>
          <w:rFonts w:ascii="Trebuchet MS" w:hAnsi="Trebuchet MS"/>
          <w:smallCaps/>
          <w:sz w:val="20"/>
          <w:szCs w:val="20"/>
        </w:rPr>
        <w:t xml:space="preserve"> travaux</w:t>
      </w:r>
    </w:p>
    <w:p w:rsidR="00161D5B" w:rsidRDefault="00161D5B" w:rsidP="00B919A7">
      <w:pPr>
        <w:tabs>
          <w:tab w:val="left" w:pos="435"/>
        </w:tabs>
        <w:ind w:left="567" w:right="510"/>
        <w:jc w:val="both"/>
        <w:rPr>
          <w:rFonts w:ascii="Trebuchet MS" w:hAnsi="Trebuchet MS"/>
          <w:smallCaps/>
          <w:sz w:val="20"/>
          <w:szCs w:val="20"/>
        </w:rPr>
      </w:pPr>
      <w:r>
        <w:rPr>
          <w:rFonts w:ascii="Trebuchet MS" w:hAnsi="Trebuchet MS"/>
          <w:smallCaps/>
          <w:sz w:val="20"/>
          <w:szCs w:val="20"/>
        </w:rPr>
        <w:t xml:space="preserve">Annexe 3C: calendrier </w:t>
      </w:r>
      <w:r w:rsidR="001B3781">
        <w:rPr>
          <w:rFonts w:ascii="Trebuchet MS" w:hAnsi="Trebuchet MS"/>
          <w:smallCaps/>
          <w:sz w:val="20"/>
          <w:szCs w:val="20"/>
        </w:rPr>
        <w:t>prévisionnel</w:t>
      </w:r>
      <w:r>
        <w:rPr>
          <w:rFonts w:ascii="Trebuchet MS" w:hAnsi="Trebuchet MS"/>
          <w:smallCaps/>
          <w:sz w:val="20"/>
          <w:szCs w:val="20"/>
        </w:rPr>
        <w:t xml:space="preserve"> des travaux</w:t>
      </w:r>
    </w:p>
    <w:p w:rsidR="00161D5B" w:rsidRDefault="00161D5B" w:rsidP="00B919A7">
      <w:pPr>
        <w:tabs>
          <w:tab w:val="left" w:pos="435"/>
        </w:tabs>
        <w:ind w:left="567" w:right="510"/>
        <w:jc w:val="both"/>
        <w:rPr>
          <w:rFonts w:ascii="Trebuchet MS" w:hAnsi="Trebuchet MS"/>
          <w:smallCaps/>
          <w:sz w:val="20"/>
          <w:szCs w:val="20"/>
        </w:rPr>
      </w:pPr>
      <w:r>
        <w:rPr>
          <w:rFonts w:ascii="Trebuchet MS" w:hAnsi="Trebuchet MS"/>
          <w:smallCaps/>
          <w:sz w:val="20"/>
          <w:szCs w:val="20"/>
        </w:rPr>
        <w:t>Annexe 3D : Comptes d’exploitation prévisionnels</w:t>
      </w:r>
    </w:p>
    <w:p w:rsidR="000E7343" w:rsidRPr="00B919A7" w:rsidRDefault="008A4C90" w:rsidP="00B919A7">
      <w:pPr>
        <w:tabs>
          <w:tab w:val="left" w:pos="435"/>
        </w:tabs>
        <w:ind w:left="567" w:right="510"/>
        <w:jc w:val="both"/>
        <w:rPr>
          <w:rFonts w:ascii="Trebuchet MS" w:hAnsi="Trebuchet MS"/>
          <w:smallCaps/>
          <w:sz w:val="20"/>
          <w:szCs w:val="20"/>
        </w:rPr>
      </w:pPr>
      <w:r>
        <w:rPr>
          <w:rFonts w:ascii="Trebuchet MS" w:hAnsi="Trebuchet MS"/>
          <w:smallCaps/>
          <w:sz w:val="20"/>
          <w:szCs w:val="20"/>
        </w:rPr>
        <w:t>Annexe 4     : Garantie financière</w:t>
      </w:r>
      <w:r>
        <w:rPr>
          <w:rFonts w:ascii="Trebuchet MS" w:hAnsi="Trebuchet MS"/>
          <w:smallCaps/>
          <w:sz w:val="20"/>
          <w:szCs w:val="20"/>
        </w:rPr>
        <w:tab/>
      </w:r>
    </w:p>
    <w:p w:rsidR="000E7343" w:rsidRDefault="008A4C90">
      <w:pPr>
        <w:tabs>
          <w:tab w:val="left" w:pos="435"/>
        </w:tabs>
        <w:ind w:left="567" w:right="510"/>
        <w:jc w:val="both"/>
        <w:rPr>
          <w:rFonts w:ascii="Trebuchet MS" w:eastAsia="Trebuchet MS" w:hAnsi="Trebuchet MS" w:cs="Trebuchet MS"/>
          <w:sz w:val="20"/>
          <w:szCs w:val="20"/>
        </w:rPr>
      </w:pPr>
      <w:r>
        <w:rPr>
          <w:rFonts w:ascii="Trebuchet MS" w:hAnsi="Trebuchet MS"/>
          <w:smallCaps/>
          <w:sz w:val="20"/>
          <w:szCs w:val="20"/>
        </w:rPr>
        <w:t>Annexe 5     : assurances</w:t>
      </w:r>
      <w:r>
        <w:rPr>
          <w:rFonts w:ascii="Trebuchet MS" w:hAnsi="Trebuchet MS"/>
          <w:smallCaps/>
          <w:sz w:val="20"/>
          <w:szCs w:val="20"/>
        </w:rPr>
        <w:tab/>
      </w:r>
    </w:p>
    <w:p w:rsidR="000E7343" w:rsidRDefault="000E7343">
      <w:pPr>
        <w:tabs>
          <w:tab w:val="left" w:pos="435"/>
        </w:tabs>
        <w:ind w:right="510"/>
        <w:jc w:val="both"/>
        <w:rPr>
          <w:rFonts w:ascii="Trebuchet MS" w:eastAsia="Trebuchet MS" w:hAnsi="Trebuchet MS" w:cs="Trebuchet MS"/>
          <w:smallCaps/>
          <w:sz w:val="20"/>
          <w:szCs w:val="20"/>
        </w:rPr>
      </w:pPr>
    </w:p>
    <w:p w:rsidR="000E7343" w:rsidRDefault="000E7343">
      <w:pPr>
        <w:tabs>
          <w:tab w:val="right" w:leader="dot" w:pos="11160"/>
        </w:tabs>
        <w:ind w:left="540"/>
        <w:jc w:val="both"/>
        <w:rPr>
          <w:rFonts w:ascii="Trebuchet MS" w:eastAsia="Trebuchet MS" w:hAnsi="Trebuchet MS" w:cs="Trebuchet MS"/>
          <w:smallCaps/>
          <w:sz w:val="20"/>
          <w:szCs w:val="20"/>
        </w:rPr>
      </w:pPr>
    </w:p>
    <w:p w:rsidR="000E7343" w:rsidRDefault="000E7343">
      <w:pPr>
        <w:tabs>
          <w:tab w:val="right" w:leader="dot" w:pos="11160"/>
        </w:tabs>
        <w:ind w:left="540"/>
        <w:jc w:val="both"/>
        <w:sectPr w:rsidR="000E7343">
          <w:headerReference w:type="default" r:id="rId15"/>
          <w:footerReference w:type="default" r:id="rId16"/>
          <w:pgSz w:w="11900" w:h="16840"/>
          <w:pgMar w:top="1134" w:right="567" w:bottom="567" w:left="198" w:header="708" w:footer="567" w:gutter="0"/>
          <w:pgNumType w:start="1"/>
          <w:cols w:space="720"/>
        </w:sectPr>
      </w:pP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8A4C90">
      <w:pPr>
        <w:ind w:left="567" w:right="23"/>
        <w:jc w:val="both"/>
        <w:rPr>
          <w:rFonts w:ascii="Trebuchet MS" w:eastAsia="Trebuchet MS" w:hAnsi="Trebuchet MS" w:cs="Trebuchet MS"/>
          <w:sz w:val="20"/>
          <w:szCs w:val="20"/>
        </w:rPr>
      </w:pPr>
      <w:r>
        <w:rPr>
          <w:rFonts w:ascii="Trebuchet MS" w:hAnsi="Trebuchet MS"/>
          <w:b/>
          <w:bCs/>
          <w:sz w:val="20"/>
          <w:szCs w:val="20"/>
        </w:rPr>
        <w:t>ENTRE LES SOUSSIGNES :</w:t>
      </w: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8A4C90">
      <w:pPr>
        <w:ind w:left="567" w:right="23"/>
        <w:jc w:val="both"/>
        <w:rPr>
          <w:rFonts w:ascii="Trebuchet MS" w:eastAsia="Trebuchet MS" w:hAnsi="Trebuchet MS" w:cs="Trebuchet MS"/>
          <w:sz w:val="20"/>
          <w:szCs w:val="20"/>
        </w:rPr>
      </w:pPr>
      <w:r>
        <w:rPr>
          <w:rFonts w:ascii="Trebuchet MS" w:hAnsi="Trebuchet MS"/>
          <w:sz w:val="20"/>
          <w:szCs w:val="20"/>
        </w:rPr>
        <w:t>La Ville de Paris, représentée par la Maire de Paris, dûment habilitée aux fins des présentes et autorisé par délibération du Conseil de Paris</w:t>
      </w:r>
      <w:r w:rsidR="00943B6D">
        <w:rPr>
          <w:rFonts w:ascii="Trebuchet MS" w:hAnsi="Trebuchet MS"/>
          <w:sz w:val="20"/>
          <w:szCs w:val="20"/>
        </w:rPr>
        <w:t xml:space="preserve"> en</w:t>
      </w:r>
      <w:r>
        <w:rPr>
          <w:rFonts w:ascii="Trebuchet MS" w:hAnsi="Trebuchet MS"/>
          <w:sz w:val="20"/>
          <w:szCs w:val="20"/>
        </w:rPr>
        <w:t xml:space="preserve"> date</w:t>
      </w:r>
      <w:r w:rsidR="00943B6D">
        <w:rPr>
          <w:rFonts w:ascii="Trebuchet MS" w:hAnsi="Trebuchet MS"/>
          <w:sz w:val="20"/>
          <w:szCs w:val="20"/>
        </w:rPr>
        <w:t xml:space="preserve"> du</w:t>
      </w:r>
      <w:r>
        <w:rPr>
          <w:rFonts w:ascii="Trebuchet MS" w:hAnsi="Trebuchet MS"/>
          <w:sz w:val="20"/>
          <w:szCs w:val="20"/>
        </w:rPr>
        <w:t xml:space="preserve"> ………………………………………………………………………………. ;</w:t>
      </w: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8A4C90">
      <w:pPr>
        <w:tabs>
          <w:tab w:val="left" w:pos="7655"/>
        </w:tabs>
        <w:ind w:left="567" w:right="23"/>
        <w:jc w:val="right"/>
        <w:rPr>
          <w:rFonts w:ascii="Trebuchet MS" w:eastAsia="Trebuchet MS" w:hAnsi="Trebuchet MS" w:cs="Trebuchet MS"/>
          <w:sz w:val="20"/>
          <w:szCs w:val="20"/>
        </w:rPr>
      </w:pPr>
      <w:r>
        <w:rPr>
          <w:rFonts w:ascii="Trebuchet MS" w:hAnsi="Trebuchet MS"/>
          <w:sz w:val="20"/>
          <w:szCs w:val="20"/>
        </w:rPr>
        <w:t>Ci-après désigné "La Ville de Paris "</w:t>
      </w:r>
    </w:p>
    <w:p w:rsidR="000E7343" w:rsidRDefault="008A4C90">
      <w:pPr>
        <w:tabs>
          <w:tab w:val="left" w:pos="7655"/>
        </w:tabs>
        <w:ind w:left="567" w:right="23"/>
        <w:jc w:val="right"/>
        <w:rPr>
          <w:rFonts w:ascii="Trebuchet MS" w:eastAsia="Trebuchet MS" w:hAnsi="Trebuchet MS" w:cs="Trebuchet MS"/>
          <w:sz w:val="20"/>
          <w:szCs w:val="20"/>
        </w:rPr>
      </w:pPr>
      <w:r>
        <w:rPr>
          <w:rFonts w:ascii="Trebuchet MS" w:hAnsi="Trebuchet MS"/>
          <w:sz w:val="20"/>
          <w:szCs w:val="20"/>
        </w:rPr>
        <w:t>Ou "La Ville de Paris"</w:t>
      </w:r>
    </w:p>
    <w:p w:rsidR="000E7343" w:rsidRDefault="000E7343">
      <w:pPr>
        <w:tabs>
          <w:tab w:val="left" w:pos="7655"/>
        </w:tabs>
        <w:ind w:left="567" w:right="23"/>
        <w:jc w:val="both"/>
        <w:rPr>
          <w:rFonts w:ascii="Trebuchet MS" w:eastAsia="Trebuchet MS" w:hAnsi="Trebuchet MS" w:cs="Trebuchet MS"/>
          <w:sz w:val="20"/>
          <w:szCs w:val="20"/>
        </w:rPr>
      </w:pPr>
    </w:p>
    <w:p w:rsidR="000E7343" w:rsidRDefault="008A4C90">
      <w:pPr>
        <w:tabs>
          <w:tab w:val="left" w:pos="7371"/>
        </w:tabs>
        <w:ind w:left="567" w:right="23"/>
        <w:jc w:val="both"/>
        <w:rPr>
          <w:rFonts w:ascii="Trebuchet MS" w:eastAsia="Trebuchet MS" w:hAnsi="Trebuchet MS" w:cs="Trebuchet MS"/>
          <w:sz w:val="20"/>
          <w:szCs w:val="20"/>
        </w:rPr>
      </w:pPr>
      <w:r>
        <w:rPr>
          <w:rFonts w:ascii="Trebuchet MS" w:eastAsia="Trebuchet MS" w:hAnsi="Trebuchet MS" w:cs="Trebuchet MS"/>
          <w:sz w:val="20"/>
          <w:szCs w:val="20"/>
        </w:rPr>
        <w:tab/>
        <w:t>D</w:t>
      </w:r>
      <w:r>
        <w:rPr>
          <w:rFonts w:ascii="Trebuchet MS" w:hAnsi="Trebuchet MS"/>
          <w:sz w:val="20"/>
          <w:szCs w:val="20"/>
        </w:rPr>
        <w:t>’une part ;</w:t>
      </w: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Pr="00A9417D" w:rsidRDefault="008A4C90">
      <w:pPr>
        <w:ind w:left="567" w:right="23"/>
        <w:jc w:val="both"/>
        <w:rPr>
          <w:rFonts w:ascii="Trebuchet MS" w:eastAsia="Trebuchet MS" w:hAnsi="Trebuchet MS" w:cs="Trebuchet MS"/>
          <w:smallCaps/>
          <w:sz w:val="20"/>
          <w:szCs w:val="20"/>
        </w:rPr>
      </w:pPr>
      <w:r w:rsidRPr="00A9417D">
        <w:rPr>
          <w:rFonts w:ascii="Trebuchet MS" w:hAnsi="Trebuchet MS"/>
          <w:b/>
          <w:bCs/>
          <w:sz w:val="20"/>
          <w:szCs w:val="20"/>
        </w:rPr>
        <w:t>ET</w:t>
      </w:r>
    </w:p>
    <w:p w:rsidR="000E7343" w:rsidRPr="00A9417D" w:rsidRDefault="000E7343">
      <w:pPr>
        <w:ind w:left="567" w:right="23"/>
        <w:jc w:val="both"/>
        <w:rPr>
          <w:rFonts w:ascii="Trebuchet MS" w:eastAsia="Trebuchet MS" w:hAnsi="Trebuchet MS" w:cs="Trebuchet MS"/>
          <w:sz w:val="20"/>
          <w:szCs w:val="20"/>
        </w:rPr>
      </w:pPr>
    </w:p>
    <w:p w:rsidR="000E7343" w:rsidRPr="00A9417D" w:rsidRDefault="000E7343">
      <w:pPr>
        <w:ind w:left="567" w:right="23"/>
        <w:jc w:val="both"/>
        <w:rPr>
          <w:rFonts w:ascii="Trebuchet MS" w:eastAsia="Trebuchet MS" w:hAnsi="Trebuchet MS" w:cs="Trebuchet MS"/>
          <w:sz w:val="20"/>
          <w:szCs w:val="20"/>
        </w:rPr>
      </w:pPr>
    </w:p>
    <w:p w:rsidR="000E7343" w:rsidRPr="00A9417D" w:rsidRDefault="008A4C90">
      <w:pPr>
        <w:ind w:left="567" w:right="23"/>
        <w:jc w:val="both"/>
        <w:rPr>
          <w:rFonts w:ascii="Trebuchet MS" w:eastAsia="Trebuchet MS" w:hAnsi="Trebuchet MS" w:cs="Trebuchet MS"/>
          <w:b/>
          <w:bCs/>
          <w:sz w:val="20"/>
          <w:szCs w:val="20"/>
        </w:rPr>
      </w:pPr>
      <w:r w:rsidRPr="00A9417D">
        <w:rPr>
          <w:rFonts w:ascii="Trebuchet MS" w:hAnsi="Trebuchet MS"/>
          <w:sz w:val="20"/>
          <w:szCs w:val="20"/>
        </w:rPr>
        <w:t>La société [</w:t>
      </w:r>
      <w:r w:rsidRPr="00A9417D">
        <w:rPr>
          <w:rFonts w:ascii="Trebuchet MS" w:hAnsi="Trebuchet MS"/>
          <w:i/>
          <w:iCs/>
          <w:sz w:val="20"/>
          <w:szCs w:val="20"/>
        </w:rPr>
        <w:t>…………………………………………………………….…]</w:t>
      </w:r>
      <w:r w:rsidRPr="00A9417D">
        <w:rPr>
          <w:rFonts w:ascii="Trebuchet MS" w:hAnsi="Trebuchet MS"/>
          <w:sz w:val="20"/>
          <w:szCs w:val="20"/>
        </w:rPr>
        <w:t xml:space="preserve"> au capital de [………………………] €, dont le siège social est situé…………………………., immatriculée au registre des commerces et des sociétés sous le n° ………………………, représentée par </w:t>
      </w:r>
      <w:r w:rsidRPr="00A9417D">
        <w:rPr>
          <w:rFonts w:ascii="Trebuchet MS" w:hAnsi="Trebuchet MS"/>
          <w:i/>
          <w:iCs/>
          <w:sz w:val="20"/>
          <w:szCs w:val="20"/>
        </w:rPr>
        <w:t>…………………………………</w:t>
      </w:r>
      <w:r w:rsidRPr="00A9417D">
        <w:rPr>
          <w:rFonts w:ascii="Trebuchet MS" w:hAnsi="Trebuchet MS"/>
          <w:sz w:val="20"/>
          <w:szCs w:val="20"/>
        </w:rPr>
        <w:t>, agissant au nom de cette société</w:t>
      </w:r>
    </w:p>
    <w:p w:rsidR="000E7343" w:rsidRPr="00A9417D" w:rsidRDefault="000E7343">
      <w:pPr>
        <w:ind w:left="567" w:right="23"/>
        <w:jc w:val="both"/>
        <w:rPr>
          <w:rFonts w:ascii="Trebuchet MS" w:eastAsia="Trebuchet MS" w:hAnsi="Trebuchet MS" w:cs="Trebuchet MS"/>
          <w:b/>
          <w:bCs/>
          <w:sz w:val="20"/>
          <w:szCs w:val="20"/>
        </w:rPr>
      </w:pPr>
    </w:p>
    <w:p w:rsidR="000E7343" w:rsidRPr="00A9417D" w:rsidRDefault="000E7343">
      <w:pPr>
        <w:ind w:left="567" w:right="23"/>
        <w:jc w:val="both"/>
        <w:rPr>
          <w:rFonts w:ascii="Trebuchet MS" w:eastAsia="Trebuchet MS" w:hAnsi="Trebuchet MS" w:cs="Trebuchet MS"/>
          <w:sz w:val="20"/>
          <w:szCs w:val="20"/>
        </w:rPr>
      </w:pPr>
    </w:p>
    <w:p w:rsidR="000E7343" w:rsidRPr="00A9417D" w:rsidRDefault="008A4C90">
      <w:pPr>
        <w:tabs>
          <w:tab w:val="left" w:pos="7655"/>
        </w:tabs>
        <w:ind w:left="567" w:right="23"/>
        <w:jc w:val="right"/>
        <w:rPr>
          <w:rFonts w:ascii="Trebuchet MS" w:eastAsia="Trebuchet MS" w:hAnsi="Trebuchet MS" w:cs="Trebuchet MS"/>
          <w:sz w:val="20"/>
          <w:szCs w:val="20"/>
        </w:rPr>
      </w:pPr>
      <w:r w:rsidRPr="00A9417D">
        <w:rPr>
          <w:rFonts w:ascii="Trebuchet MS" w:hAnsi="Trebuchet MS"/>
          <w:sz w:val="20"/>
          <w:szCs w:val="20"/>
        </w:rPr>
        <w:t xml:space="preserve">Ci-après désignée </w:t>
      </w:r>
      <w:r w:rsidRPr="007468B5">
        <w:rPr>
          <w:rFonts w:ascii="Trebuchet MS" w:hAnsi="Trebuchet MS"/>
          <w:sz w:val="20"/>
          <w:szCs w:val="20"/>
        </w:rPr>
        <w:t>"</w:t>
      </w:r>
      <w:r w:rsidR="00B54E89" w:rsidRPr="007468B5">
        <w:rPr>
          <w:rFonts w:ascii="Trebuchet MS" w:hAnsi="Trebuchet MS"/>
          <w:sz w:val="20"/>
          <w:szCs w:val="20"/>
        </w:rPr>
        <w:t xml:space="preserve"> </w:t>
      </w:r>
      <w:r w:rsidR="00DD12B2" w:rsidRPr="00621569">
        <w:rPr>
          <w:rFonts w:ascii="Trebuchet MS" w:hAnsi="Trebuchet MS"/>
          <w:sz w:val="20"/>
          <w:szCs w:val="20"/>
        </w:rPr>
        <w:t>L’occupant</w:t>
      </w:r>
      <w:r w:rsidR="00B54E89" w:rsidRPr="00A9417D">
        <w:rPr>
          <w:rFonts w:ascii="Trebuchet MS" w:hAnsi="Trebuchet MS"/>
          <w:sz w:val="20"/>
          <w:szCs w:val="20"/>
        </w:rPr>
        <w:t xml:space="preserve"> </w:t>
      </w:r>
      <w:r w:rsidRPr="00A9417D">
        <w:rPr>
          <w:rFonts w:ascii="Trebuchet MS" w:hAnsi="Trebuchet MS"/>
          <w:sz w:val="20"/>
          <w:szCs w:val="20"/>
        </w:rPr>
        <w:t>"</w:t>
      </w:r>
    </w:p>
    <w:p w:rsidR="000E7343" w:rsidRPr="00A9417D" w:rsidRDefault="000E7343">
      <w:pPr>
        <w:tabs>
          <w:tab w:val="left" w:pos="7655"/>
        </w:tabs>
        <w:ind w:left="567" w:right="23"/>
        <w:jc w:val="right"/>
        <w:rPr>
          <w:rFonts w:ascii="Trebuchet MS" w:eastAsia="Trebuchet MS" w:hAnsi="Trebuchet MS" w:cs="Trebuchet MS"/>
          <w:sz w:val="20"/>
          <w:szCs w:val="20"/>
        </w:rPr>
      </w:pPr>
    </w:p>
    <w:p w:rsidR="000E7343" w:rsidRPr="00A9417D" w:rsidRDefault="000E7343">
      <w:pPr>
        <w:tabs>
          <w:tab w:val="left" w:pos="7938"/>
        </w:tabs>
        <w:ind w:left="567" w:right="23"/>
        <w:jc w:val="both"/>
        <w:rPr>
          <w:rFonts w:ascii="Trebuchet MS" w:eastAsia="Trebuchet MS" w:hAnsi="Trebuchet MS" w:cs="Trebuchet MS"/>
          <w:sz w:val="20"/>
          <w:szCs w:val="20"/>
        </w:rPr>
      </w:pPr>
    </w:p>
    <w:p w:rsidR="000E7343" w:rsidRPr="00A9417D" w:rsidRDefault="008A4C90">
      <w:pPr>
        <w:ind w:left="7371" w:right="23" w:hanging="2"/>
        <w:jc w:val="both"/>
        <w:rPr>
          <w:rFonts w:ascii="Trebuchet MS" w:eastAsia="Trebuchet MS" w:hAnsi="Trebuchet MS" w:cs="Trebuchet MS"/>
          <w:sz w:val="20"/>
          <w:szCs w:val="20"/>
        </w:rPr>
      </w:pPr>
      <w:r w:rsidRPr="00A9417D">
        <w:rPr>
          <w:rFonts w:ascii="Trebuchet MS" w:hAnsi="Trebuchet MS"/>
          <w:sz w:val="20"/>
          <w:szCs w:val="20"/>
        </w:rPr>
        <w:t>D’autre part ;</w:t>
      </w: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8A4C90">
      <w:pPr>
        <w:ind w:left="567" w:right="23"/>
        <w:jc w:val="both"/>
        <w:rPr>
          <w:rFonts w:ascii="Trebuchet MS" w:eastAsia="Trebuchet MS" w:hAnsi="Trebuchet MS" w:cs="Trebuchet MS"/>
          <w:sz w:val="20"/>
          <w:szCs w:val="20"/>
        </w:rPr>
      </w:pPr>
      <w:r>
        <w:rPr>
          <w:rFonts w:ascii="Trebuchet MS" w:hAnsi="Trebuchet MS"/>
          <w:b/>
          <w:bCs/>
          <w:sz w:val="20"/>
          <w:szCs w:val="20"/>
        </w:rPr>
        <w:t>IL A ETE CONVENU CE QUI SUIT :</w:t>
      </w: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0E7343">
      <w:pPr>
        <w:ind w:left="567" w:right="23"/>
        <w:jc w:val="both"/>
        <w:rPr>
          <w:rFonts w:ascii="Trebuchet MS" w:eastAsia="Trebuchet MS" w:hAnsi="Trebuchet MS" w:cs="Trebuchet MS"/>
          <w:sz w:val="20"/>
          <w:szCs w:val="20"/>
        </w:rPr>
      </w:pPr>
    </w:p>
    <w:p w:rsidR="000E7343" w:rsidRDefault="008A4C90">
      <w:pPr>
        <w:ind w:left="567" w:right="23"/>
        <w:jc w:val="both"/>
      </w:pPr>
      <w:r>
        <w:rPr>
          <w:rFonts w:ascii="Arial Unicode MS" w:hAnsi="Arial Unicode MS"/>
          <w:sz w:val="20"/>
          <w:szCs w:val="20"/>
        </w:rPr>
        <w:br w:type="page"/>
      </w:r>
    </w:p>
    <w:p w:rsidR="000E7343" w:rsidRDefault="000E7343">
      <w:pPr>
        <w:ind w:right="23"/>
        <w:jc w:val="both"/>
        <w:rPr>
          <w:rFonts w:ascii="Trebuchet MS" w:eastAsia="Trebuchet MS" w:hAnsi="Trebuchet MS" w:cs="Trebuchet MS"/>
          <w:sz w:val="20"/>
          <w:szCs w:val="20"/>
        </w:rPr>
      </w:pPr>
    </w:p>
    <w:p w:rsidR="000E7343" w:rsidRPr="00BE5BF7" w:rsidRDefault="008A4C90" w:rsidP="001E36AB">
      <w:pPr>
        <w:pStyle w:val="Titre1"/>
        <w:numPr>
          <w:ilvl w:val="0"/>
          <w:numId w:val="85"/>
        </w:numPr>
        <w:jc w:val="center"/>
        <w:rPr>
          <w:rFonts w:ascii="Trebuchet MS" w:eastAsia="Trebuchet MS" w:hAnsi="Trebuchet MS" w:cs="Trebuchet MS"/>
          <w:sz w:val="22"/>
          <w:szCs w:val="20"/>
        </w:rPr>
      </w:pPr>
      <w:bookmarkStart w:id="1" w:name="_Toc2182488"/>
      <w:r w:rsidRPr="00BE5BF7">
        <w:rPr>
          <w:rFonts w:ascii="Trebuchet MS" w:hAnsi="Trebuchet MS"/>
          <w:sz w:val="22"/>
          <w:szCs w:val="20"/>
        </w:rPr>
        <w:t>CONDITIONS PARTICULIERES</w:t>
      </w:r>
      <w:bookmarkEnd w:id="1"/>
    </w:p>
    <w:p w:rsidR="000E7343" w:rsidRDefault="000E7343">
      <w:pPr>
        <w:ind w:left="567"/>
        <w:rPr>
          <w:rFonts w:ascii="Trebuchet MS" w:eastAsia="Trebuchet MS" w:hAnsi="Trebuchet MS" w:cs="Trebuchet MS"/>
          <w:sz w:val="20"/>
          <w:szCs w:val="20"/>
        </w:rPr>
      </w:pPr>
    </w:p>
    <w:p w:rsidR="000E7343" w:rsidRPr="00BE5BF7" w:rsidRDefault="00BE5BF7" w:rsidP="000210B3">
      <w:pPr>
        <w:pStyle w:val="t2"/>
        <w:ind w:left="1276" w:firstLine="142"/>
        <w:outlineLvl w:val="1"/>
        <w:rPr>
          <w:sz w:val="22"/>
          <w:szCs w:val="20"/>
        </w:rPr>
      </w:pPr>
      <w:bookmarkStart w:id="2" w:name="_Toc2182489"/>
      <w:r w:rsidRPr="00BE5BF7">
        <w:rPr>
          <w:sz w:val="22"/>
          <w:szCs w:val="20"/>
        </w:rPr>
        <w:t xml:space="preserve">Article 1. </w:t>
      </w:r>
      <w:r w:rsidR="008A4C90" w:rsidRPr="00BE5BF7">
        <w:rPr>
          <w:sz w:val="22"/>
          <w:szCs w:val="20"/>
        </w:rPr>
        <w:t>Définition de l'objet de la convention</w:t>
      </w:r>
      <w:bookmarkEnd w:id="2"/>
    </w:p>
    <w:p w:rsidR="000E7343" w:rsidRDefault="000E7343" w:rsidP="000F2987">
      <w:pPr>
        <w:pStyle w:val="t3"/>
        <w:ind w:left="539" w:right="23" w:firstLine="0"/>
        <w:outlineLvl w:val="9"/>
      </w:pPr>
    </w:p>
    <w:p w:rsidR="000E7343" w:rsidRDefault="008A4C90" w:rsidP="000F2987">
      <w:pPr>
        <w:pStyle w:val="t3"/>
        <w:ind w:left="0" w:right="1" w:firstLine="0"/>
        <w:jc w:val="both"/>
        <w:outlineLvl w:val="9"/>
      </w:pPr>
      <w:r>
        <w:t xml:space="preserve">La présente convention a pour objet de concéder à la société […………………………] le droit d’occuper et d’exploiter </w:t>
      </w:r>
      <w:r w:rsidR="00C85EEA">
        <w:t xml:space="preserve">les </w:t>
      </w:r>
      <w:r w:rsidR="00C85EEA" w:rsidRPr="0042646C">
        <w:t xml:space="preserve">locaux des bâtiments </w:t>
      </w:r>
      <w:r>
        <w:t>situé</w:t>
      </w:r>
      <w:r w:rsidR="00C85EEA">
        <w:t>s</w:t>
      </w:r>
      <w:r>
        <w:t xml:space="preserve"> </w:t>
      </w:r>
      <w:r w:rsidR="00B90892">
        <w:t>43-45</w:t>
      </w:r>
      <w:r>
        <w:t xml:space="preserve"> rue Bernard Buffet, au sein Parc Martin Luther King dans le XVI</w:t>
      </w:r>
      <w:r w:rsidR="003E23D6">
        <w:t>I</w:t>
      </w:r>
      <w:r w:rsidR="003E23D6" w:rsidRPr="00375859">
        <w:rPr>
          <w:vertAlign w:val="superscript"/>
        </w:rPr>
        <w:t>e</w:t>
      </w:r>
      <w:r w:rsidR="003E23D6">
        <w:t xml:space="preserve"> arrondissement, dénommés « </w:t>
      </w:r>
      <w:r w:rsidR="00375859">
        <w:t xml:space="preserve">la </w:t>
      </w:r>
      <w:r>
        <w:t xml:space="preserve">FORGE </w:t>
      </w:r>
      <w:r w:rsidR="00375859">
        <w:t>et</w:t>
      </w:r>
      <w:r>
        <w:t xml:space="preserve"> </w:t>
      </w:r>
      <w:r w:rsidR="00375859">
        <w:t xml:space="preserve">le </w:t>
      </w:r>
      <w:r>
        <w:t>BELVEDERE ».</w:t>
      </w:r>
    </w:p>
    <w:p w:rsidR="000E7343" w:rsidRDefault="000E7343" w:rsidP="000F2987">
      <w:pPr>
        <w:pStyle w:val="t3"/>
        <w:ind w:left="0" w:right="1" w:firstLine="0"/>
        <w:jc w:val="both"/>
        <w:outlineLvl w:val="9"/>
      </w:pPr>
    </w:p>
    <w:p w:rsidR="000E7343" w:rsidRDefault="008A4C90" w:rsidP="000F2987">
      <w:pPr>
        <w:pStyle w:val="t3"/>
        <w:ind w:left="0" w:right="1" w:firstLine="0"/>
        <w:jc w:val="both"/>
        <w:outlineLvl w:val="9"/>
      </w:pPr>
      <w:r>
        <w:t xml:space="preserve">La propriété de la Ville de Paris s’exerce sur les terrains et bâtiments ainsi que sur la dénomination </w:t>
      </w:r>
      <w:r w:rsidR="00E0097B">
        <w:t xml:space="preserve">du site </w:t>
      </w:r>
      <w:r>
        <w:t xml:space="preserve">occupé. </w:t>
      </w:r>
    </w:p>
    <w:p w:rsidR="000E7343" w:rsidRDefault="000E7343" w:rsidP="000F2987">
      <w:pPr>
        <w:pStyle w:val="t3"/>
        <w:ind w:left="0" w:right="1" w:firstLine="0"/>
        <w:jc w:val="both"/>
        <w:outlineLvl w:val="9"/>
      </w:pPr>
    </w:p>
    <w:p w:rsidR="000E7343" w:rsidRDefault="008A4C90" w:rsidP="000F2987">
      <w:pPr>
        <w:pStyle w:val="t3"/>
        <w:ind w:left="0" w:right="1" w:firstLine="0"/>
        <w:jc w:val="both"/>
        <w:outlineLvl w:val="9"/>
      </w:pPr>
      <w:r>
        <w:t xml:space="preserve">Les bâtiments étant édifiés sur le domaine public, l’attribution </w:t>
      </w:r>
      <w:r w:rsidR="0044715E">
        <w:t>du droit à l’exploitation de ce</w:t>
      </w:r>
      <w:r w:rsidR="00375859">
        <w:t>t</w:t>
      </w:r>
      <w:r>
        <w:t xml:space="preserve"> établissement</w:t>
      </w:r>
      <w:r w:rsidR="0044715E">
        <w:t xml:space="preserve"> ne peut</w:t>
      </w:r>
      <w:r>
        <w:t xml:space="preserve"> en aucun cas constituer un droit à la propriété commerciale.</w:t>
      </w:r>
    </w:p>
    <w:p w:rsidR="00BE5BF7" w:rsidRDefault="00BE5BF7" w:rsidP="00BE5BF7">
      <w:pPr>
        <w:pStyle w:val="t3"/>
        <w:ind w:left="539" w:right="1" w:firstLine="0"/>
        <w:jc w:val="both"/>
      </w:pPr>
    </w:p>
    <w:p w:rsidR="000E7343" w:rsidRDefault="000E7343">
      <w:pPr>
        <w:pStyle w:val="t3"/>
        <w:ind w:left="567" w:firstLine="0"/>
      </w:pPr>
    </w:p>
    <w:p w:rsidR="000E7343" w:rsidRPr="00BE5BF7" w:rsidRDefault="00BE5BF7" w:rsidP="000210B3">
      <w:pPr>
        <w:pStyle w:val="t2"/>
        <w:ind w:left="1276" w:right="23" w:firstLine="142"/>
        <w:outlineLvl w:val="1"/>
        <w:rPr>
          <w:sz w:val="22"/>
          <w:szCs w:val="20"/>
        </w:rPr>
      </w:pPr>
      <w:bookmarkStart w:id="3" w:name="_Toc2182490"/>
      <w:r w:rsidRPr="00BE5BF7">
        <w:rPr>
          <w:sz w:val="22"/>
          <w:szCs w:val="20"/>
        </w:rPr>
        <w:t xml:space="preserve">Article 2. </w:t>
      </w:r>
      <w:r w:rsidR="008A4C90" w:rsidRPr="00BE5BF7">
        <w:rPr>
          <w:sz w:val="22"/>
          <w:szCs w:val="20"/>
        </w:rPr>
        <w:t xml:space="preserve">Description </w:t>
      </w:r>
      <w:r w:rsidR="00AD4FD5" w:rsidRPr="00BE5BF7">
        <w:rPr>
          <w:sz w:val="22"/>
          <w:szCs w:val="20"/>
        </w:rPr>
        <w:t>de l’établissement</w:t>
      </w:r>
      <w:r w:rsidR="008A4C90" w:rsidRPr="00BE5BF7">
        <w:rPr>
          <w:sz w:val="22"/>
          <w:szCs w:val="20"/>
        </w:rPr>
        <w:t xml:space="preserve"> et des locaux occupés</w:t>
      </w:r>
      <w:bookmarkEnd w:id="3"/>
    </w:p>
    <w:p w:rsidR="000E7343" w:rsidRDefault="000E7343">
      <w:pPr>
        <w:ind w:left="540" w:right="23" w:firstLine="27"/>
        <w:rPr>
          <w:rFonts w:ascii="Trebuchet MS" w:eastAsia="Trebuchet MS" w:hAnsi="Trebuchet MS" w:cs="Trebuchet MS"/>
          <w:sz w:val="20"/>
          <w:szCs w:val="20"/>
        </w:rPr>
      </w:pP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 xml:space="preserve">Les deux locaux occupés sont exploités en un seul et unique établissement. Les bâtiments </w:t>
      </w:r>
      <w:r w:rsidR="00E41206">
        <w:rPr>
          <w:rFonts w:ascii="Trebuchet MS" w:hAnsi="Trebuchet MS"/>
          <w:sz w:val="20"/>
          <w:szCs w:val="20"/>
        </w:rPr>
        <w:t xml:space="preserve">sont </w:t>
      </w:r>
      <w:r w:rsidRPr="001B3C96">
        <w:rPr>
          <w:rFonts w:ascii="Trebuchet MS" w:hAnsi="Trebuchet MS"/>
          <w:sz w:val="20"/>
          <w:szCs w:val="20"/>
        </w:rPr>
        <w:t xml:space="preserve">décrits comme suit. </w:t>
      </w:r>
    </w:p>
    <w:p w:rsidR="00F7728D" w:rsidRPr="001B3C96" w:rsidRDefault="00F7728D" w:rsidP="000F2987">
      <w:pPr>
        <w:rPr>
          <w:rFonts w:ascii="Trebuchet MS" w:hAnsi="Trebuchet MS"/>
          <w:sz w:val="20"/>
          <w:szCs w:val="20"/>
        </w:rPr>
      </w:pPr>
    </w:p>
    <w:p w:rsidR="00F7728D" w:rsidRPr="001B3C96" w:rsidRDefault="00F7728D" w:rsidP="000F2987">
      <w:pPr>
        <w:rPr>
          <w:rFonts w:ascii="Trebuchet MS" w:hAnsi="Trebuchet MS"/>
          <w:sz w:val="20"/>
          <w:szCs w:val="20"/>
          <w:u w:val="single"/>
        </w:rPr>
      </w:pPr>
      <w:r w:rsidRPr="001B3C96">
        <w:rPr>
          <w:rFonts w:ascii="Trebuchet MS" w:hAnsi="Trebuchet MS"/>
          <w:sz w:val="20"/>
          <w:szCs w:val="20"/>
          <w:u w:val="single"/>
        </w:rPr>
        <w:t>Le bâtiment de la Forge</w:t>
      </w:r>
    </w:p>
    <w:p w:rsidR="00F7728D" w:rsidRPr="001B3C96" w:rsidRDefault="00375859" w:rsidP="00621569">
      <w:pPr>
        <w:jc w:val="both"/>
        <w:rPr>
          <w:rFonts w:ascii="Trebuchet MS" w:hAnsi="Trebuchet MS"/>
          <w:sz w:val="20"/>
          <w:szCs w:val="20"/>
        </w:rPr>
      </w:pPr>
      <w:r w:rsidRPr="00375859">
        <w:rPr>
          <w:rFonts w:ascii="Trebuchet MS" w:hAnsi="Trebuchet MS"/>
          <w:b/>
          <w:sz w:val="20"/>
          <w:szCs w:val="20"/>
        </w:rPr>
        <w:t xml:space="preserve">La présente </w:t>
      </w:r>
      <w:r>
        <w:rPr>
          <w:rFonts w:ascii="Trebuchet MS" w:hAnsi="Trebuchet MS"/>
          <w:b/>
          <w:sz w:val="20"/>
          <w:szCs w:val="20"/>
        </w:rPr>
        <w:t>convention</w:t>
      </w:r>
      <w:r w:rsidR="00F7728D" w:rsidRPr="001B3C96">
        <w:rPr>
          <w:rFonts w:ascii="Trebuchet MS" w:hAnsi="Trebuchet MS"/>
          <w:b/>
          <w:sz w:val="20"/>
          <w:szCs w:val="20"/>
        </w:rPr>
        <w:t xml:space="preserve"> concerne la mise à disposition d’une partie du bâtiment (1</w:t>
      </w:r>
      <w:r w:rsidR="005637D3">
        <w:rPr>
          <w:rFonts w:ascii="Trebuchet MS" w:hAnsi="Trebuchet MS"/>
          <w:b/>
          <w:sz w:val="20"/>
          <w:szCs w:val="20"/>
        </w:rPr>
        <w:t>64</w:t>
      </w:r>
      <w:r w:rsidR="00F7728D" w:rsidRPr="001B3C96">
        <w:rPr>
          <w:rFonts w:ascii="Trebuchet MS" w:hAnsi="Trebuchet MS"/>
          <w:b/>
          <w:sz w:val="20"/>
          <w:szCs w:val="20"/>
        </w:rPr>
        <w:t xml:space="preserve"> m²) située au rez-de-chaussée ouest et représentant une surface de 164 m</w:t>
      </w:r>
      <w:r w:rsidR="00F7728D" w:rsidRPr="001B3C96">
        <w:rPr>
          <w:rFonts w:ascii="Trebuchet MS" w:hAnsi="Trebuchet MS"/>
          <w:b/>
          <w:sz w:val="20"/>
          <w:szCs w:val="20"/>
          <w:vertAlign w:val="superscript"/>
        </w:rPr>
        <w:t>2</w:t>
      </w:r>
      <w:r w:rsidR="00F7728D" w:rsidRPr="001B3C96">
        <w:rPr>
          <w:rFonts w:ascii="Trebuchet MS" w:hAnsi="Trebuchet MS"/>
          <w:b/>
          <w:sz w:val="20"/>
          <w:szCs w:val="20"/>
        </w:rPr>
        <w:t xml:space="preserve"> utiles</w:t>
      </w:r>
      <w:r w:rsidR="00F7728D" w:rsidRPr="001B3C96">
        <w:rPr>
          <w:rFonts w:ascii="Trebuchet MS" w:hAnsi="Trebuchet MS"/>
          <w:sz w:val="20"/>
          <w:szCs w:val="20"/>
        </w:rPr>
        <w:t xml:space="preserve">. </w:t>
      </w: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 xml:space="preserve">Le reste du bâtiment est affecté à la Direction des espaces verts et de l’environnement (DEVE) de la Ville de Paris. </w:t>
      </w:r>
      <w:r w:rsidR="007468B5">
        <w:rPr>
          <w:rFonts w:ascii="Trebuchet MS" w:hAnsi="Trebuchet MS"/>
          <w:sz w:val="20"/>
          <w:szCs w:val="20"/>
        </w:rPr>
        <w:t>Ces espaces</w:t>
      </w:r>
      <w:r w:rsidRPr="001B3C96">
        <w:rPr>
          <w:rFonts w:ascii="Trebuchet MS" w:hAnsi="Trebuchet MS"/>
          <w:sz w:val="20"/>
          <w:szCs w:val="20"/>
        </w:rPr>
        <w:t xml:space="preserve"> ne sont pas concernés par le présent contrat. </w:t>
      </w:r>
    </w:p>
    <w:p w:rsidR="00F7728D" w:rsidRPr="001B3C96" w:rsidRDefault="00F7728D" w:rsidP="00621569">
      <w:pPr>
        <w:jc w:val="both"/>
        <w:rPr>
          <w:rFonts w:ascii="Trebuchet MS" w:hAnsi="Trebuchet MS"/>
          <w:b/>
          <w:i/>
          <w:sz w:val="20"/>
          <w:szCs w:val="20"/>
        </w:rPr>
      </w:pPr>
      <w:r w:rsidRPr="001B3C96">
        <w:rPr>
          <w:rFonts w:ascii="Trebuchet MS" w:hAnsi="Trebuchet MS"/>
          <w:b/>
          <w:i/>
          <w:sz w:val="20"/>
          <w:szCs w:val="20"/>
        </w:rPr>
        <w:t>Pour la suite du présen</w:t>
      </w:r>
      <w:r w:rsidR="00375859" w:rsidRPr="00375859">
        <w:rPr>
          <w:rFonts w:ascii="Trebuchet MS" w:hAnsi="Trebuchet MS"/>
          <w:b/>
          <w:i/>
          <w:sz w:val="20"/>
          <w:szCs w:val="20"/>
        </w:rPr>
        <w:t xml:space="preserve">t </w:t>
      </w:r>
      <w:r w:rsidR="001B3C96">
        <w:rPr>
          <w:rFonts w:ascii="Trebuchet MS" w:hAnsi="Trebuchet MS"/>
          <w:b/>
          <w:i/>
          <w:sz w:val="20"/>
          <w:szCs w:val="20"/>
        </w:rPr>
        <w:t>document</w:t>
      </w:r>
      <w:r w:rsidRPr="001B3C96">
        <w:rPr>
          <w:rFonts w:ascii="Trebuchet MS" w:hAnsi="Trebuchet MS"/>
          <w:b/>
          <w:i/>
          <w:sz w:val="20"/>
          <w:szCs w:val="20"/>
        </w:rPr>
        <w:t>, l</w:t>
      </w:r>
      <w:r w:rsidR="001B3C96" w:rsidRPr="001B3C96">
        <w:rPr>
          <w:rFonts w:ascii="Trebuchet MS" w:hAnsi="Trebuchet MS"/>
          <w:b/>
          <w:i/>
          <w:sz w:val="20"/>
          <w:szCs w:val="20"/>
        </w:rPr>
        <w:t>a dénomination « la Forge » f</w:t>
      </w:r>
      <w:r w:rsidR="001B3C96">
        <w:rPr>
          <w:rFonts w:ascii="Trebuchet MS" w:hAnsi="Trebuchet MS"/>
          <w:b/>
          <w:i/>
          <w:sz w:val="20"/>
          <w:szCs w:val="20"/>
        </w:rPr>
        <w:t>ait</w:t>
      </w:r>
      <w:r w:rsidRPr="001B3C96">
        <w:rPr>
          <w:rFonts w:ascii="Trebuchet MS" w:hAnsi="Trebuchet MS"/>
          <w:b/>
          <w:i/>
          <w:sz w:val="20"/>
          <w:szCs w:val="20"/>
        </w:rPr>
        <w:t xml:space="preserve"> référence à la partie concernée par le présent contrat, soit la partie ouest du bâtiment, d’une emprise au sol de 1</w:t>
      </w:r>
      <w:r w:rsidR="005637D3">
        <w:rPr>
          <w:rFonts w:ascii="Trebuchet MS" w:hAnsi="Trebuchet MS"/>
          <w:b/>
          <w:i/>
          <w:sz w:val="20"/>
          <w:szCs w:val="20"/>
        </w:rPr>
        <w:t>64</w:t>
      </w:r>
      <w:r w:rsidR="001B3C96">
        <w:rPr>
          <w:rFonts w:ascii="Trebuchet MS" w:hAnsi="Trebuchet MS"/>
          <w:b/>
          <w:i/>
          <w:sz w:val="20"/>
          <w:szCs w:val="20"/>
        </w:rPr>
        <w:t xml:space="preserve"> </w:t>
      </w:r>
      <w:r w:rsidRPr="001B3C96">
        <w:rPr>
          <w:rFonts w:ascii="Trebuchet MS" w:hAnsi="Trebuchet MS"/>
          <w:b/>
          <w:i/>
          <w:sz w:val="20"/>
          <w:szCs w:val="20"/>
        </w:rPr>
        <w:t>m².</w:t>
      </w:r>
    </w:p>
    <w:p w:rsidR="007468B5" w:rsidRDefault="007468B5" w:rsidP="00621569">
      <w:pPr>
        <w:jc w:val="both"/>
        <w:rPr>
          <w:rFonts w:ascii="Trebuchet MS" w:hAnsi="Trebuchet MS"/>
          <w:sz w:val="20"/>
          <w:szCs w:val="20"/>
        </w:rPr>
      </w:pP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Le bâtiment de la Forge est édifié sur trois niveaux :</w:t>
      </w: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 un rez-de-chaussée donnant sur les espaces piétons du parc, d’une surface utile de 164</w:t>
      </w:r>
      <w:r w:rsidR="001B3C96">
        <w:rPr>
          <w:rFonts w:ascii="Trebuchet MS" w:hAnsi="Trebuchet MS"/>
          <w:sz w:val="20"/>
          <w:szCs w:val="20"/>
        </w:rPr>
        <w:t xml:space="preserve"> </w:t>
      </w:r>
      <w:r w:rsidRPr="001B3C96">
        <w:rPr>
          <w:rFonts w:ascii="Trebuchet MS" w:hAnsi="Trebuchet MS"/>
          <w:sz w:val="20"/>
          <w:szCs w:val="20"/>
        </w:rPr>
        <w:t>m²</w:t>
      </w:r>
      <w:r w:rsidR="007468B5">
        <w:rPr>
          <w:rFonts w:ascii="Trebuchet MS" w:hAnsi="Trebuchet MS"/>
          <w:sz w:val="20"/>
          <w:szCs w:val="20"/>
        </w:rPr>
        <w:t> ;</w:t>
      </w: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 un sous-sol semi-enterré de 18</w:t>
      </w:r>
      <w:r w:rsidR="005637D3">
        <w:rPr>
          <w:rFonts w:ascii="Trebuchet MS" w:hAnsi="Trebuchet MS"/>
          <w:sz w:val="20"/>
          <w:szCs w:val="20"/>
        </w:rPr>
        <w:t>7</w:t>
      </w:r>
      <w:r w:rsidRPr="001B3C96">
        <w:rPr>
          <w:rFonts w:ascii="Trebuchet MS" w:hAnsi="Trebuchet MS"/>
          <w:sz w:val="20"/>
          <w:szCs w:val="20"/>
        </w:rPr>
        <w:t xml:space="preserve"> m² ouvert de plain-pied sur une voie technique réservée à l’accès pompier ;</w:t>
      </w: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 xml:space="preserve">- une terrasse attenante non-couverte de 45 m², qui fait face au bassin et aux escaliers du bâtiment Belvédère. </w:t>
      </w:r>
    </w:p>
    <w:p w:rsidR="00F7728D" w:rsidRPr="001B3C96" w:rsidRDefault="00F7728D" w:rsidP="00621569">
      <w:pPr>
        <w:jc w:val="both"/>
        <w:rPr>
          <w:rFonts w:ascii="Trebuchet MS" w:hAnsi="Trebuchet MS"/>
          <w:sz w:val="20"/>
          <w:szCs w:val="20"/>
        </w:rPr>
      </w:pP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S’agissant de la toiture et couverture du bâtiment de la Forge, le gros entretien et les grosses réparations</w:t>
      </w:r>
      <w:r w:rsidR="001B3C96" w:rsidRPr="001B3C96">
        <w:rPr>
          <w:rFonts w:ascii="Trebuchet MS" w:hAnsi="Trebuchet MS"/>
          <w:sz w:val="20"/>
          <w:szCs w:val="20"/>
        </w:rPr>
        <w:t xml:space="preserve"> demeurent à la charge et sous </w:t>
      </w:r>
      <w:r w:rsidRPr="001B3C96">
        <w:rPr>
          <w:rFonts w:ascii="Trebuchet MS" w:hAnsi="Trebuchet MS"/>
          <w:sz w:val="20"/>
          <w:szCs w:val="20"/>
        </w:rPr>
        <w:t>responsabilité de la Ville de Paris (DEVE).</w:t>
      </w:r>
    </w:p>
    <w:p w:rsidR="00F7728D" w:rsidRPr="001B3C96" w:rsidRDefault="00F7728D" w:rsidP="00621569">
      <w:pPr>
        <w:jc w:val="both"/>
        <w:rPr>
          <w:rFonts w:ascii="Trebuchet MS" w:hAnsi="Trebuchet MS"/>
          <w:color w:val="E36C0A" w:themeColor="accent6" w:themeShade="BF"/>
          <w:sz w:val="20"/>
          <w:szCs w:val="20"/>
        </w:rPr>
      </w:pPr>
    </w:p>
    <w:p w:rsidR="00F7728D" w:rsidRPr="001B3C96" w:rsidRDefault="00F7728D" w:rsidP="00621569">
      <w:pPr>
        <w:jc w:val="both"/>
        <w:rPr>
          <w:rFonts w:ascii="Trebuchet MS" w:hAnsi="Trebuchet MS"/>
          <w:sz w:val="20"/>
          <w:szCs w:val="20"/>
          <w:u w:val="single"/>
        </w:rPr>
      </w:pPr>
      <w:r w:rsidRPr="001B3C96">
        <w:rPr>
          <w:rFonts w:ascii="Trebuchet MS" w:hAnsi="Trebuchet MS"/>
          <w:sz w:val="20"/>
          <w:szCs w:val="20"/>
          <w:u w:val="single"/>
        </w:rPr>
        <w:t>Bâtiment Belvédère</w:t>
      </w: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Le bâtiment belvédère dispose d’une surface de 270 m²</w:t>
      </w:r>
      <w:r w:rsidR="003D186A">
        <w:rPr>
          <w:rFonts w:ascii="Trebuchet MS" w:hAnsi="Trebuchet MS"/>
          <w:sz w:val="20"/>
          <w:szCs w:val="20"/>
        </w:rPr>
        <w:t xml:space="preserve">. </w:t>
      </w: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 xml:space="preserve">La terrasse ouverte attenante de 170 m² donnant sur le parc jouxte le bâtiment. Une servitude de passage du public du parc d’une largeur de </w:t>
      </w:r>
      <w:r w:rsidR="0019698A">
        <w:rPr>
          <w:rFonts w:ascii="Trebuchet MS" w:hAnsi="Trebuchet MS"/>
          <w:sz w:val="20"/>
          <w:szCs w:val="20"/>
        </w:rPr>
        <w:t xml:space="preserve">3 </w:t>
      </w:r>
      <w:r w:rsidRPr="001B3C96">
        <w:rPr>
          <w:rFonts w:ascii="Trebuchet MS" w:hAnsi="Trebuchet MS"/>
          <w:sz w:val="20"/>
          <w:szCs w:val="20"/>
        </w:rPr>
        <w:t>mètres doit être préservée.</w:t>
      </w:r>
    </w:p>
    <w:p w:rsidR="00F7728D" w:rsidRPr="001B3C96" w:rsidRDefault="00F7728D" w:rsidP="00621569">
      <w:pPr>
        <w:jc w:val="both"/>
        <w:rPr>
          <w:rFonts w:ascii="Trebuchet MS" w:hAnsi="Trebuchet MS"/>
          <w:sz w:val="20"/>
          <w:szCs w:val="20"/>
        </w:rPr>
      </w:pPr>
    </w:p>
    <w:p w:rsidR="00F7728D" w:rsidRPr="001B3C96" w:rsidRDefault="00F7728D" w:rsidP="00621569">
      <w:pPr>
        <w:jc w:val="both"/>
        <w:rPr>
          <w:rFonts w:ascii="Trebuchet MS" w:hAnsi="Trebuchet MS"/>
          <w:sz w:val="20"/>
          <w:szCs w:val="20"/>
        </w:rPr>
      </w:pPr>
    </w:p>
    <w:p w:rsidR="00F7728D" w:rsidRPr="001B3C96" w:rsidRDefault="00F7728D" w:rsidP="00621569">
      <w:pPr>
        <w:jc w:val="both"/>
        <w:rPr>
          <w:rFonts w:ascii="Trebuchet MS" w:hAnsi="Trebuchet MS"/>
          <w:sz w:val="20"/>
          <w:szCs w:val="20"/>
          <w:u w:val="single"/>
        </w:rPr>
      </w:pPr>
      <w:r w:rsidRPr="001B3C96">
        <w:rPr>
          <w:rFonts w:ascii="Trebuchet MS" w:hAnsi="Trebuchet MS"/>
          <w:sz w:val="20"/>
          <w:szCs w:val="20"/>
          <w:u w:val="single"/>
        </w:rPr>
        <w:t xml:space="preserve">Liaison entre les bâtiments : </w:t>
      </w: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 xml:space="preserve">Les deux bâtiments Forge et Belvédère sont directement reliés par un monte-charge desservant le Belvédère et le sous-sol de la Forge. </w:t>
      </w:r>
    </w:p>
    <w:p w:rsidR="00F7728D" w:rsidRPr="001B3C96" w:rsidRDefault="00F7728D" w:rsidP="00621569">
      <w:pPr>
        <w:jc w:val="both"/>
        <w:rPr>
          <w:rFonts w:ascii="Trebuchet MS" w:hAnsi="Trebuchet MS"/>
          <w:sz w:val="20"/>
          <w:szCs w:val="20"/>
        </w:rPr>
      </w:pPr>
      <w:r w:rsidRPr="001B3C96">
        <w:rPr>
          <w:rFonts w:ascii="Trebuchet MS" w:hAnsi="Trebuchet MS"/>
          <w:sz w:val="20"/>
          <w:szCs w:val="20"/>
        </w:rPr>
        <w:t>Le sous-sol de la Forge accueille également une cabine d’ascenseur desservant le parc en rez-de-chaussée et la passerelle où se situe le Belvédère.</w:t>
      </w:r>
    </w:p>
    <w:p w:rsidR="00F7728D" w:rsidRPr="001B3C96" w:rsidRDefault="00F7728D" w:rsidP="00621569">
      <w:pPr>
        <w:jc w:val="both"/>
        <w:rPr>
          <w:rFonts w:ascii="Trebuchet MS" w:hAnsi="Trebuchet MS"/>
          <w:sz w:val="20"/>
          <w:szCs w:val="20"/>
        </w:rPr>
      </w:pPr>
    </w:p>
    <w:p w:rsidR="00F7728D" w:rsidRDefault="00F7728D" w:rsidP="00621569">
      <w:pPr>
        <w:jc w:val="both"/>
        <w:rPr>
          <w:rFonts w:ascii="Trebuchet MS" w:eastAsia="Times New Roman" w:hAnsi="Trebuchet MS"/>
          <w:sz w:val="20"/>
          <w:szCs w:val="20"/>
        </w:rPr>
      </w:pPr>
      <w:r w:rsidRPr="00A87BFA">
        <w:rPr>
          <w:rFonts w:ascii="Trebuchet MS" w:eastAsia="Times New Roman" w:hAnsi="Trebuchet MS"/>
          <w:sz w:val="20"/>
          <w:szCs w:val="20"/>
        </w:rPr>
        <w:t>Les deux bâtiments sont accessibles en dehors des horaires d’ouverture du parc</w:t>
      </w:r>
      <w:r w:rsidRPr="00C64F68">
        <w:rPr>
          <w:rFonts w:ascii="Trebuchet MS" w:eastAsia="Times New Roman" w:hAnsi="Trebuchet MS"/>
          <w:sz w:val="20"/>
          <w:szCs w:val="20"/>
        </w:rPr>
        <w:t xml:space="preserve"> aux conditions fixées par la Ville.</w:t>
      </w:r>
    </w:p>
    <w:p w:rsidR="000F2987" w:rsidRPr="003D186A" w:rsidRDefault="000F2987" w:rsidP="00621569">
      <w:pPr>
        <w:jc w:val="both"/>
        <w:rPr>
          <w:rFonts w:ascii="Trebuchet MS" w:eastAsia="Times New Roman" w:hAnsi="Trebuchet MS"/>
          <w:sz w:val="20"/>
          <w:szCs w:val="20"/>
        </w:rPr>
      </w:pPr>
    </w:p>
    <w:p w:rsidR="00F7728D" w:rsidRDefault="00F7728D">
      <w:pPr>
        <w:pStyle w:val="Paragraphedeliste"/>
        <w:ind w:left="540"/>
        <w:rPr>
          <w:rFonts w:ascii="Trebuchet MS" w:eastAsia="Trebuchet MS" w:hAnsi="Trebuchet MS" w:cs="Trebuchet MS"/>
          <w:sz w:val="20"/>
          <w:szCs w:val="20"/>
        </w:rPr>
      </w:pPr>
    </w:p>
    <w:p w:rsidR="00D36B53" w:rsidRDefault="00D36B53">
      <w:pPr>
        <w:pStyle w:val="Paragraphedeliste"/>
        <w:ind w:left="540"/>
        <w:rPr>
          <w:rFonts w:ascii="Trebuchet MS" w:eastAsia="Trebuchet MS" w:hAnsi="Trebuchet MS" w:cs="Trebuchet MS"/>
          <w:sz w:val="20"/>
          <w:szCs w:val="20"/>
        </w:rPr>
      </w:pPr>
    </w:p>
    <w:p w:rsidR="00D36B53" w:rsidRDefault="00D36B53">
      <w:pPr>
        <w:pStyle w:val="Paragraphedeliste"/>
        <w:ind w:left="540"/>
        <w:rPr>
          <w:rFonts w:ascii="Trebuchet MS" w:eastAsia="Trebuchet MS" w:hAnsi="Trebuchet MS" w:cs="Trebuchet MS"/>
          <w:sz w:val="20"/>
          <w:szCs w:val="20"/>
        </w:rPr>
      </w:pPr>
    </w:p>
    <w:p w:rsidR="00D36B53" w:rsidRDefault="00D36B53">
      <w:pPr>
        <w:pStyle w:val="Paragraphedeliste"/>
        <w:ind w:left="540"/>
        <w:rPr>
          <w:rFonts w:ascii="Trebuchet MS" w:eastAsia="Trebuchet MS" w:hAnsi="Trebuchet MS" w:cs="Trebuchet MS"/>
          <w:sz w:val="20"/>
          <w:szCs w:val="20"/>
        </w:rPr>
      </w:pPr>
    </w:p>
    <w:p w:rsidR="000E7343" w:rsidRPr="00BE5BF7" w:rsidRDefault="00BE5BF7" w:rsidP="000F2987">
      <w:pPr>
        <w:pStyle w:val="t2"/>
        <w:ind w:left="1276" w:right="23" w:firstLine="142"/>
        <w:outlineLvl w:val="1"/>
        <w:rPr>
          <w:sz w:val="22"/>
          <w:szCs w:val="20"/>
        </w:rPr>
      </w:pPr>
      <w:bookmarkStart w:id="4" w:name="_Toc2182491"/>
      <w:r w:rsidRPr="00BE5BF7">
        <w:rPr>
          <w:sz w:val="22"/>
          <w:szCs w:val="20"/>
        </w:rPr>
        <w:lastRenderedPageBreak/>
        <w:t xml:space="preserve">Article 3. </w:t>
      </w:r>
      <w:r w:rsidR="008A4C90" w:rsidRPr="00BE5BF7">
        <w:rPr>
          <w:sz w:val="22"/>
          <w:szCs w:val="20"/>
        </w:rPr>
        <w:t>Durée et entrée en vigueur de la convention</w:t>
      </w:r>
      <w:bookmarkEnd w:id="4"/>
    </w:p>
    <w:p w:rsidR="000E7343" w:rsidRDefault="000E7343">
      <w:pPr>
        <w:ind w:left="567" w:right="23"/>
        <w:outlineLvl w:val="2"/>
        <w:rPr>
          <w:rFonts w:ascii="Trebuchet MS" w:eastAsia="Trebuchet MS" w:hAnsi="Trebuchet MS" w:cs="Trebuchet MS"/>
          <w:sz w:val="20"/>
          <w:szCs w:val="20"/>
        </w:rPr>
      </w:pPr>
    </w:p>
    <w:p w:rsidR="00BE5BF7" w:rsidRPr="00BE5BF7" w:rsidRDefault="00BE5BF7" w:rsidP="00BE5BF7">
      <w:pPr>
        <w:pStyle w:val="Paragraphedeliste"/>
        <w:numPr>
          <w:ilvl w:val="0"/>
          <w:numId w:val="22"/>
        </w:numPr>
        <w:ind w:right="23"/>
        <w:jc w:val="both"/>
        <w:outlineLvl w:val="2"/>
        <w:rPr>
          <w:rFonts w:ascii="Trebuchet MS" w:eastAsia="Arial Unicode MS" w:hAnsi="Trebuchet MS" w:cs="Arial Unicode MS"/>
          <w:vanish/>
          <w:sz w:val="20"/>
          <w:szCs w:val="20"/>
        </w:rPr>
      </w:pPr>
      <w:bookmarkStart w:id="5" w:name="_Toc534880384"/>
      <w:bookmarkStart w:id="6" w:name="_Toc534880544"/>
      <w:bookmarkStart w:id="7" w:name="_Toc534880712"/>
      <w:bookmarkEnd w:id="5"/>
      <w:bookmarkEnd w:id="6"/>
      <w:bookmarkEnd w:id="7"/>
    </w:p>
    <w:p w:rsidR="000E7343" w:rsidRDefault="00B97EBB" w:rsidP="00BE5BF7">
      <w:pPr>
        <w:numPr>
          <w:ilvl w:val="2"/>
          <w:numId w:val="22"/>
        </w:numPr>
        <w:ind w:right="23"/>
        <w:jc w:val="both"/>
        <w:outlineLvl w:val="2"/>
        <w:rPr>
          <w:rFonts w:ascii="Trebuchet MS" w:hAnsi="Trebuchet MS"/>
          <w:sz w:val="20"/>
          <w:szCs w:val="20"/>
        </w:rPr>
      </w:pPr>
      <w:r>
        <w:rPr>
          <w:rFonts w:ascii="Trebuchet MS" w:hAnsi="Trebuchet MS"/>
          <w:sz w:val="20"/>
          <w:szCs w:val="20"/>
        </w:rPr>
        <w:t xml:space="preserve"> La </w:t>
      </w:r>
      <w:r w:rsidR="008A4C90">
        <w:rPr>
          <w:rFonts w:ascii="Trebuchet MS" w:hAnsi="Trebuchet MS"/>
          <w:sz w:val="20"/>
          <w:szCs w:val="20"/>
        </w:rPr>
        <w:t>présente convention prend effet à compter de la prise de possession des locaux par</w:t>
      </w:r>
      <w:r w:rsidR="00A87BFA">
        <w:rPr>
          <w:rFonts w:ascii="Trebuchet MS" w:hAnsi="Trebuchet MS"/>
          <w:sz w:val="20"/>
          <w:szCs w:val="20"/>
        </w:rPr>
        <w:t xml:space="preserve"> </w:t>
      </w:r>
      <w:r w:rsidR="0038633A">
        <w:rPr>
          <w:rFonts w:ascii="Trebuchet MS" w:hAnsi="Trebuchet MS"/>
          <w:sz w:val="20"/>
          <w:szCs w:val="20"/>
        </w:rPr>
        <w:t>l</w:t>
      </w:r>
      <w:r w:rsidR="00DD12B2" w:rsidRPr="00A87BFA">
        <w:rPr>
          <w:rFonts w:ascii="Trebuchet MS" w:hAnsi="Trebuchet MS"/>
          <w:sz w:val="20"/>
          <w:szCs w:val="20"/>
        </w:rPr>
        <w:t>’occupant</w:t>
      </w:r>
      <w:r w:rsidR="008A4C90">
        <w:rPr>
          <w:rFonts w:ascii="Trebuchet MS" w:hAnsi="Trebuchet MS"/>
          <w:sz w:val="20"/>
          <w:szCs w:val="20"/>
        </w:rPr>
        <w:t xml:space="preserve"> qui sera constatée par un procès-verbal.</w:t>
      </w:r>
    </w:p>
    <w:p w:rsidR="000E7343" w:rsidRDefault="000E7343" w:rsidP="00CE17D2">
      <w:pPr>
        <w:ind w:left="567" w:right="23"/>
        <w:jc w:val="both"/>
        <w:rPr>
          <w:rFonts w:ascii="Trebuchet MS" w:eastAsia="Trebuchet MS" w:hAnsi="Trebuchet MS" w:cs="Trebuchet MS"/>
          <w:sz w:val="20"/>
          <w:szCs w:val="20"/>
        </w:rPr>
      </w:pPr>
    </w:p>
    <w:p w:rsidR="000E7343" w:rsidRDefault="008A4C90" w:rsidP="00621569">
      <w:pPr>
        <w:jc w:val="both"/>
        <w:rPr>
          <w:rFonts w:ascii="Trebuchet MS" w:eastAsia="Trebuchet MS" w:hAnsi="Trebuchet MS" w:cs="Trebuchet MS"/>
          <w:sz w:val="20"/>
          <w:szCs w:val="20"/>
        </w:rPr>
      </w:pPr>
      <w:r>
        <w:rPr>
          <w:rFonts w:ascii="Trebuchet MS" w:hAnsi="Trebuchet MS"/>
          <w:sz w:val="20"/>
          <w:szCs w:val="20"/>
        </w:rPr>
        <w:t>Elle est consentie pour une durée de 15 ans, sous réserve d'une résiliation anticipée pour l'une des causes récapitulées à l'article 26.</w:t>
      </w:r>
    </w:p>
    <w:p w:rsidR="000E7343" w:rsidRDefault="000E7343" w:rsidP="00CE17D2">
      <w:pPr>
        <w:ind w:left="567" w:right="23"/>
        <w:jc w:val="both"/>
        <w:rPr>
          <w:rFonts w:ascii="Trebuchet MS" w:eastAsia="Trebuchet MS" w:hAnsi="Trebuchet MS" w:cs="Trebuchet MS"/>
          <w:sz w:val="20"/>
          <w:szCs w:val="20"/>
        </w:rPr>
      </w:pPr>
    </w:p>
    <w:p w:rsidR="000E7343" w:rsidRDefault="00B77F26" w:rsidP="00CE17D2">
      <w:pPr>
        <w:numPr>
          <w:ilvl w:val="2"/>
          <w:numId w:val="22"/>
        </w:numPr>
        <w:ind w:right="23"/>
        <w:jc w:val="both"/>
        <w:rPr>
          <w:rFonts w:ascii="Trebuchet MS" w:hAnsi="Trebuchet MS"/>
          <w:sz w:val="20"/>
          <w:szCs w:val="20"/>
        </w:rPr>
      </w:pPr>
      <w:r>
        <w:rPr>
          <w:rFonts w:ascii="Trebuchet MS" w:hAnsi="Trebuchet MS"/>
          <w:sz w:val="20"/>
          <w:szCs w:val="20"/>
        </w:rPr>
        <w:t xml:space="preserve"> El</w:t>
      </w:r>
      <w:r w:rsidR="008A4C90">
        <w:rPr>
          <w:rFonts w:ascii="Trebuchet MS" w:hAnsi="Trebuchet MS"/>
          <w:sz w:val="20"/>
          <w:szCs w:val="20"/>
        </w:rPr>
        <w:t>le ne peut se prolonger par tacite reconduction.</w:t>
      </w:r>
    </w:p>
    <w:p w:rsidR="000E7343" w:rsidRDefault="000F2987" w:rsidP="000F2987">
      <w:pPr>
        <w:rPr>
          <w:rFonts w:ascii="Trebuchet MS" w:eastAsia="Trebuchet MS" w:hAnsi="Trebuchet MS" w:cs="Trebuchet MS"/>
          <w:sz w:val="20"/>
          <w:szCs w:val="20"/>
        </w:rPr>
      </w:pPr>
      <w:r>
        <w:rPr>
          <w:rFonts w:ascii="Trebuchet MS" w:hAnsi="Trebuchet MS"/>
          <w:sz w:val="20"/>
          <w:szCs w:val="20"/>
        </w:rPr>
        <w:t>À</w:t>
      </w:r>
      <w:r w:rsidR="008A4C90">
        <w:rPr>
          <w:rFonts w:ascii="Trebuchet MS" w:hAnsi="Trebuchet MS"/>
          <w:sz w:val="20"/>
          <w:szCs w:val="20"/>
        </w:rPr>
        <w:t xml:space="preserve"> son échéance, </w:t>
      </w:r>
      <w:r w:rsidR="0038633A">
        <w:rPr>
          <w:rFonts w:ascii="Trebuchet MS" w:hAnsi="Trebuchet MS"/>
          <w:sz w:val="20"/>
          <w:szCs w:val="20"/>
        </w:rPr>
        <w:t>l</w:t>
      </w:r>
      <w:r w:rsidR="00DD12B2" w:rsidRPr="00A87BFA">
        <w:rPr>
          <w:rFonts w:ascii="Trebuchet MS" w:hAnsi="Trebuchet MS"/>
          <w:sz w:val="20"/>
          <w:szCs w:val="20"/>
        </w:rPr>
        <w:t>’occupant</w:t>
      </w:r>
      <w:r w:rsidR="008A4C90">
        <w:rPr>
          <w:rFonts w:ascii="Trebuchet MS" w:hAnsi="Trebuchet MS"/>
          <w:sz w:val="20"/>
          <w:szCs w:val="20"/>
        </w:rPr>
        <w:t xml:space="preserve"> ne pourra en aucun cas se prévaloir d’un droit au maintien dans les lieux ou au renouvellement de la convention.</w:t>
      </w:r>
    </w:p>
    <w:p w:rsidR="00CE17D2" w:rsidRDefault="00CE17D2">
      <w:pPr>
        <w:ind w:left="567" w:right="23"/>
        <w:rPr>
          <w:rFonts w:ascii="Trebuchet MS" w:eastAsia="Trebuchet MS" w:hAnsi="Trebuchet MS" w:cs="Trebuchet MS"/>
          <w:sz w:val="20"/>
          <w:szCs w:val="20"/>
        </w:rPr>
      </w:pPr>
    </w:p>
    <w:p w:rsidR="00BE5BF7" w:rsidRDefault="00BE5BF7">
      <w:pPr>
        <w:ind w:left="567" w:right="23"/>
        <w:rPr>
          <w:rFonts w:ascii="Trebuchet MS" w:eastAsia="Trebuchet MS" w:hAnsi="Trebuchet MS" w:cs="Trebuchet MS"/>
          <w:sz w:val="20"/>
          <w:szCs w:val="20"/>
        </w:rPr>
      </w:pPr>
    </w:p>
    <w:p w:rsidR="000E7343" w:rsidRPr="00BE5BF7" w:rsidRDefault="00BE5BF7" w:rsidP="000F2987">
      <w:pPr>
        <w:pStyle w:val="t2"/>
        <w:ind w:left="1276" w:right="23" w:firstLine="142"/>
        <w:outlineLvl w:val="1"/>
        <w:rPr>
          <w:sz w:val="22"/>
          <w:szCs w:val="20"/>
        </w:rPr>
      </w:pPr>
      <w:bookmarkStart w:id="8" w:name="_Toc2182492"/>
      <w:r w:rsidRPr="00BE5BF7">
        <w:rPr>
          <w:sz w:val="22"/>
          <w:szCs w:val="20"/>
        </w:rPr>
        <w:t xml:space="preserve">Article 4. </w:t>
      </w:r>
      <w:r w:rsidR="008A4C90" w:rsidRPr="00BE5BF7">
        <w:rPr>
          <w:sz w:val="22"/>
          <w:szCs w:val="20"/>
        </w:rPr>
        <w:t>Destination des lieux - Conditions d'exploitation</w:t>
      </w:r>
      <w:bookmarkEnd w:id="8"/>
    </w:p>
    <w:p w:rsidR="000E7343" w:rsidRDefault="000E7343">
      <w:pPr>
        <w:pStyle w:val="Titre3"/>
        <w:keepNext w:val="0"/>
        <w:spacing w:before="0" w:after="0"/>
        <w:ind w:left="567" w:right="23"/>
        <w:rPr>
          <w:rFonts w:ascii="Trebuchet MS" w:eastAsia="Trebuchet MS" w:hAnsi="Trebuchet MS" w:cs="Trebuchet MS"/>
          <w:b w:val="0"/>
          <w:bCs w:val="0"/>
          <w:sz w:val="20"/>
          <w:szCs w:val="20"/>
        </w:rPr>
      </w:pPr>
    </w:p>
    <w:p w:rsidR="00BE5BF7" w:rsidRPr="00BE5BF7" w:rsidRDefault="00BE5BF7" w:rsidP="00BE5BF7">
      <w:pPr>
        <w:pStyle w:val="Paragraphedeliste"/>
        <w:numPr>
          <w:ilvl w:val="1"/>
          <w:numId w:val="22"/>
        </w:numPr>
        <w:ind w:right="23"/>
        <w:outlineLvl w:val="2"/>
        <w:rPr>
          <w:rFonts w:ascii="Trebuchet MS" w:eastAsia="Arial" w:hAnsi="Trebuchet MS" w:cs="Arial"/>
          <w:b/>
          <w:bCs/>
          <w:vanish/>
          <w:sz w:val="20"/>
          <w:szCs w:val="20"/>
        </w:rPr>
      </w:pPr>
      <w:bookmarkStart w:id="9" w:name="_Toc534880387"/>
      <w:bookmarkStart w:id="10" w:name="_Toc534880547"/>
      <w:bookmarkStart w:id="11" w:name="_Toc534880715"/>
      <w:bookmarkEnd w:id="9"/>
      <w:bookmarkEnd w:id="10"/>
      <w:bookmarkEnd w:id="11"/>
    </w:p>
    <w:p w:rsidR="000E7343" w:rsidRDefault="00592DD2" w:rsidP="00BE5BF7">
      <w:pPr>
        <w:pStyle w:val="Titre3"/>
        <w:keepNext w:val="0"/>
        <w:numPr>
          <w:ilvl w:val="2"/>
          <w:numId w:val="22"/>
        </w:numPr>
        <w:spacing w:before="0" w:after="0"/>
        <w:ind w:right="23"/>
        <w:rPr>
          <w:rFonts w:ascii="Trebuchet MS" w:hAnsi="Trebuchet MS"/>
          <w:sz w:val="20"/>
          <w:szCs w:val="20"/>
        </w:rPr>
      </w:pPr>
      <w:r>
        <w:rPr>
          <w:rFonts w:ascii="Trebuchet MS" w:hAnsi="Trebuchet MS"/>
          <w:sz w:val="20"/>
          <w:szCs w:val="20"/>
        </w:rPr>
        <w:t xml:space="preserve"> </w:t>
      </w:r>
      <w:r w:rsidR="008A4C90">
        <w:rPr>
          <w:rFonts w:ascii="Trebuchet MS" w:hAnsi="Trebuchet MS"/>
          <w:sz w:val="20"/>
          <w:szCs w:val="20"/>
        </w:rPr>
        <w:t>Destination des lieux</w:t>
      </w:r>
    </w:p>
    <w:p w:rsidR="00DA4F34" w:rsidRDefault="00DA4F34" w:rsidP="00DA4F34">
      <w:pPr>
        <w:ind w:left="567"/>
        <w:jc w:val="both"/>
        <w:rPr>
          <w:rFonts w:ascii="Trebuchet MS" w:hAnsi="Trebuchet MS"/>
          <w:sz w:val="20"/>
          <w:szCs w:val="20"/>
        </w:rPr>
      </w:pPr>
    </w:p>
    <w:p w:rsidR="00DA4F34" w:rsidRPr="00DA6EAE" w:rsidRDefault="00DA4F34" w:rsidP="000F2987">
      <w:pPr>
        <w:jc w:val="both"/>
        <w:rPr>
          <w:rFonts w:ascii="Trebuchet MS" w:hAnsi="Trebuchet MS"/>
          <w:sz w:val="20"/>
          <w:szCs w:val="20"/>
        </w:rPr>
      </w:pPr>
      <w:r>
        <w:rPr>
          <w:rFonts w:ascii="Trebuchet MS" w:hAnsi="Trebuchet MS"/>
          <w:sz w:val="20"/>
          <w:szCs w:val="20"/>
        </w:rPr>
        <w:t>a) L</w:t>
      </w:r>
      <w:r w:rsidRPr="00DA6EAE">
        <w:rPr>
          <w:rFonts w:ascii="Trebuchet MS" w:hAnsi="Trebuchet MS"/>
          <w:sz w:val="20"/>
          <w:szCs w:val="20"/>
        </w:rPr>
        <w:t>’établissement comprenant les deux bâtiments ouverts sur le parc</w:t>
      </w:r>
      <w:r>
        <w:rPr>
          <w:rFonts w:ascii="Trebuchet MS" w:hAnsi="Trebuchet MS"/>
          <w:sz w:val="20"/>
          <w:szCs w:val="20"/>
        </w:rPr>
        <w:t xml:space="preserve"> est à usage décliné de la manière suivante :</w:t>
      </w:r>
    </w:p>
    <w:p w:rsidR="00DA4F34" w:rsidRPr="00DA6EAE" w:rsidRDefault="000C2B48" w:rsidP="000F2987">
      <w:pPr>
        <w:jc w:val="both"/>
        <w:rPr>
          <w:rFonts w:ascii="Trebuchet MS" w:hAnsi="Trebuchet MS"/>
          <w:sz w:val="20"/>
          <w:szCs w:val="20"/>
        </w:rPr>
      </w:pPr>
      <w:r>
        <w:rPr>
          <w:rFonts w:ascii="Trebuchet MS" w:hAnsi="Trebuchet MS"/>
          <w:sz w:val="20"/>
          <w:szCs w:val="20"/>
        </w:rPr>
        <w:t xml:space="preserve"> </w:t>
      </w:r>
      <w:r w:rsidR="00DA4F34" w:rsidRPr="00DA6EAE">
        <w:rPr>
          <w:rFonts w:ascii="Trebuchet MS" w:hAnsi="Trebuchet MS"/>
          <w:sz w:val="20"/>
          <w:szCs w:val="20"/>
        </w:rPr>
        <w:t xml:space="preserve">- </w:t>
      </w:r>
      <w:r w:rsidR="00DA4F34">
        <w:rPr>
          <w:rFonts w:ascii="Trebuchet MS" w:hAnsi="Trebuchet MS"/>
          <w:sz w:val="20"/>
          <w:szCs w:val="20"/>
        </w:rPr>
        <w:t>u</w:t>
      </w:r>
      <w:r w:rsidR="00DA4F34" w:rsidRPr="00DA6EAE">
        <w:rPr>
          <w:rFonts w:ascii="Trebuchet MS" w:hAnsi="Trebuchet MS"/>
          <w:sz w:val="20"/>
          <w:szCs w:val="20"/>
        </w:rPr>
        <w:t>ne activité de restauration ouverte à tous, et adaptée à l’environnement du parc M</w:t>
      </w:r>
      <w:r w:rsidR="00766247">
        <w:rPr>
          <w:rFonts w:ascii="Trebuchet MS" w:hAnsi="Trebuchet MS"/>
          <w:sz w:val="20"/>
          <w:szCs w:val="20"/>
        </w:rPr>
        <w:t xml:space="preserve">artin </w:t>
      </w:r>
      <w:r w:rsidR="00DA4F34" w:rsidRPr="00DA6EAE">
        <w:rPr>
          <w:rFonts w:ascii="Trebuchet MS" w:hAnsi="Trebuchet MS"/>
          <w:sz w:val="20"/>
          <w:szCs w:val="20"/>
        </w:rPr>
        <w:t>L</w:t>
      </w:r>
      <w:r w:rsidR="00766247">
        <w:rPr>
          <w:rFonts w:ascii="Trebuchet MS" w:hAnsi="Trebuchet MS"/>
          <w:sz w:val="20"/>
          <w:szCs w:val="20"/>
        </w:rPr>
        <w:t xml:space="preserve">uther </w:t>
      </w:r>
      <w:r w:rsidR="00DA4F34" w:rsidRPr="00DA6EAE">
        <w:rPr>
          <w:rFonts w:ascii="Trebuchet MS" w:hAnsi="Trebuchet MS"/>
          <w:sz w:val="20"/>
          <w:szCs w:val="20"/>
        </w:rPr>
        <w:t>K</w:t>
      </w:r>
      <w:r w:rsidR="00766247">
        <w:rPr>
          <w:rFonts w:ascii="Trebuchet MS" w:hAnsi="Trebuchet MS"/>
          <w:sz w:val="20"/>
          <w:szCs w:val="20"/>
        </w:rPr>
        <w:t>ing</w:t>
      </w:r>
      <w:r w:rsidR="00797BEC">
        <w:rPr>
          <w:rFonts w:ascii="Trebuchet MS" w:hAnsi="Trebuchet MS"/>
          <w:sz w:val="20"/>
          <w:szCs w:val="20"/>
        </w:rPr>
        <w:t> ;</w:t>
      </w:r>
      <w:r w:rsidR="00DA4F34" w:rsidRPr="00DA6EAE">
        <w:rPr>
          <w:rFonts w:ascii="Trebuchet MS" w:hAnsi="Trebuchet MS"/>
          <w:sz w:val="20"/>
          <w:szCs w:val="20"/>
        </w:rPr>
        <w:t xml:space="preserve"> </w:t>
      </w:r>
    </w:p>
    <w:p w:rsidR="00BE5BF7" w:rsidRDefault="000C2B48" w:rsidP="000F2987">
      <w:pPr>
        <w:jc w:val="both"/>
        <w:rPr>
          <w:rFonts w:ascii="Trebuchet MS" w:hAnsi="Trebuchet MS"/>
          <w:sz w:val="20"/>
          <w:szCs w:val="20"/>
        </w:rPr>
      </w:pPr>
      <w:r>
        <w:rPr>
          <w:rFonts w:ascii="Trebuchet MS" w:hAnsi="Trebuchet MS"/>
          <w:sz w:val="20"/>
          <w:szCs w:val="20"/>
        </w:rPr>
        <w:t xml:space="preserve"> - </w:t>
      </w:r>
      <w:r w:rsidR="00DA4F34">
        <w:rPr>
          <w:rFonts w:ascii="Trebuchet MS" w:hAnsi="Trebuchet MS"/>
          <w:sz w:val="20"/>
          <w:szCs w:val="20"/>
        </w:rPr>
        <w:t>u</w:t>
      </w:r>
      <w:r w:rsidR="00DA4F34" w:rsidRPr="00DA6EAE">
        <w:rPr>
          <w:rFonts w:ascii="Trebuchet MS" w:hAnsi="Trebuchet MS"/>
          <w:sz w:val="20"/>
          <w:szCs w:val="20"/>
        </w:rPr>
        <w:t>ne activité complémentaire</w:t>
      </w:r>
      <w:r w:rsidR="003D186A">
        <w:rPr>
          <w:rFonts w:ascii="Trebuchet MS" w:hAnsi="Trebuchet MS"/>
          <w:sz w:val="20"/>
          <w:szCs w:val="20"/>
        </w:rPr>
        <w:t xml:space="preserve"> de</w:t>
      </w:r>
    </w:p>
    <w:p w:rsidR="00D36B53" w:rsidRDefault="00D36B53" w:rsidP="000F2987">
      <w:pPr>
        <w:jc w:val="both"/>
        <w:rPr>
          <w:rFonts w:ascii="Trebuchet MS" w:hAnsi="Trebuchet MS"/>
          <w:sz w:val="20"/>
          <w:szCs w:val="20"/>
        </w:rPr>
      </w:pPr>
    </w:p>
    <w:tbl>
      <w:tblPr>
        <w:tblStyle w:val="Grilledutableau"/>
        <w:tblW w:w="0" w:type="auto"/>
        <w:tblInd w:w="567" w:type="dxa"/>
        <w:tblLook w:val="04A0" w:firstRow="1" w:lastRow="0" w:firstColumn="1" w:lastColumn="0" w:noHBand="0" w:noVBand="1"/>
      </w:tblPr>
      <w:tblGrid>
        <w:gridCol w:w="8291"/>
      </w:tblGrid>
      <w:tr w:rsidR="00BE5BF7" w:rsidTr="00BE5BF7">
        <w:tc>
          <w:tcPr>
            <w:tcW w:w="8782" w:type="dxa"/>
          </w:tcPr>
          <w:p w:rsidR="00BE5BF7" w:rsidRDefault="00BE5BF7" w:rsidP="000F2987">
            <w:pPr>
              <w:jc w:val="both"/>
              <w:rPr>
                <w:rFonts w:ascii="Trebuchet MS" w:hAnsi="Trebuchet MS"/>
                <w:sz w:val="20"/>
                <w:szCs w:val="20"/>
              </w:rPr>
            </w:pPr>
            <w:proofErr w:type="spellStart"/>
            <w:r>
              <w:rPr>
                <w:rFonts w:ascii="Trebuchet MS" w:hAnsi="Trebuchet MS"/>
                <w:i/>
                <w:sz w:val="20"/>
                <w:szCs w:val="20"/>
              </w:rPr>
              <w:t>A</w:t>
            </w:r>
            <w:proofErr w:type="spellEnd"/>
            <w:r>
              <w:rPr>
                <w:rFonts w:ascii="Trebuchet MS" w:hAnsi="Trebuchet MS"/>
                <w:i/>
                <w:sz w:val="20"/>
                <w:szCs w:val="20"/>
              </w:rPr>
              <w:t xml:space="preserve"> COMPLETER par la proposition du candidat</w:t>
            </w:r>
            <w:r w:rsidR="009E5BF6">
              <w:rPr>
                <w:rFonts w:ascii="Trebuchet MS" w:hAnsi="Trebuchet MS"/>
                <w:sz w:val="20"/>
                <w:szCs w:val="20"/>
              </w:rPr>
              <w:t xml:space="preserve"> </w:t>
            </w:r>
            <w:r w:rsidR="009E5BF6" w:rsidRPr="001B3781">
              <w:rPr>
                <w:rFonts w:ascii="Trebuchet MS" w:hAnsi="Trebuchet MS"/>
                <w:i/>
                <w:sz w:val="20"/>
                <w:szCs w:val="20"/>
              </w:rPr>
              <w:t>par une proposition en adéquation avec la destination</w:t>
            </w:r>
            <w:r w:rsidR="009E5BF6">
              <w:rPr>
                <w:rFonts w:ascii="Trebuchet MS" w:hAnsi="Trebuchet MS"/>
                <w:i/>
                <w:sz w:val="20"/>
                <w:szCs w:val="20"/>
              </w:rPr>
              <w:t xml:space="preserve"> prévue au règlement de consultation</w:t>
            </w:r>
            <w:r w:rsidR="009E5BF6" w:rsidRPr="001B3781">
              <w:rPr>
                <w:rFonts w:ascii="Trebuchet MS" w:hAnsi="Trebuchet MS"/>
                <w:i/>
                <w:sz w:val="20"/>
                <w:szCs w:val="20"/>
              </w:rPr>
              <w:t xml:space="preserve"> </w:t>
            </w:r>
          </w:p>
        </w:tc>
      </w:tr>
    </w:tbl>
    <w:p w:rsidR="003639C1" w:rsidRDefault="003639C1" w:rsidP="000F2987">
      <w:pPr>
        <w:jc w:val="both"/>
        <w:rPr>
          <w:rFonts w:ascii="Trebuchet MS" w:hAnsi="Trebuchet MS"/>
          <w:sz w:val="20"/>
          <w:szCs w:val="20"/>
        </w:rPr>
      </w:pPr>
    </w:p>
    <w:p w:rsidR="003639C1" w:rsidRDefault="003639C1" w:rsidP="000F2987">
      <w:pPr>
        <w:jc w:val="both"/>
        <w:rPr>
          <w:rFonts w:ascii="Trebuchet MS" w:hAnsi="Trebuchet MS"/>
          <w:sz w:val="20"/>
          <w:szCs w:val="20"/>
        </w:rPr>
      </w:pPr>
      <w:r>
        <w:rPr>
          <w:rFonts w:ascii="Trebuchet MS" w:hAnsi="Trebuchet MS"/>
          <w:sz w:val="20"/>
          <w:szCs w:val="20"/>
        </w:rPr>
        <w:t>L’établissement ne pourra pas relevé de la catégorie des établissements à vocation nocturne.</w:t>
      </w:r>
    </w:p>
    <w:p w:rsidR="00D25AB0" w:rsidRPr="00E728FF" w:rsidRDefault="003D186A" w:rsidP="000F2987">
      <w:pPr>
        <w:jc w:val="both"/>
        <w:rPr>
          <w:rFonts w:ascii="Trebuchet MS" w:hAnsi="Trebuchet MS"/>
          <w:sz w:val="20"/>
          <w:szCs w:val="20"/>
        </w:rPr>
      </w:pPr>
      <w:r>
        <w:rPr>
          <w:rFonts w:ascii="Trebuchet MS" w:hAnsi="Trebuchet MS"/>
          <w:sz w:val="20"/>
          <w:szCs w:val="20"/>
        </w:rPr>
        <w:t xml:space="preserve"> </w:t>
      </w:r>
      <w:r w:rsidR="00DA4F34" w:rsidRPr="00DA6EAE">
        <w:rPr>
          <w:rFonts w:ascii="Trebuchet MS" w:hAnsi="Trebuchet MS"/>
          <w:sz w:val="20"/>
          <w:szCs w:val="20"/>
        </w:rPr>
        <w:t xml:space="preserve"> </w:t>
      </w:r>
    </w:p>
    <w:p w:rsidR="000E7343" w:rsidRPr="000F2987" w:rsidRDefault="008A4C90" w:rsidP="000F2987">
      <w:pPr>
        <w:jc w:val="both"/>
        <w:rPr>
          <w:rFonts w:ascii="Trebuchet MS" w:hAnsi="Trebuchet MS"/>
          <w:bCs/>
          <w:sz w:val="20"/>
          <w:szCs w:val="20"/>
        </w:rPr>
      </w:pPr>
      <w:r w:rsidRPr="000F2987">
        <w:rPr>
          <w:rFonts w:ascii="Trebuchet MS" w:hAnsi="Trebuchet MS"/>
          <w:bCs/>
          <w:sz w:val="20"/>
          <w:szCs w:val="20"/>
        </w:rPr>
        <w:t xml:space="preserve"> </w:t>
      </w:r>
      <w:r w:rsidR="00DA4F34" w:rsidRPr="000F2987">
        <w:rPr>
          <w:rFonts w:ascii="Trebuchet MS" w:hAnsi="Trebuchet MS"/>
          <w:bCs/>
          <w:sz w:val="20"/>
          <w:szCs w:val="20"/>
        </w:rPr>
        <w:t xml:space="preserve">b) </w:t>
      </w:r>
      <w:r w:rsidR="00DD12B2" w:rsidRPr="000F2987">
        <w:rPr>
          <w:rFonts w:ascii="Trebuchet MS" w:hAnsi="Trebuchet MS"/>
          <w:sz w:val="20"/>
          <w:szCs w:val="20"/>
        </w:rPr>
        <w:t>L’occupant</w:t>
      </w:r>
      <w:r w:rsidRPr="000F2987">
        <w:rPr>
          <w:rFonts w:ascii="Trebuchet MS" w:hAnsi="Trebuchet MS"/>
          <w:bCs/>
          <w:sz w:val="20"/>
          <w:szCs w:val="20"/>
        </w:rPr>
        <w:t xml:space="preserve"> ne pourra changer la destination des lieux mis à sa disposition sous peine de pénalités, telles que définies à l’article 2</w:t>
      </w:r>
      <w:r w:rsidR="00797BEC" w:rsidRPr="000F2987">
        <w:rPr>
          <w:rFonts w:ascii="Trebuchet MS" w:hAnsi="Trebuchet MS"/>
          <w:bCs/>
          <w:sz w:val="20"/>
          <w:szCs w:val="20"/>
        </w:rPr>
        <w:t>4</w:t>
      </w:r>
      <w:r w:rsidRPr="000F2987">
        <w:rPr>
          <w:rFonts w:ascii="Trebuchet MS" w:hAnsi="Trebuchet MS"/>
          <w:bCs/>
          <w:sz w:val="20"/>
          <w:szCs w:val="20"/>
        </w:rPr>
        <w:t>, sans préjudice du droit pour la Ville de Paris de procéder dans ce cas à la résiliation de la convention.</w:t>
      </w:r>
    </w:p>
    <w:p w:rsidR="000F2987" w:rsidRPr="000F2987" w:rsidRDefault="000F2987" w:rsidP="000F2987">
      <w:pPr>
        <w:jc w:val="both"/>
        <w:rPr>
          <w:rFonts w:ascii="Trebuchet MS" w:hAnsi="Trebuchet MS"/>
          <w:bCs/>
          <w:sz w:val="20"/>
          <w:szCs w:val="20"/>
        </w:rPr>
      </w:pPr>
    </w:p>
    <w:p w:rsidR="000E7343" w:rsidRDefault="00797BEC" w:rsidP="000F2987">
      <w:pPr>
        <w:jc w:val="both"/>
        <w:rPr>
          <w:rFonts w:ascii="Trebuchet MS" w:hAnsi="Trebuchet MS"/>
          <w:bCs/>
          <w:sz w:val="20"/>
          <w:szCs w:val="20"/>
        </w:rPr>
      </w:pPr>
      <w:r w:rsidRPr="000F2987">
        <w:rPr>
          <w:rFonts w:ascii="Trebuchet MS" w:hAnsi="Trebuchet MS"/>
          <w:bCs/>
          <w:sz w:val="20"/>
          <w:szCs w:val="20"/>
        </w:rPr>
        <w:t>c</w:t>
      </w:r>
      <w:r w:rsidR="00DA4F34" w:rsidRPr="000F2987">
        <w:rPr>
          <w:rFonts w:ascii="Trebuchet MS" w:hAnsi="Trebuchet MS"/>
          <w:bCs/>
          <w:sz w:val="20"/>
          <w:szCs w:val="20"/>
        </w:rPr>
        <w:t>)</w:t>
      </w:r>
      <w:r w:rsidR="008A4C90" w:rsidRPr="000F2987">
        <w:rPr>
          <w:rFonts w:ascii="Trebuchet MS" w:hAnsi="Trebuchet MS"/>
          <w:bCs/>
          <w:sz w:val="20"/>
          <w:szCs w:val="20"/>
        </w:rPr>
        <w:t xml:space="preserve"> </w:t>
      </w:r>
      <w:r w:rsidR="000138A6" w:rsidRPr="000F2987">
        <w:rPr>
          <w:rFonts w:ascii="Trebuchet MS" w:hAnsi="Trebuchet MS"/>
          <w:bCs/>
          <w:sz w:val="20"/>
          <w:szCs w:val="20"/>
        </w:rPr>
        <w:t>I</w:t>
      </w:r>
      <w:r w:rsidR="008A4C90" w:rsidRPr="000F2987">
        <w:rPr>
          <w:rFonts w:ascii="Trebuchet MS" w:hAnsi="Trebuchet MS"/>
          <w:bCs/>
          <w:sz w:val="20"/>
          <w:szCs w:val="20"/>
        </w:rPr>
        <w:t xml:space="preserve">l est expressément prévu que la Ville de Paris a la faculté d’autoriser dans le </w:t>
      </w:r>
      <w:r w:rsidR="0044715E" w:rsidRPr="000F2987">
        <w:rPr>
          <w:rFonts w:ascii="Trebuchet MS" w:hAnsi="Trebuchet MS"/>
          <w:bCs/>
          <w:sz w:val="20"/>
          <w:szCs w:val="20"/>
        </w:rPr>
        <w:t>Parc</w:t>
      </w:r>
      <w:r w:rsidR="008A4C90" w:rsidRPr="000F2987">
        <w:rPr>
          <w:rFonts w:ascii="Trebuchet MS" w:hAnsi="Trebuchet MS"/>
          <w:bCs/>
          <w:sz w:val="20"/>
          <w:szCs w:val="20"/>
        </w:rPr>
        <w:t xml:space="preserve"> Martin Luther King l’établissement d’autres exploitations de même nature, sans que </w:t>
      </w:r>
      <w:r w:rsidR="0038633A" w:rsidRPr="000F2987">
        <w:rPr>
          <w:rFonts w:ascii="Trebuchet MS" w:hAnsi="Trebuchet MS"/>
          <w:sz w:val="20"/>
          <w:szCs w:val="20"/>
        </w:rPr>
        <w:t>l</w:t>
      </w:r>
      <w:r w:rsidR="00DD12B2" w:rsidRPr="000F2987">
        <w:rPr>
          <w:rFonts w:ascii="Trebuchet MS" w:hAnsi="Trebuchet MS"/>
          <w:sz w:val="20"/>
          <w:szCs w:val="20"/>
        </w:rPr>
        <w:t>’occupant</w:t>
      </w:r>
      <w:r w:rsidR="008A4C90" w:rsidRPr="000F2987">
        <w:rPr>
          <w:rFonts w:ascii="Trebuchet MS" w:hAnsi="Trebuchet MS"/>
          <w:bCs/>
          <w:sz w:val="20"/>
          <w:szCs w:val="20"/>
        </w:rPr>
        <w:t xml:space="preserve"> puisse réclamer de ce fait aucune indemnité ni réduction de ses redevances. </w:t>
      </w:r>
    </w:p>
    <w:p w:rsidR="00C64F68" w:rsidRPr="00E272E9" w:rsidRDefault="00C64F68" w:rsidP="00C64F68">
      <w:pPr>
        <w:ind w:left="567" w:right="565"/>
        <w:jc w:val="both"/>
        <w:rPr>
          <w:rFonts w:ascii="Trebuchet MS" w:hAnsi="Trebuchet MS"/>
          <w:color w:val="E36C0A" w:themeColor="accent6" w:themeShade="BF"/>
          <w:sz w:val="20"/>
          <w:szCs w:val="20"/>
        </w:rPr>
      </w:pPr>
    </w:p>
    <w:p w:rsidR="00CE17D2" w:rsidRDefault="00CE17D2">
      <w:pPr>
        <w:ind w:left="567"/>
        <w:rPr>
          <w:rFonts w:ascii="Trebuchet MS" w:eastAsia="Trebuchet MS" w:hAnsi="Trebuchet MS" w:cs="Trebuchet MS"/>
          <w:sz w:val="20"/>
          <w:szCs w:val="20"/>
        </w:rPr>
      </w:pPr>
    </w:p>
    <w:p w:rsidR="000E7343" w:rsidRDefault="00592DD2">
      <w:pPr>
        <w:pStyle w:val="Titre3"/>
        <w:keepNext w:val="0"/>
        <w:numPr>
          <w:ilvl w:val="2"/>
          <w:numId w:val="25"/>
        </w:numPr>
        <w:spacing w:before="0" w:after="0"/>
        <w:ind w:right="23"/>
        <w:rPr>
          <w:rFonts w:ascii="Trebuchet MS" w:hAnsi="Trebuchet MS"/>
          <w:sz w:val="20"/>
          <w:szCs w:val="20"/>
        </w:rPr>
      </w:pPr>
      <w:r>
        <w:rPr>
          <w:rFonts w:ascii="Trebuchet MS" w:hAnsi="Trebuchet MS"/>
          <w:sz w:val="20"/>
          <w:szCs w:val="20"/>
        </w:rPr>
        <w:t xml:space="preserve"> </w:t>
      </w:r>
      <w:r w:rsidR="008A4C90">
        <w:rPr>
          <w:rFonts w:ascii="Trebuchet MS" w:hAnsi="Trebuchet MS"/>
          <w:sz w:val="20"/>
          <w:szCs w:val="20"/>
        </w:rPr>
        <w:t>Conditions d’exploitation</w:t>
      </w:r>
    </w:p>
    <w:p w:rsidR="003D186A" w:rsidRPr="00621569" w:rsidRDefault="003D186A" w:rsidP="003D186A">
      <w:pPr>
        <w:pStyle w:val="Titre3"/>
        <w:numPr>
          <w:ilvl w:val="0"/>
          <w:numId w:val="82"/>
        </w:numPr>
        <w:ind w:right="23"/>
        <w:jc w:val="both"/>
        <w:rPr>
          <w:rFonts w:ascii="Trebuchet MS" w:eastAsia="Arial Unicode MS" w:hAnsi="Trebuchet MS" w:cs="Arial Unicode MS"/>
          <w:b w:val="0"/>
          <w:sz w:val="20"/>
          <w:szCs w:val="20"/>
          <w:u w:val="single"/>
        </w:rPr>
      </w:pPr>
      <w:r w:rsidRPr="00621569">
        <w:rPr>
          <w:rFonts w:ascii="Trebuchet MS" w:eastAsia="Arial Unicode MS" w:hAnsi="Trebuchet MS" w:cs="Arial Unicode MS"/>
          <w:b w:val="0"/>
          <w:sz w:val="20"/>
          <w:szCs w:val="20"/>
          <w:u w:val="single"/>
        </w:rPr>
        <w:t>Règlementation ERP</w:t>
      </w:r>
    </w:p>
    <w:p w:rsidR="000E7343" w:rsidRPr="000F2987" w:rsidRDefault="00DD12B2" w:rsidP="000F2987">
      <w:pPr>
        <w:jc w:val="both"/>
        <w:rPr>
          <w:rFonts w:ascii="Trebuchet MS" w:eastAsia="Trebuchet MS" w:hAnsi="Trebuchet MS" w:cs="Trebuchet MS"/>
          <w:bCs/>
          <w:sz w:val="20"/>
          <w:szCs w:val="20"/>
        </w:rPr>
      </w:pPr>
      <w:r w:rsidRPr="000F2987">
        <w:rPr>
          <w:rFonts w:ascii="Trebuchet MS" w:hAnsi="Trebuchet MS"/>
          <w:sz w:val="20"/>
          <w:szCs w:val="20"/>
        </w:rPr>
        <w:t>L’occupant</w:t>
      </w:r>
      <w:r w:rsidR="00A9417D" w:rsidRPr="000F2987">
        <w:rPr>
          <w:rFonts w:ascii="Trebuchet MS" w:hAnsi="Trebuchet MS"/>
          <w:bCs/>
          <w:sz w:val="20"/>
          <w:szCs w:val="20"/>
        </w:rPr>
        <w:t xml:space="preserve"> </w:t>
      </w:r>
      <w:r w:rsidR="00FA5E5A" w:rsidRPr="000F2987">
        <w:rPr>
          <w:rFonts w:ascii="Trebuchet MS" w:hAnsi="Trebuchet MS"/>
          <w:bCs/>
          <w:sz w:val="20"/>
          <w:szCs w:val="20"/>
        </w:rPr>
        <w:t>sera tenu</w:t>
      </w:r>
      <w:r w:rsidR="008A4C90" w:rsidRPr="000F2987">
        <w:rPr>
          <w:rFonts w:ascii="Trebuchet MS" w:hAnsi="Trebuchet MS"/>
          <w:bCs/>
          <w:sz w:val="20"/>
          <w:szCs w:val="20"/>
        </w:rPr>
        <w:t xml:space="preserve"> de se conformer à toutes dispositions légales, réglementaires, instructions et consignes régissant les établissements recevant le public et de prendre toutes mesures pour exécuter à ses frais et sans recours contre la Ville de Paris, tous travaux, modifications ou transformations qui pourront être prescrits par la Préfecture de Police pour la sécurité et la salubrité des sites occupés.</w:t>
      </w:r>
    </w:p>
    <w:p w:rsidR="000E7343" w:rsidRPr="000F2987" w:rsidRDefault="008A4C90" w:rsidP="000F2987">
      <w:pPr>
        <w:jc w:val="both"/>
        <w:rPr>
          <w:rFonts w:ascii="Trebuchet MS" w:eastAsia="Trebuchet MS" w:hAnsi="Trebuchet MS" w:cs="Trebuchet MS"/>
          <w:bCs/>
          <w:sz w:val="20"/>
          <w:szCs w:val="20"/>
        </w:rPr>
      </w:pPr>
      <w:r w:rsidRPr="000F2987">
        <w:rPr>
          <w:rFonts w:ascii="Trebuchet MS" w:hAnsi="Trebuchet MS"/>
          <w:bCs/>
          <w:sz w:val="20"/>
          <w:szCs w:val="20"/>
        </w:rPr>
        <w:t xml:space="preserve">Les travaux exigés lors des visites des services compétents de la Préfecture de Police devront être effectivement réalisés par </w:t>
      </w:r>
      <w:r w:rsidR="00A85F9C" w:rsidRPr="000F2987">
        <w:rPr>
          <w:rFonts w:ascii="Trebuchet MS" w:hAnsi="Trebuchet MS"/>
          <w:sz w:val="20"/>
          <w:szCs w:val="20"/>
        </w:rPr>
        <w:t>l</w:t>
      </w:r>
      <w:r w:rsidR="00DD12B2" w:rsidRPr="000F2987">
        <w:rPr>
          <w:rFonts w:ascii="Trebuchet MS" w:hAnsi="Trebuchet MS"/>
          <w:sz w:val="20"/>
          <w:szCs w:val="20"/>
        </w:rPr>
        <w:t>’occupant</w:t>
      </w:r>
      <w:r w:rsidR="00A9417D" w:rsidRPr="000F2987">
        <w:rPr>
          <w:rFonts w:ascii="Trebuchet MS" w:hAnsi="Trebuchet MS"/>
          <w:bCs/>
          <w:sz w:val="20"/>
          <w:szCs w:val="20"/>
        </w:rPr>
        <w:t xml:space="preserve"> </w:t>
      </w:r>
      <w:r w:rsidRPr="000F2987">
        <w:rPr>
          <w:rFonts w:ascii="Trebuchet MS" w:hAnsi="Trebuchet MS"/>
          <w:bCs/>
          <w:sz w:val="20"/>
          <w:szCs w:val="20"/>
        </w:rPr>
        <w:t>dans les meilleurs délais.</w:t>
      </w:r>
    </w:p>
    <w:p w:rsidR="000E7343" w:rsidRPr="000F2987" w:rsidRDefault="000E7343" w:rsidP="000F2987">
      <w:pPr>
        <w:jc w:val="both"/>
        <w:rPr>
          <w:rFonts w:ascii="Trebuchet MS" w:eastAsia="Trebuchet MS" w:hAnsi="Trebuchet MS" w:cs="Trebuchet MS"/>
          <w:bCs/>
          <w:sz w:val="20"/>
          <w:szCs w:val="20"/>
        </w:rPr>
      </w:pPr>
    </w:p>
    <w:p w:rsidR="000E7343" w:rsidRPr="000F2987" w:rsidRDefault="00DD12B2" w:rsidP="000F2987">
      <w:pPr>
        <w:jc w:val="both"/>
        <w:rPr>
          <w:rFonts w:ascii="Trebuchet MS" w:hAnsi="Trebuchet MS"/>
          <w:bCs/>
          <w:sz w:val="20"/>
          <w:szCs w:val="20"/>
        </w:rPr>
      </w:pPr>
      <w:r w:rsidRPr="000F2987">
        <w:rPr>
          <w:rFonts w:ascii="Trebuchet MS" w:hAnsi="Trebuchet MS"/>
          <w:sz w:val="20"/>
          <w:szCs w:val="20"/>
        </w:rPr>
        <w:t>L’occupant</w:t>
      </w:r>
      <w:r w:rsidR="00A9417D" w:rsidRPr="000F2987">
        <w:rPr>
          <w:rFonts w:ascii="Trebuchet MS" w:hAnsi="Trebuchet MS"/>
          <w:bCs/>
          <w:sz w:val="20"/>
          <w:szCs w:val="20"/>
        </w:rPr>
        <w:t xml:space="preserve"> </w:t>
      </w:r>
      <w:r w:rsidR="008A4C90" w:rsidRPr="000F2987">
        <w:rPr>
          <w:rFonts w:ascii="Trebuchet MS" w:hAnsi="Trebuchet MS"/>
          <w:bCs/>
          <w:sz w:val="20"/>
          <w:szCs w:val="20"/>
        </w:rPr>
        <w:t xml:space="preserve">sera également </w:t>
      </w:r>
      <w:r w:rsidR="00A45FC5" w:rsidRPr="000F2987">
        <w:rPr>
          <w:rFonts w:ascii="Trebuchet MS" w:hAnsi="Trebuchet MS"/>
          <w:bCs/>
          <w:sz w:val="20"/>
          <w:szCs w:val="20"/>
        </w:rPr>
        <w:t>tenu</w:t>
      </w:r>
      <w:r w:rsidR="008A4C90" w:rsidRPr="000F2987">
        <w:rPr>
          <w:rFonts w:ascii="Trebuchet MS" w:hAnsi="Trebuchet MS"/>
          <w:bCs/>
          <w:sz w:val="20"/>
          <w:szCs w:val="20"/>
        </w:rPr>
        <w:t xml:space="preserve"> de se conformer à toutes les lois et réglementations en matière de protection de l’environnement, notamment les dispositions du Code de l’environnement, du Règlement Sanitaire Départemental et du Plan Local d’Urbanisme.</w:t>
      </w:r>
    </w:p>
    <w:p w:rsidR="00E75886" w:rsidRPr="00E75886" w:rsidRDefault="00E75886" w:rsidP="00E75886"/>
    <w:p w:rsidR="000E7343" w:rsidRDefault="000E7343" w:rsidP="00CE17D2">
      <w:pPr>
        <w:pStyle w:val="Titre3"/>
        <w:keepNext w:val="0"/>
        <w:spacing w:before="0" w:after="0"/>
        <w:ind w:left="567" w:right="23"/>
        <w:jc w:val="both"/>
        <w:rPr>
          <w:rFonts w:ascii="Trebuchet MS" w:eastAsia="Trebuchet MS" w:hAnsi="Trebuchet MS" w:cs="Trebuchet MS"/>
          <w:b w:val="0"/>
          <w:bCs w:val="0"/>
          <w:sz w:val="20"/>
          <w:szCs w:val="20"/>
        </w:rPr>
      </w:pPr>
    </w:p>
    <w:p w:rsidR="003D186A" w:rsidRPr="00621569" w:rsidRDefault="003D186A" w:rsidP="00E75886">
      <w:pPr>
        <w:pStyle w:val="Paragraphedeliste"/>
        <w:numPr>
          <w:ilvl w:val="0"/>
          <w:numId w:val="82"/>
        </w:numPr>
        <w:jc w:val="both"/>
        <w:rPr>
          <w:rFonts w:ascii="Trebuchet MS" w:hAnsi="Trebuchet MS"/>
          <w:sz w:val="20"/>
          <w:szCs w:val="20"/>
          <w:u w:val="single"/>
        </w:rPr>
      </w:pPr>
      <w:r w:rsidRPr="00621569">
        <w:rPr>
          <w:rFonts w:ascii="Trebuchet MS" w:hAnsi="Trebuchet MS"/>
          <w:sz w:val="20"/>
          <w:szCs w:val="20"/>
          <w:u w:val="single"/>
        </w:rPr>
        <w:t>Horaires d’ouverture</w:t>
      </w:r>
    </w:p>
    <w:p w:rsidR="003D186A" w:rsidRPr="00E728FF" w:rsidRDefault="00E75886" w:rsidP="00F7783A">
      <w:pPr>
        <w:jc w:val="both"/>
        <w:rPr>
          <w:rFonts w:ascii="Trebuchet MS" w:hAnsi="Trebuchet MS"/>
          <w:sz w:val="20"/>
          <w:szCs w:val="20"/>
        </w:rPr>
      </w:pPr>
      <w:r>
        <w:rPr>
          <w:rFonts w:ascii="Trebuchet MS" w:hAnsi="Trebuchet MS"/>
          <w:sz w:val="20"/>
          <w:szCs w:val="20"/>
        </w:rPr>
        <w:t>L</w:t>
      </w:r>
      <w:r w:rsidR="003D186A" w:rsidRPr="00E728FF">
        <w:rPr>
          <w:rFonts w:ascii="Trebuchet MS" w:hAnsi="Trebuchet MS"/>
          <w:sz w:val="20"/>
          <w:szCs w:val="20"/>
        </w:rPr>
        <w:t xml:space="preserve">’accès à l’établissement de restauration </w:t>
      </w:r>
      <w:r w:rsidR="003D186A">
        <w:rPr>
          <w:rFonts w:ascii="Trebuchet MS" w:hAnsi="Trebuchet MS"/>
          <w:sz w:val="20"/>
          <w:szCs w:val="20"/>
        </w:rPr>
        <w:t xml:space="preserve">est </w:t>
      </w:r>
      <w:r w:rsidR="003D186A" w:rsidRPr="00E728FF">
        <w:rPr>
          <w:rFonts w:ascii="Trebuchet MS" w:hAnsi="Trebuchet MS"/>
          <w:sz w:val="20"/>
          <w:szCs w:val="20"/>
        </w:rPr>
        <w:t>permis en dehors des horaires d’ouverture du parc Martin Luther King</w:t>
      </w:r>
      <w:r w:rsidR="008724D5">
        <w:rPr>
          <w:rFonts w:ascii="Trebuchet MS" w:hAnsi="Trebuchet MS"/>
          <w:sz w:val="20"/>
          <w:szCs w:val="20"/>
        </w:rPr>
        <w:t xml:space="preserve">, </w:t>
      </w:r>
      <w:r w:rsidR="00BE7580">
        <w:rPr>
          <w:rFonts w:ascii="Trebuchet MS" w:hAnsi="Trebuchet MS"/>
          <w:sz w:val="20"/>
          <w:szCs w:val="20"/>
        </w:rPr>
        <w:t>à l’exception de</w:t>
      </w:r>
      <w:r w:rsidR="00F7783A">
        <w:rPr>
          <w:rFonts w:ascii="Trebuchet MS" w:hAnsi="Trebuchet MS"/>
          <w:sz w:val="20"/>
          <w:szCs w:val="20"/>
        </w:rPr>
        <w:t xml:space="preserve"> la terrasse extérieure de </w:t>
      </w:r>
      <w:r w:rsidR="008724D5">
        <w:rPr>
          <w:rFonts w:ascii="Trebuchet MS" w:hAnsi="Trebuchet MS"/>
          <w:sz w:val="20"/>
          <w:szCs w:val="20"/>
        </w:rPr>
        <w:t>la Forge,</w:t>
      </w:r>
      <w:r>
        <w:rPr>
          <w:rFonts w:ascii="Trebuchet MS" w:hAnsi="Trebuchet MS"/>
          <w:sz w:val="20"/>
          <w:szCs w:val="20"/>
        </w:rPr>
        <w:t xml:space="preserve"> selon les </w:t>
      </w:r>
      <w:r w:rsidR="003D186A" w:rsidRPr="00E728FF">
        <w:rPr>
          <w:rFonts w:ascii="Trebuchet MS" w:hAnsi="Trebuchet MS"/>
          <w:sz w:val="20"/>
          <w:szCs w:val="20"/>
        </w:rPr>
        <w:t>dispositions suivantes :</w:t>
      </w:r>
    </w:p>
    <w:p w:rsidR="003D186A" w:rsidRPr="00E728FF" w:rsidRDefault="003D186A" w:rsidP="000F2987">
      <w:pPr>
        <w:rPr>
          <w:rFonts w:ascii="Trebuchet MS" w:hAnsi="Trebuchet MS"/>
          <w:b/>
          <w:bCs/>
          <w:sz w:val="20"/>
          <w:szCs w:val="20"/>
        </w:rPr>
      </w:pPr>
    </w:p>
    <w:p w:rsidR="00BE7580" w:rsidRPr="00BE7580" w:rsidRDefault="00BE7580" w:rsidP="00BE7580">
      <w:pPr>
        <w:jc w:val="both"/>
        <w:rPr>
          <w:rFonts w:ascii="Trebuchet MS" w:hAnsi="Trebuchet MS"/>
          <w:sz w:val="20"/>
          <w:szCs w:val="20"/>
        </w:rPr>
      </w:pPr>
      <w:r w:rsidRPr="00BE7580">
        <w:rPr>
          <w:rFonts w:ascii="Trebuchet MS" w:hAnsi="Trebuchet MS"/>
          <w:sz w:val="20"/>
          <w:szCs w:val="20"/>
        </w:rPr>
        <w:lastRenderedPageBreak/>
        <w:t xml:space="preserve">En dehors des horaires d’ouverture du parc, l’établissement pourra être ouvert aux périodes suivantes :  </w:t>
      </w:r>
    </w:p>
    <w:p w:rsidR="00BE7580" w:rsidRPr="00B43709" w:rsidRDefault="00BE7580" w:rsidP="00621569">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Trebuchet MS" w:hAnsi="Trebuchet MS"/>
          <w:sz w:val="20"/>
          <w:szCs w:val="20"/>
        </w:rPr>
      </w:pPr>
      <w:r>
        <w:rPr>
          <w:rFonts w:ascii="Trebuchet MS" w:hAnsi="Trebuchet MS"/>
          <w:bCs/>
          <w:sz w:val="20"/>
          <w:szCs w:val="20"/>
        </w:rPr>
        <w:t>O</w:t>
      </w:r>
      <w:r w:rsidRPr="00CF15AF">
        <w:rPr>
          <w:rFonts w:ascii="Trebuchet MS" w:hAnsi="Trebuchet MS"/>
          <w:bCs/>
          <w:sz w:val="20"/>
          <w:szCs w:val="20"/>
        </w:rPr>
        <w:t xml:space="preserve">uverture </w:t>
      </w:r>
      <w:r>
        <w:rPr>
          <w:rFonts w:ascii="Trebuchet MS" w:hAnsi="Trebuchet MS"/>
          <w:bCs/>
          <w:sz w:val="20"/>
          <w:szCs w:val="20"/>
        </w:rPr>
        <w:t xml:space="preserve">possible </w:t>
      </w:r>
      <w:r w:rsidRPr="00CF15AF">
        <w:rPr>
          <w:rFonts w:ascii="Trebuchet MS" w:hAnsi="Trebuchet MS"/>
          <w:bCs/>
          <w:sz w:val="20"/>
          <w:szCs w:val="20"/>
        </w:rPr>
        <w:t>jusqu’à minuit</w:t>
      </w:r>
      <w:r>
        <w:rPr>
          <w:rFonts w:ascii="Trebuchet MS" w:hAnsi="Trebuchet MS"/>
          <w:bCs/>
          <w:sz w:val="20"/>
          <w:szCs w:val="20"/>
        </w:rPr>
        <w:t xml:space="preserve"> (00h00)</w:t>
      </w:r>
      <w:r w:rsidRPr="00CF15AF">
        <w:rPr>
          <w:rFonts w:ascii="Trebuchet MS" w:hAnsi="Trebuchet MS"/>
          <w:bCs/>
          <w:sz w:val="20"/>
          <w:szCs w:val="20"/>
        </w:rPr>
        <w:t xml:space="preserve"> tous les jours en période hivernale lorsque les services de restauration se tiennent en intérieur</w:t>
      </w:r>
      <w:r>
        <w:rPr>
          <w:rFonts w:ascii="Trebuchet MS" w:hAnsi="Trebuchet MS"/>
          <w:bCs/>
          <w:sz w:val="20"/>
          <w:szCs w:val="20"/>
        </w:rPr>
        <w:t> ;</w:t>
      </w:r>
    </w:p>
    <w:p w:rsidR="00BE7580" w:rsidRPr="00CF15AF" w:rsidRDefault="00BE7580" w:rsidP="00621569">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Trebuchet MS" w:hAnsi="Trebuchet MS"/>
          <w:sz w:val="20"/>
          <w:szCs w:val="20"/>
        </w:rPr>
      </w:pPr>
      <w:r>
        <w:rPr>
          <w:rFonts w:ascii="Trebuchet MS" w:hAnsi="Trebuchet MS"/>
          <w:bCs/>
          <w:sz w:val="20"/>
          <w:szCs w:val="20"/>
        </w:rPr>
        <w:t>O</w:t>
      </w:r>
      <w:r w:rsidRPr="00CF15AF">
        <w:rPr>
          <w:rFonts w:ascii="Trebuchet MS" w:hAnsi="Trebuchet MS"/>
          <w:bCs/>
          <w:sz w:val="20"/>
          <w:szCs w:val="20"/>
        </w:rPr>
        <w:t xml:space="preserve">uverture </w:t>
      </w:r>
      <w:r>
        <w:rPr>
          <w:rFonts w:ascii="Trebuchet MS" w:hAnsi="Trebuchet MS"/>
          <w:bCs/>
          <w:sz w:val="20"/>
          <w:szCs w:val="20"/>
        </w:rPr>
        <w:t xml:space="preserve">possible </w:t>
      </w:r>
      <w:r w:rsidRPr="00CF15AF">
        <w:rPr>
          <w:rFonts w:ascii="Trebuchet MS" w:hAnsi="Trebuchet MS"/>
          <w:bCs/>
          <w:sz w:val="20"/>
          <w:szCs w:val="20"/>
        </w:rPr>
        <w:t>jusqu’à minuit</w:t>
      </w:r>
      <w:r>
        <w:rPr>
          <w:rFonts w:ascii="Trebuchet MS" w:hAnsi="Trebuchet MS"/>
          <w:bCs/>
          <w:sz w:val="20"/>
          <w:szCs w:val="20"/>
        </w:rPr>
        <w:t xml:space="preserve"> (00h00)</w:t>
      </w:r>
      <w:r w:rsidRPr="00CF15AF">
        <w:rPr>
          <w:rFonts w:ascii="Trebuchet MS" w:hAnsi="Trebuchet MS"/>
          <w:bCs/>
          <w:sz w:val="20"/>
          <w:szCs w:val="20"/>
        </w:rPr>
        <w:t xml:space="preserve"> les vendredis et samedis lorsque la terrasse </w:t>
      </w:r>
      <w:r>
        <w:rPr>
          <w:rFonts w:ascii="Trebuchet MS" w:hAnsi="Trebuchet MS"/>
          <w:bCs/>
          <w:sz w:val="20"/>
          <w:szCs w:val="20"/>
        </w:rPr>
        <w:t xml:space="preserve">du Belvédère </w:t>
      </w:r>
      <w:r w:rsidRPr="00CF15AF">
        <w:rPr>
          <w:rFonts w:ascii="Trebuchet MS" w:hAnsi="Trebuchet MS"/>
          <w:bCs/>
          <w:sz w:val="20"/>
          <w:szCs w:val="20"/>
        </w:rPr>
        <w:t>est utilisée</w:t>
      </w:r>
      <w:r>
        <w:rPr>
          <w:rFonts w:ascii="Trebuchet MS" w:hAnsi="Trebuchet MS"/>
          <w:bCs/>
          <w:sz w:val="20"/>
          <w:szCs w:val="20"/>
        </w:rPr>
        <w:t> ;</w:t>
      </w:r>
    </w:p>
    <w:p w:rsidR="00BE7580" w:rsidRPr="00CF15AF" w:rsidRDefault="00BE7580" w:rsidP="00621569">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Trebuchet MS" w:hAnsi="Trebuchet MS"/>
          <w:sz w:val="20"/>
          <w:szCs w:val="20"/>
        </w:rPr>
      </w:pPr>
      <w:r>
        <w:rPr>
          <w:rFonts w:ascii="Trebuchet MS" w:hAnsi="Trebuchet MS"/>
          <w:bCs/>
          <w:sz w:val="20"/>
          <w:szCs w:val="20"/>
        </w:rPr>
        <w:t>O</w:t>
      </w:r>
      <w:r w:rsidRPr="00CF15AF">
        <w:rPr>
          <w:rFonts w:ascii="Trebuchet MS" w:hAnsi="Trebuchet MS"/>
          <w:bCs/>
          <w:sz w:val="20"/>
          <w:szCs w:val="20"/>
        </w:rPr>
        <w:t>uverture jusqu’à 22 h les autres jours de la semaine lorsque la terrasse est utilisée</w:t>
      </w:r>
      <w:r>
        <w:rPr>
          <w:rFonts w:ascii="Trebuchet MS" w:hAnsi="Trebuchet MS"/>
          <w:bCs/>
          <w:sz w:val="20"/>
          <w:szCs w:val="20"/>
        </w:rPr>
        <w:t>.</w:t>
      </w:r>
    </w:p>
    <w:p w:rsidR="004B05B3" w:rsidRDefault="004B05B3" w:rsidP="00BE7580">
      <w:pPr>
        <w:spacing w:after="200" w:line="276" w:lineRule="auto"/>
        <w:jc w:val="both"/>
        <w:rPr>
          <w:rFonts w:ascii="Trebuchet MS" w:hAnsi="Trebuchet MS"/>
          <w:sz w:val="20"/>
          <w:szCs w:val="20"/>
        </w:rPr>
      </w:pPr>
    </w:p>
    <w:p w:rsidR="00BE7580" w:rsidRPr="007B143B" w:rsidRDefault="00BE7580" w:rsidP="00BE7580">
      <w:pPr>
        <w:spacing w:after="200" w:line="276" w:lineRule="auto"/>
        <w:jc w:val="both"/>
        <w:rPr>
          <w:rFonts w:ascii="Trebuchet MS" w:hAnsi="Trebuchet MS"/>
          <w:szCs w:val="20"/>
        </w:rPr>
      </w:pPr>
      <w:r>
        <w:rPr>
          <w:rFonts w:ascii="Trebuchet MS" w:hAnsi="Trebuchet MS"/>
          <w:sz w:val="20"/>
          <w:szCs w:val="20"/>
        </w:rPr>
        <w:t>Il e</w:t>
      </w:r>
      <w:r w:rsidRPr="00BE7580">
        <w:rPr>
          <w:rFonts w:ascii="Trebuchet MS" w:hAnsi="Trebuchet MS"/>
          <w:sz w:val="20"/>
          <w:szCs w:val="20"/>
        </w:rPr>
        <w:t>st rappelé que l’’utilisation de la terrasse attenante à la Forge n’est pas autorisée en dehors des horaires d’ouverture du parc.</w:t>
      </w:r>
      <w:r w:rsidRPr="007B143B">
        <w:rPr>
          <w:rFonts w:ascii="Trebuchet MS" w:hAnsi="Trebuchet MS"/>
          <w:bCs/>
          <w:szCs w:val="20"/>
        </w:rPr>
        <w:t xml:space="preserve"> </w:t>
      </w:r>
    </w:p>
    <w:p w:rsidR="00517456" w:rsidRDefault="00517456" w:rsidP="00517456">
      <w:pPr>
        <w:pStyle w:val="Corpsdetexte3"/>
        <w:spacing w:after="0"/>
        <w:jc w:val="both"/>
        <w:rPr>
          <w:rFonts w:ascii="Trebuchet MS" w:hAnsi="Trebuchet MS"/>
          <w:sz w:val="20"/>
          <w:szCs w:val="20"/>
        </w:rPr>
      </w:pPr>
      <w:r w:rsidRPr="001811DD">
        <w:rPr>
          <w:rFonts w:ascii="Trebuchet MS" w:hAnsi="Trebuchet MS"/>
          <w:sz w:val="20"/>
          <w:szCs w:val="20"/>
        </w:rPr>
        <w:t xml:space="preserve">Pendant les heures de fermeture du parc, la société </w:t>
      </w:r>
      <w:r>
        <w:rPr>
          <w:rFonts w:ascii="Trebuchet MS" w:hAnsi="Trebuchet MS"/>
          <w:sz w:val="20"/>
          <w:szCs w:val="20"/>
        </w:rPr>
        <w:t>occupante</w:t>
      </w:r>
      <w:r w:rsidRPr="001811DD">
        <w:rPr>
          <w:rFonts w:ascii="Trebuchet MS" w:hAnsi="Trebuchet MS"/>
          <w:sz w:val="20"/>
          <w:szCs w:val="20"/>
        </w:rPr>
        <w:t xml:space="preserve"> </w:t>
      </w:r>
      <w:r>
        <w:rPr>
          <w:rFonts w:ascii="Trebuchet MS" w:hAnsi="Trebuchet MS"/>
          <w:sz w:val="20"/>
          <w:szCs w:val="20"/>
        </w:rPr>
        <w:t xml:space="preserve">prendra ses dispositions pour assurer l’entrée et la sortie des clients depuis l’entrée du parc du 43-45 rue Bernard Buffet et garantissant la bonne fermeture des grilles du parc lors de chaque passage. Les modalités mises en place devront recueillir l’aval préalable des services compétents de la Ville de Paris et pourront donner lieu à l’établissement d’un règlement spécifique. </w:t>
      </w:r>
    </w:p>
    <w:p w:rsidR="00BE7580" w:rsidRPr="00BE7580" w:rsidRDefault="00BE7580" w:rsidP="00BE7580">
      <w:pPr>
        <w:rPr>
          <w:rFonts w:ascii="Trebuchet MS" w:hAnsi="Trebuchet MS"/>
          <w:sz w:val="20"/>
          <w:szCs w:val="20"/>
        </w:rPr>
      </w:pPr>
    </w:p>
    <w:p w:rsidR="003D186A" w:rsidRPr="003D186A" w:rsidRDefault="003D186A" w:rsidP="003D186A"/>
    <w:p w:rsidR="003D186A" w:rsidRPr="00621569" w:rsidRDefault="003D186A" w:rsidP="003D186A">
      <w:pPr>
        <w:pStyle w:val="Titre3"/>
        <w:keepNext w:val="0"/>
        <w:numPr>
          <w:ilvl w:val="0"/>
          <w:numId w:val="82"/>
        </w:numPr>
        <w:spacing w:before="0"/>
        <w:ind w:right="23"/>
        <w:jc w:val="both"/>
        <w:rPr>
          <w:rFonts w:ascii="Trebuchet MS" w:hAnsi="Trebuchet MS"/>
          <w:b w:val="0"/>
          <w:bCs w:val="0"/>
          <w:sz w:val="20"/>
          <w:szCs w:val="20"/>
          <w:u w:val="single"/>
        </w:rPr>
      </w:pPr>
      <w:r w:rsidRPr="00621569">
        <w:rPr>
          <w:rFonts w:ascii="Trebuchet MS" w:hAnsi="Trebuchet MS"/>
          <w:b w:val="0"/>
          <w:bCs w:val="0"/>
          <w:sz w:val="20"/>
          <w:szCs w:val="20"/>
          <w:u w:val="single"/>
        </w:rPr>
        <w:t>Manifestations exceptionnelles</w:t>
      </w:r>
    </w:p>
    <w:p w:rsidR="004B05B3" w:rsidRDefault="004B05B3" w:rsidP="000F2987">
      <w:pPr>
        <w:jc w:val="both"/>
        <w:rPr>
          <w:rFonts w:ascii="Trebuchet MS" w:hAnsi="Trebuchet MS"/>
          <w:b/>
          <w:bCs/>
          <w:sz w:val="20"/>
          <w:szCs w:val="20"/>
        </w:rPr>
      </w:pPr>
    </w:p>
    <w:p w:rsidR="000E7343" w:rsidRDefault="008A4C90" w:rsidP="000F2987">
      <w:pPr>
        <w:jc w:val="both"/>
        <w:rPr>
          <w:rFonts w:ascii="Trebuchet MS" w:eastAsia="Trebuchet MS" w:hAnsi="Trebuchet MS" w:cs="Trebuchet MS"/>
          <w:b/>
          <w:bCs/>
          <w:sz w:val="20"/>
          <w:szCs w:val="20"/>
        </w:rPr>
      </w:pPr>
      <w:r>
        <w:rPr>
          <w:rFonts w:ascii="Trebuchet MS" w:hAnsi="Trebuchet MS"/>
          <w:b/>
          <w:bCs/>
          <w:sz w:val="20"/>
          <w:szCs w:val="20"/>
        </w:rPr>
        <w:t xml:space="preserve">Toute activité ou manifestation exceptionnelle, non visée à l’article 4.1 et qui serait envisagée dans l’enceinte du domaine occupé devra faire l’objet d’une autorisation écrite et préalable de la Ville de Paris. La demande d’autorisation devra être transmise par courrier au moins 30 jours </w:t>
      </w:r>
      <w:r w:rsidR="004B05B3">
        <w:rPr>
          <w:rFonts w:ascii="Trebuchet MS" w:hAnsi="Trebuchet MS"/>
          <w:b/>
          <w:bCs/>
          <w:sz w:val="20"/>
          <w:szCs w:val="20"/>
        </w:rPr>
        <w:t xml:space="preserve">calendaires </w:t>
      </w:r>
      <w:r>
        <w:rPr>
          <w:rFonts w:ascii="Trebuchet MS" w:hAnsi="Trebuchet MS"/>
          <w:b/>
          <w:bCs/>
          <w:sz w:val="20"/>
          <w:szCs w:val="20"/>
        </w:rPr>
        <w:t xml:space="preserve">avant la tenue la manifestation à la Ville de Paris et devra préciser les modalités qui seront mises en œuvre par </w:t>
      </w:r>
      <w:r w:rsidR="004B05B3">
        <w:rPr>
          <w:rFonts w:ascii="Trebuchet MS" w:hAnsi="Trebuchet MS"/>
          <w:b/>
          <w:sz w:val="20"/>
          <w:szCs w:val="20"/>
        </w:rPr>
        <w:t>l</w:t>
      </w:r>
      <w:r w:rsidR="00DD12B2">
        <w:rPr>
          <w:rFonts w:ascii="Trebuchet MS" w:hAnsi="Trebuchet MS"/>
          <w:b/>
          <w:sz w:val="20"/>
          <w:szCs w:val="20"/>
        </w:rPr>
        <w:t>’occupant</w:t>
      </w:r>
      <w:r>
        <w:rPr>
          <w:rFonts w:ascii="Trebuchet MS" w:hAnsi="Trebuchet MS"/>
          <w:b/>
          <w:bCs/>
          <w:sz w:val="20"/>
          <w:szCs w:val="20"/>
        </w:rPr>
        <w:t xml:space="preserve"> pour respecter les règles de sécurité sur le site en liaison avec la préfecture de police.</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 xml:space="preserve">L’installation de tentes, chapiteaux, structures provisoires dans l’emprise occupée devra respecter les dispositions règlementaires applicables au titre du code de l’Urbanisme, du code de l’Environnement et du code du Patrimoine. </w:t>
      </w: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 xml:space="preserve">En vertu notamment des articles R421-5 0 R 421-7 du code de l’Urbanisme, les installations et constructions temporaires sont implantées pour une durée limitée dans le temps dans les sites classés et les secteurs sauvegardés. </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 xml:space="preserve">Les manifestations événementielles doivent respecter les dispositions relatives à la publicité fixées par le Code de l’Environnement et le règlement local de la publicité. </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 xml:space="preserve">Toute demande d’occupation en dehors de l’emprise occupée devra faire l’objet d’une demande auprès de la Mairie de paris – Direction de l’Information et de la Communication – Département de l’occupation du domaine public – Hôtel de Ville 75196 Paris RP, ou par courriel à : evenementsparis.fr. La direction gestionnaire du contrat devra être systématiquement tenue informée d’une telle demande. </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La tenue de toute activité ou manifestation exceptionnelle sans autorisation préalable de la Ville de Paris entraîne la mise en œuvre des pénalités telles que définies à l’article 2</w:t>
      </w:r>
      <w:r w:rsidR="00797BEC">
        <w:rPr>
          <w:rFonts w:ascii="Trebuchet MS" w:hAnsi="Trebuchet MS"/>
          <w:sz w:val="20"/>
          <w:szCs w:val="20"/>
        </w:rPr>
        <w:t>4</w:t>
      </w:r>
      <w:r>
        <w:rPr>
          <w:rFonts w:ascii="Trebuchet MS" w:hAnsi="Trebuchet MS"/>
          <w:sz w:val="20"/>
          <w:szCs w:val="20"/>
        </w:rPr>
        <w:t xml:space="preserve">. </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 xml:space="preserve">Par ailleurs, </w:t>
      </w:r>
      <w:r w:rsidR="00797BEC">
        <w:rPr>
          <w:rFonts w:ascii="Trebuchet MS" w:hAnsi="Trebuchet MS"/>
          <w:sz w:val="20"/>
          <w:szCs w:val="20"/>
        </w:rPr>
        <w:t>l</w:t>
      </w:r>
      <w:r w:rsidR="00DD12B2">
        <w:rPr>
          <w:rFonts w:ascii="Trebuchet MS" w:hAnsi="Trebuchet MS"/>
          <w:sz w:val="20"/>
          <w:szCs w:val="20"/>
        </w:rPr>
        <w:t>’occupant</w:t>
      </w:r>
      <w:r>
        <w:rPr>
          <w:rFonts w:ascii="Trebuchet MS" w:hAnsi="Trebuchet MS"/>
          <w:sz w:val="20"/>
          <w:szCs w:val="20"/>
        </w:rPr>
        <w:t xml:space="preserve"> devra s’assurer de la bonne adéquation de ces activités ou manifestations exceptionnelles avec la destination du lieu et son environnement.</w:t>
      </w:r>
    </w:p>
    <w:p w:rsidR="000E7343" w:rsidRDefault="000E7343" w:rsidP="000F2987">
      <w:pPr>
        <w:jc w:val="both"/>
        <w:rPr>
          <w:rFonts w:ascii="Trebuchet MS" w:eastAsia="Trebuchet MS" w:hAnsi="Trebuchet MS" w:cs="Trebuchet MS"/>
          <w:sz w:val="20"/>
          <w:szCs w:val="20"/>
        </w:rPr>
      </w:pPr>
    </w:p>
    <w:p w:rsidR="003D186A" w:rsidRDefault="008A4C90" w:rsidP="000F2987">
      <w:pPr>
        <w:jc w:val="both"/>
        <w:rPr>
          <w:rFonts w:ascii="Trebuchet MS" w:eastAsia="Trebuchet MS" w:hAnsi="Trebuchet MS" w:cs="Trebuchet MS"/>
          <w:sz w:val="20"/>
          <w:szCs w:val="20"/>
        </w:rPr>
      </w:pPr>
      <w:r>
        <w:rPr>
          <w:rFonts w:ascii="Trebuchet MS" w:hAnsi="Trebuchet MS"/>
          <w:sz w:val="20"/>
          <w:szCs w:val="20"/>
        </w:rPr>
        <w:t>Il prendra les diligences nécessaires afin que ces manifestations n’occasionnent pas de troubles ou nuisances, sonores ou autres, aux usagers du parc Martin Luther King.</w:t>
      </w:r>
    </w:p>
    <w:p w:rsidR="003D186A" w:rsidRDefault="003D186A" w:rsidP="00D86FAF">
      <w:pPr>
        <w:ind w:left="567"/>
        <w:jc w:val="both"/>
        <w:rPr>
          <w:rFonts w:ascii="Trebuchet MS" w:eastAsia="Trebuchet MS" w:hAnsi="Trebuchet MS" w:cs="Trebuchet MS"/>
          <w:sz w:val="20"/>
          <w:szCs w:val="20"/>
        </w:rPr>
      </w:pPr>
    </w:p>
    <w:p w:rsidR="000E7343" w:rsidRDefault="000E7343">
      <w:pPr>
        <w:pStyle w:val="t2"/>
        <w:ind w:left="567" w:right="23" w:firstLine="0"/>
        <w:rPr>
          <w:sz w:val="20"/>
          <w:szCs w:val="20"/>
        </w:rPr>
      </w:pPr>
    </w:p>
    <w:p w:rsidR="000E7343" w:rsidRPr="00BE5BF7" w:rsidRDefault="00BE5BF7" w:rsidP="000F2987">
      <w:pPr>
        <w:pStyle w:val="t2"/>
        <w:ind w:left="1418" w:right="23" w:firstLine="0"/>
        <w:jc w:val="both"/>
        <w:outlineLvl w:val="1"/>
        <w:rPr>
          <w:sz w:val="22"/>
          <w:szCs w:val="20"/>
        </w:rPr>
      </w:pPr>
      <w:bookmarkStart w:id="12" w:name="_Toc2182493"/>
      <w:r w:rsidRPr="00BE5BF7">
        <w:rPr>
          <w:sz w:val="22"/>
          <w:szCs w:val="20"/>
        </w:rPr>
        <w:t>Article</w:t>
      </w:r>
      <w:r>
        <w:rPr>
          <w:sz w:val="22"/>
          <w:szCs w:val="20"/>
        </w:rPr>
        <w:t xml:space="preserve"> </w:t>
      </w:r>
      <w:r w:rsidRPr="00BE5BF7">
        <w:rPr>
          <w:sz w:val="22"/>
          <w:szCs w:val="20"/>
        </w:rPr>
        <w:t xml:space="preserve">5. </w:t>
      </w:r>
      <w:r w:rsidR="008A4C90" w:rsidRPr="00BE5BF7">
        <w:rPr>
          <w:sz w:val="22"/>
          <w:szCs w:val="20"/>
        </w:rPr>
        <w:t xml:space="preserve">Droits et obligations particulières liées à la localisation </w:t>
      </w:r>
      <w:r w:rsidR="00AD4FD5" w:rsidRPr="00BE5BF7">
        <w:rPr>
          <w:sz w:val="22"/>
          <w:szCs w:val="20"/>
        </w:rPr>
        <w:t>de l’établissement</w:t>
      </w:r>
      <w:bookmarkEnd w:id="12"/>
    </w:p>
    <w:p w:rsidR="000E7343" w:rsidRDefault="000E7343">
      <w:pPr>
        <w:tabs>
          <w:tab w:val="left" w:pos="1276"/>
          <w:tab w:val="left" w:pos="1560"/>
          <w:tab w:val="left" w:pos="2268"/>
        </w:tabs>
        <w:ind w:left="540"/>
        <w:rPr>
          <w:rFonts w:ascii="Trebuchet MS" w:eastAsia="Trebuchet MS" w:hAnsi="Trebuchet MS" w:cs="Trebuchet MS"/>
          <w:sz w:val="20"/>
          <w:szCs w:val="20"/>
        </w:rPr>
      </w:pPr>
    </w:p>
    <w:p w:rsidR="00BE5BF7" w:rsidRPr="00BE5BF7" w:rsidRDefault="00BE5BF7" w:rsidP="00BE5BF7">
      <w:pPr>
        <w:pStyle w:val="Paragraphedeliste"/>
        <w:numPr>
          <w:ilvl w:val="1"/>
          <w:numId w:val="22"/>
        </w:numPr>
        <w:ind w:right="23"/>
        <w:outlineLvl w:val="2"/>
        <w:rPr>
          <w:rFonts w:ascii="Trebuchet MS" w:eastAsia="Arial" w:hAnsi="Trebuchet MS" w:cs="Arial"/>
          <w:b/>
          <w:bCs/>
          <w:vanish/>
          <w:sz w:val="20"/>
          <w:szCs w:val="20"/>
        </w:rPr>
      </w:pPr>
      <w:bookmarkStart w:id="13" w:name="_Toc534880397"/>
      <w:bookmarkStart w:id="14" w:name="_Toc534880557"/>
      <w:bookmarkStart w:id="15" w:name="_Toc534880725"/>
      <w:bookmarkEnd w:id="13"/>
      <w:bookmarkEnd w:id="14"/>
      <w:bookmarkEnd w:id="15"/>
    </w:p>
    <w:p w:rsidR="000E7343" w:rsidRDefault="00592DD2" w:rsidP="00BE5BF7">
      <w:pPr>
        <w:pStyle w:val="Titre3"/>
        <w:keepNext w:val="0"/>
        <w:numPr>
          <w:ilvl w:val="2"/>
          <w:numId w:val="22"/>
        </w:numPr>
        <w:spacing w:before="0" w:after="0"/>
        <w:ind w:right="23"/>
        <w:rPr>
          <w:rFonts w:ascii="Trebuchet MS" w:hAnsi="Trebuchet MS"/>
          <w:sz w:val="20"/>
          <w:szCs w:val="20"/>
        </w:rPr>
      </w:pPr>
      <w:r>
        <w:rPr>
          <w:rFonts w:ascii="Trebuchet MS" w:hAnsi="Trebuchet MS"/>
          <w:sz w:val="20"/>
          <w:szCs w:val="20"/>
        </w:rPr>
        <w:t xml:space="preserve"> </w:t>
      </w:r>
      <w:r w:rsidR="008A4C90">
        <w:rPr>
          <w:rFonts w:ascii="Trebuchet MS" w:hAnsi="Trebuchet MS"/>
          <w:sz w:val="20"/>
          <w:szCs w:val="20"/>
        </w:rPr>
        <w:t>Situation au regard des contraintes d’urbanisme</w:t>
      </w:r>
    </w:p>
    <w:p w:rsidR="000E7343" w:rsidRDefault="000E7343">
      <w:pPr>
        <w:tabs>
          <w:tab w:val="left" w:pos="1276"/>
          <w:tab w:val="left" w:pos="1560"/>
          <w:tab w:val="left" w:pos="2268"/>
        </w:tabs>
        <w:ind w:left="540"/>
        <w:rPr>
          <w:rFonts w:ascii="Trebuchet MS" w:eastAsia="Trebuchet MS" w:hAnsi="Trebuchet MS" w:cs="Trebuchet MS"/>
          <w:sz w:val="20"/>
          <w:szCs w:val="20"/>
        </w:rPr>
      </w:pPr>
    </w:p>
    <w:p w:rsidR="00F16E75" w:rsidRPr="00F16E75" w:rsidRDefault="00F16E75" w:rsidP="00F16E75">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2835"/>
          <w:tab w:val="left" w:pos="3119"/>
        </w:tabs>
        <w:jc w:val="both"/>
        <w:rPr>
          <w:rFonts w:ascii="Trebuchet MS" w:eastAsia="Times New Roman" w:hAnsi="Trebuchet MS" w:cs="Arial"/>
          <w:color w:val="auto"/>
          <w:sz w:val="20"/>
          <w:szCs w:val="20"/>
          <w:bdr w:val="none" w:sz="0" w:space="0" w:color="auto"/>
        </w:rPr>
      </w:pPr>
      <w:r w:rsidRPr="00F16E75">
        <w:rPr>
          <w:rFonts w:ascii="Trebuchet MS" w:eastAsia="Times New Roman" w:hAnsi="Trebuchet MS" w:cs="Arial"/>
          <w:color w:val="auto"/>
          <w:sz w:val="20"/>
          <w:szCs w:val="20"/>
          <w:bdr w:val="none" w:sz="0" w:space="0" w:color="auto"/>
        </w:rPr>
        <w:lastRenderedPageBreak/>
        <w:t xml:space="preserve">La Forge et le Belvédère présentent une situation mixte au regard du zonage en matière d’urbanisme. Le bâtiment la Forge est situé en zone Urbaine Verte du Plan Local d’Urbanisme. Le bâtiment le Belvédère est situé dans le secteur particulier de la zone d’aménagement concertée (ZAC) Clichy - Batignolles. </w:t>
      </w:r>
    </w:p>
    <w:p w:rsidR="00F16E75" w:rsidRPr="00F16E75" w:rsidRDefault="00F16E75" w:rsidP="00F16E75">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2835"/>
          <w:tab w:val="left" w:pos="3119"/>
        </w:tabs>
        <w:jc w:val="both"/>
        <w:rPr>
          <w:rFonts w:ascii="Trebuchet MS" w:eastAsia="Times New Roman" w:hAnsi="Trebuchet MS" w:cs="Arial"/>
          <w:color w:val="auto"/>
          <w:sz w:val="20"/>
          <w:szCs w:val="20"/>
          <w:bdr w:val="none" w:sz="0" w:space="0" w:color="auto"/>
        </w:rPr>
      </w:pPr>
    </w:p>
    <w:p w:rsidR="00F16E75" w:rsidRDefault="00F16E75" w:rsidP="00F16E75">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2835"/>
          <w:tab w:val="left" w:pos="3119"/>
        </w:tabs>
        <w:jc w:val="both"/>
        <w:rPr>
          <w:rFonts w:ascii="Trebuchet MS" w:eastAsia="Times New Roman" w:hAnsi="Trebuchet MS" w:cs="Arial"/>
          <w:color w:val="auto"/>
          <w:sz w:val="20"/>
          <w:szCs w:val="20"/>
          <w:bdr w:val="none" w:sz="0" w:space="0" w:color="auto"/>
        </w:rPr>
      </w:pPr>
      <w:r w:rsidRPr="00F16E75">
        <w:rPr>
          <w:rFonts w:ascii="Trebuchet MS" w:eastAsia="Times New Roman" w:hAnsi="Trebuchet MS" w:cs="Arial"/>
          <w:color w:val="auto"/>
          <w:sz w:val="20"/>
          <w:szCs w:val="20"/>
          <w:bdr w:val="none" w:sz="0" w:space="0" w:color="auto"/>
        </w:rPr>
        <w:t>L’ensemble du site a vocation à intégrer la zone urbaine verte du PLU à l’issue de l’aménagement de la ZAC.</w:t>
      </w:r>
    </w:p>
    <w:p w:rsidR="00F16E75" w:rsidRPr="00F16E75" w:rsidRDefault="00F16E75" w:rsidP="00F16E75">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2835"/>
          <w:tab w:val="left" w:pos="3119"/>
        </w:tabs>
        <w:jc w:val="both"/>
        <w:rPr>
          <w:rFonts w:ascii="Trebuchet MS" w:eastAsia="Times New Roman" w:hAnsi="Trebuchet MS" w:cs="Arial"/>
          <w:color w:val="auto"/>
          <w:sz w:val="20"/>
          <w:szCs w:val="20"/>
          <w:bdr w:val="none" w:sz="0" w:space="0" w:color="auto"/>
        </w:rPr>
      </w:pP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2835"/>
          <w:tab w:val="left" w:pos="3119"/>
        </w:tabs>
        <w:jc w:val="both"/>
        <w:rPr>
          <w:rFonts w:ascii="Trebuchet MS" w:eastAsia="Times New Roman" w:hAnsi="Trebuchet MS" w:cs="Arial"/>
          <w:color w:val="auto"/>
          <w:sz w:val="20"/>
          <w:szCs w:val="20"/>
          <w:bdr w:val="none" w:sz="0" w:space="0" w:color="auto"/>
        </w:rPr>
      </w:pPr>
      <w:r w:rsidRPr="00096962">
        <w:rPr>
          <w:rFonts w:ascii="Trebuchet MS" w:eastAsia="Times New Roman" w:hAnsi="Trebuchet MS" w:cs="Arial"/>
          <w:color w:val="auto"/>
          <w:sz w:val="20"/>
          <w:szCs w:val="20"/>
          <w:bdr w:val="none" w:sz="0" w:space="0" w:color="auto"/>
        </w:rPr>
        <w:t xml:space="preserve">Le caractère de la zone UV est décrit comme suit : la zone UV regroupe des espaces dont la densité bâtie est en général faible et dont la fonction écologique, la qualité paysagère ou la vocation récréative, sportive ou culturelle doivent être préservées et mises en valeur pour assurer la qualité de vie et les besoins de détente des citadins. </w:t>
      </w: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2835"/>
          <w:tab w:val="left" w:pos="3119"/>
        </w:tabs>
        <w:jc w:val="both"/>
        <w:rPr>
          <w:rFonts w:ascii="Trebuchet MS" w:eastAsia="Times New Roman" w:hAnsi="Trebuchet MS" w:cs="Arial"/>
          <w:color w:val="auto"/>
          <w:sz w:val="20"/>
          <w:szCs w:val="20"/>
          <w:bdr w:val="none" w:sz="0" w:space="0" w:color="auto"/>
        </w:rPr>
      </w:pP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2835"/>
          <w:tab w:val="left" w:pos="3119"/>
        </w:tabs>
        <w:jc w:val="both"/>
        <w:rPr>
          <w:rFonts w:ascii="Trebuchet MS" w:eastAsia="Times New Roman" w:hAnsi="Trebuchet MS" w:cs="Arial"/>
          <w:color w:val="auto"/>
          <w:sz w:val="20"/>
          <w:szCs w:val="20"/>
          <w:bdr w:val="none" w:sz="0" w:space="0" w:color="auto"/>
        </w:rPr>
      </w:pPr>
      <w:r w:rsidRPr="00096962">
        <w:rPr>
          <w:rFonts w:ascii="Trebuchet MS" w:eastAsia="Times New Roman" w:hAnsi="Trebuchet MS" w:cs="Arial"/>
          <w:color w:val="auto"/>
          <w:sz w:val="20"/>
          <w:szCs w:val="20"/>
          <w:bdr w:val="none" w:sz="0" w:space="0" w:color="auto"/>
        </w:rPr>
        <w:t xml:space="preserve">La Forge et le Belvédère sont en périmètre de protection du Magasin des Décors de l’Opéra situé boulevard Berthier, inscrit à l’inventaire des monuments historiques. L’avis des architectes des Bâtiments de France est donc requis pour toutes demandes d’urbanisme. </w:t>
      </w: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2835"/>
          <w:tab w:val="left" w:pos="3119"/>
        </w:tabs>
        <w:ind w:right="565"/>
        <w:jc w:val="both"/>
        <w:rPr>
          <w:rFonts w:ascii="Trebuchet MS" w:eastAsia="Times New Roman" w:hAnsi="Trebuchet MS" w:cs="Arial"/>
          <w:color w:val="auto"/>
          <w:sz w:val="20"/>
          <w:szCs w:val="20"/>
          <w:bdr w:val="none" w:sz="0" w:space="0" w:color="auto"/>
        </w:rPr>
      </w:pP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r w:rsidRPr="00096962">
        <w:rPr>
          <w:rFonts w:ascii="Trebuchet MS" w:eastAsia="Times New Roman" w:hAnsi="Trebuchet MS" w:cs="Arial"/>
          <w:color w:val="auto"/>
          <w:sz w:val="20"/>
          <w:szCs w:val="20"/>
          <w:bdr w:val="none" w:sz="0" w:space="0" w:color="auto"/>
        </w:rPr>
        <w:t xml:space="preserve">Tous travaux d’entretien du clos et du couvert sont soumis à </w:t>
      </w:r>
      <w:r w:rsidRPr="00096962">
        <w:rPr>
          <w:rFonts w:ascii="Trebuchet MS" w:eastAsia="Times New Roman" w:hAnsi="Trebuchet MS" w:cs="Arial"/>
          <w:b/>
          <w:color w:val="auto"/>
          <w:sz w:val="20"/>
          <w:szCs w:val="20"/>
          <w:bdr w:val="none" w:sz="0" w:space="0" w:color="auto"/>
        </w:rPr>
        <w:t>l’avis conforme de l’ABF</w:t>
      </w:r>
      <w:r w:rsidRPr="00096962">
        <w:rPr>
          <w:rFonts w:ascii="Trebuchet MS" w:eastAsia="Times New Roman" w:hAnsi="Trebuchet MS" w:cs="Arial"/>
          <w:color w:val="auto"/>
          <w:sz w:val="20"/>
          <w:szCs w:val="20"/>
          <w:bdr w:val="none" w:sz="0" w:space="0" w:color="auto"/>
        </w:rPr>
        <w:t xml:space="preserve">. Tous travaux soumis à autorisation d'urbanisme ou entraînant une modification de l'aspect extérieur seront soumis à l'accord délivré par le Préfet après avis de l’Architecte des bâtiments de France. </w:t>
      </w: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560"/>
          <w:tab w:val="left" w:pos="2268"/>
        </w:tabs>
        <w:ind w:right="-1"/>
        <w:jc w:val="both"/>
        <w:rPr>
          <w:rFonts w:ascii="Trebuchet MS" w:eastAsia="Times New Roman" w:hAnsi="Trebuchet MS" w:cs="Arial"/>
          <w:color w:val="auto"/>
          <w:sz w:val="20"/>
          <w:szCs w:val="20"/>
          <w:highlight w:val="yellow"/>
          <w:bdr w:val="none" w:sz="0" w:space="0" w:color="auto"/>
        </w:rPr>
      </w:pP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2835"/>
          <w:tab w:val="left" w:pos="3119"/>
        </w:tabs>
        <w:ind w:right="565"/>
        <w:jc w:val="both"/>
        <w:rPr>
          <w:rFonts w:ascii="Trebuchet MS" w:eastAsia="Times New Roman" w:hAnsi="Trebuchet MS" w:cs="Arial"/>
          <w:color w:val="auto"/>
          <w:sz w:val="20"/>
          <w:szCs w:val="20"/>
          <w:bdr w:val="none" w:sz="0" w:space="0" w:color="auto"/>
        </w:rPr>
      </w:pP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r w:rsidRPr="00096962">
        <w:rPr>
          <w:rFonts w:ascii="Trebuchet MS" w:eastAsia="Times New Roman" w:hAnsi="Trebuchet MS" w:cs="Arial"/>
          <w:color w:val="auto"/>
          <w:sz w:val="20"/>
          <w:szCs w:val="20"/>
          <w:bdr w:val="none" w:sz="0" w:space="0" w:color="auto"/>
        </w:rPr>
        <w:t xml:space="preserve">L’occupant devra se conformer aux prescriptions du Plan Local d’Urbanisme, notamment le règlement relatif à la zone urbaine verte, ainsi qu’à toute autre règle applicable en matière d’urbanisme. </w:t>
      </w: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r w:rsidRPr="00096962">
        <w:rPr>
          <w:rFonts w:ascii="Trebuchet MS" w:eastAsia="Times New Roman" w:hAnsi="Trebuchet MS" w:cs="Arial"/>
          <w:color w:val="auto"/>
          <w:sz w:val="20"/>
          <w:szCs w:val="20"/>
          <w:bdr w:val="none" w:sz="0" w:space="0" w:color="auto"/>
        </w:rPr>
        <w:t>L’occupant assume seul le risque inhérent au dépôt des autorisations d’urbanisme liées à la situation du lieu.</w:t>
      </w:r>
    </w:p>
    <w:p w:rsidR="00096962" w:rsidRP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560"/>
          <w:tab w:val="left" w:pos="2268"/>
        </w:tabs>
        <w:ind w:right="-1"/>
        <w:jc w:val="both"/>
        <w:rPr>
          <w:rFonts w:ascii="Trebuchet MS" w:eastAsia="Times New Roman" w:hAnsi="Trebuchet MS" w:cs="Arial"/>
          <w:sz w:val="20"/>
          <w:szCs w:val="20"/>
          <w:highlight w:val="yellow"/>
          <w:bdr w:val="none" w:sz="0" w:space="0" w:color="auto"/>
        </w:rPr>
      </w:pPr>
    </w:p>
    <w:p w:rsid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560"/>
          <w:tab w:val="left" w:pos="2268"/>
        </w:tabs>
        <w:ind w:right="-1"/>
        <w:jc w:val="both"/>
        <w:rPr>
          <w:rFonts w:ascii="Trebuchet MS" w:eastAsia="Times New Roman" w:hAnsi="Trebuchet MS" w:cs="Arial"/>
          <w:sz w:val="20"/>
          <w:szCs w:val="20"/>
          <w:bdr w:val="none" w:sz="0" w:space="0" w:color="auto"/>
        </w:rPr>
      </w:pPr>
      <w:r w:rsidRPr="00096962">
        <w:rPr>
          <w:rFonts w:ascii="Trebuchet MS" w:eastAsia="Times New Roman" w:hAnsi="Trebuchet MS" w:cs="Arial"/>
          <w:sz w:val="20"/>
          <w:szCs w:val="20"/>
          <w:bdr w:val="none" w:sz="0" w:space="0" w:color="auto"/>
        </w:rPr>
        <w:t xml:space="preserve">En matière de risque naturel, la Forge et le Belvédère se situent en zone comportant des poches de de gypse </w:t>
      </w:r>
      <w:proofErr w:type="spellStart"/>
      <w:r w:rsidRPr="00096962">
        <w:rPr>
          <w:rFonts w:ascii="Trebuchet MS" w:eastAsia="Times New Roman" w:hAnsi="Trebuchet MS" w:cs="Arial"/>
          <w:sz w:val="20"/>
          <w:szCs w:val="20"/>
          <w:bdr w:val="none" w:sz="0" w:space="0" w:color="auto"/>
        </w:rPr>
        <w:t>antéludien</w:t>
      </w:r>
      <w:proofErr w:type="spellEnd"/>
      <w:r w:rsidRPr="00096962">
        <w:rPr>
          <w:rFonts w:ascii="Trebuchet MS" w:eastAsia="Times New Roman" w:hAnsi="Trebuchet MS" w:cs="Arial"/>
          <w:sz w:val="20"/>
          <w:szCs w:val="20"/>
          <w:bdr w:val="none" w:sz="0" w:space="0" w:color="auto"/>
        </w:rPr>
        <w:t>.</w:t>
      </w:r>
    </w:p>
    <w:p w:rsidR="000E7343" w:rsidRDefault="000E7343" w:rsidP="00621569">
      <w:pPr>
        <w:jc w:val="both"/>
        <w:rPr>
          <w:rFonts w:ascii="Trebuchet MS" w:eastAsia="Trebuchet MS" w:hAnsi="Trebuchet MS" w:cs="Trebuchet MS"/>
          <w:sz w:val="20"/>
          <w:szCs w:val="20"/>
        </w:rPr>
      </w:pPr>
    </w:p>
    <w:p w:rsidR="003A1823" w:rsidRDefault="003A1823">
      <w:pPr>
        <w:rPr>
          <w:rFonts w:ascii="Trebuchet MS" w:eastAsia="Trebuchet MS" w:hAnsi="Trebuchet MS" w:cs="Trebuchet MS"/>
          <w:sz w:val="20"/>
          <w:szCs w:val="20"/>
        </w:rPr>
      </w:pPr>
    </w:p>
    <w:p w:rsidR="003A1823" w:rsidRDefault="003A1823">
      <w:pPr>
        <w:rPr>
          <w:rFonts w:ascii="Trebuchet MS" w:eastAsia="Trebuchet MS" w:hAnsi="Trebuchet MS" w:cs="Trebuchet MS"/>
          <w:sz w:val="20"/>
          <w:szCs w:val="20"/>
        </w:rPr>
      </w:pPr>
    </w:p>
    <w:p w:rsidR="000E7343" w:rsidRDefault="00592DD2">
      <w:pPr>
        <w:pStyle w:val="Titre3"/>
        <w:keepNext w:val="0"/>
        <w:numPr>
          <w:ilvl w:val="2"/>
          <w:numId w:val="22"/>
        </w:numPr>
        <w:spacing w:before="0" w:after="0"/>
        <w:ind w:right="23"/>
        <w:rPr>
          <w:rFonts w:ascii="Trebuchet MS" w:hAnsi="Trebuchet MS"/>
          <w:sz w:val="20"/>
          <w:szCs w:val="20"/>
        </w:rPr>
      </w:pPr>
      <w:r>
        <w:rPr>
          <w:rFonts w:ascii="Trebuchet MS" w:hAnsi="Trebuchet MS"/>
          <w:sz w:val="20"/>
          <w:szCs w:val="20"/>
        </w:rPr>
        <w:t xml:space="preserve"> </w:t>
      </w:r>
      <w:r w:rsidR="008A4C90">
        <w:rPr>
          <w:rFonts w:ascii="Trebuchet MS" w:hAnsi="Trebuchet MS"/>
          <w:sz w:val="20"/>
          <w:szCs w:val="20"/>
        </w:rPr>
        <w:t>Enseignes et publicité</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Les notions de publicité, pré-enseignes et enseignes sont définies par l’article L 581-3 du code de l’Environnement.</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 xml:space="preserve">En matière de publicité, </w:t>
      </w:r>
      <w:r w:rsidR="00DD12B2">
        <w:rPr>
          <w:rFonts w:ascii="Trebuchet MS" w:hAnsi="Trebuchet MS"/>
          <w:sz w:val="20"/>
          <w:szCs w:val="20"/>
        </w:rPr>
        <w:t>l’occupant</w:t>
      </w:r>
      <w:r>
        <w:rPr>
          <w:rFonts w:ascii="Trebuchet MS" w:hAnsi="Trebuchet MS"/>
          <w:sz w:val="20"/>
          <w:szCs w:val="20"/>
        </w:rPr>
        <w:t xml:space="preserve"> est tenu de se conformer à la réglementation en vigueur au sein des jardins et bois appartenant à la ville de Paris. </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 xml:space="preserve">Le parc Martin Luther King, dans lequel </w:t>
      </w:r>
      <w:r w:rsidR="0038633A">
        <w:rPr>
          <w:rFonts w:ascii="Trebuchet MS" w:hAnsi="Trebuchet MS"/>
          <w:sz w:val="20"/>
          <w:szCs w:val="20"/>
        </w:rPr>
        <w:t>est situé le site objet de la présente convention</w:t>
      </w:r>
      <w:r>
        <w:rPr>
          <w:rFonts w:ascii="Trebuchet MS" w:hAnsi="Trebuchet MS"/>
          <w:sz w:val="20"/>
          <w:szCs w:val="20"/>
        </w:rPr>
        <w:t>, est classé en zone de publicité interdite par le règlement local de la publicité, des enseignes et pré-enseignes, en vigueur à la date de signature.</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Toute publicité et accrochage commercial dans l’emprise occupée est interdite.</w:t>
      </w:r>
    </w:p>
    <w:p w:rsidR="000E7343" w:rsidRDefault="000E7343" w:rsidP="000F2987">
      <w:pPr>
        <w:jc w:val="both"/>
        <w:rPr>
          <w:rFonts w:ascii="Trebuchet MS" w:eastAsia="Trebuchet MS" w:hAnsi="Trebuchet MS" w:cs="Trebuchet MS"/>
          <w:sz w:val="20"/>
          <w:szCs w:val="20"/>
        </w:rPr>
      </w:pPr>
    </w:p>
    <w:p w:rsidR="000E7343" w:rsidRDefault="008A4C90" w:rsidP="000F2987">
      <w:pPr>
        <w:jc w:val="both"/>
        <w:rPr>
          <w:rFonts w:ascii="Trebuchet MS" w:eastAsia="Trebuchet MS" w:hAnsi="Trebuchet MS" w:cs="Trebuchet MS"/>
          <w:sz w:val="20"/>
          <w:szCs w:val="20"/>
        </w:rPr>
      </w:pPr>
      <w:r>
        <w:rPr>
          <w:rFonts w:ascii="Trebuchet MS" w:hAnsi="Trebuchet MS"/>
          <w:sz w:val="20"/>
          <w:szCs w:val="20"/>
        </w:rPr>
        <w:t>Toute enseigne dont l’implantation serait envisagée dans l’emprise occupée, à l’extérieur des bâtiments, devra impérativement faire l’objet d’une autorisation du Préfet de Région (art R 581-16 du code de l’environnement).</w:t>
      </w:r>
    </w:p>
    <w:p w:rsidR="000E7343" w:rsidRDefault="000E7343">
      <w:pPr>
        <w:tabs>
          <w:tab w:val="left" w:pos="540"/>
          <w:tab w:val="left" w:pos="2694"/>
          <w:tab w:val="left" w:pos="3119"/>
        </w:tabs>
        <w:ind w:left="540"/>
        <w:rPr>
          <w:rFonts w:ascii="Trebuchet MS" w:eastAsia="Trebuchet MS" w:hAnsi="Trebuchet MS" w:cs="Trebuchet MS"/>
          <w:sz w:val="20"/>
          <w:szCs w:val="20"/>
        </w:rPr>
      </w:pPr>
    </w:p>
    <w:p w:rsidR="000E7343" w:rsidRDefault="000E7343">
      <w:pPr>
        <w:tabs>
          <w:tab w:val="left" w:pos="540"/>
          <w:tab w:val="left" w:pos="2694"/>
          <w:tab w:val="left" w:pos="3119"/>
        </w:tabs>
        <w:rPr>
          <w:rFonts w:ascii="Trebuchet MS" w:eastAsia="Trebuchet MS" w:hAnsi="Trebuchet MS" w:cs="Trebuchet MS"/>
          <w:sz w:val="20"/>
          <w:szCs w:val="20"/>
        </w:rPr>
      </w:pPr>
    </w:p>
    <w:p w:rsidR="000E7343" w:rsidRDefault="00592DD2" w:rsidP="00E75886">
      <w:pPr>
        <w:pStyle w:val="Titre3"/>
        <w:keepNext w:val="0"/>
        <w:numPr>
          <w:ilvl w:val="2"/>
          <w:numId w:val="22"/>
        </w:numPr>
        <w:spacing w:before="0" w:after="0"/>
        <w:ind w:right="23"/>
        <w:rPr>
          <w:rFonts w:ascii="Trebuchet MS" w:hAnsi="Trebuchet MS"/>
          <w:sz w:val="20"/>
          <w:szCs w:val="20"/>
        </w:rPr>
      </w:pPr>
      <w:r>
        <w:rPr>
          <w:rFonts w:ascii="Trebuchet MS" w:hAnsi="Trebuchet MS"/>
          <w:sz w:val="20"/>
          <w:szCs w:val="20"/>
        </w:rPr>
        <w:t xml:space="preserve"> </w:t>
      </w:r>
      <w:r w:rsidR="008A4C90">
        <w:rPr>
          <w:rFonts w:ascii="Trebuchet MS" w:hAnsi="Trebuchet MS"/>
          <w:sz w:val="20"/>
          <w:szCs w:val="20"/>
        </w:rPr>
        <w:t xml:space="preserve">Situation au regard de la réglementation générale des jardins et des bois </w:t>
      </w:r>
    </w:p>
    <w:p w:rsidR="000E7343" w:rsidRDefault="000E7343">
      <w:pPr>
        <w:ind w:left="567"/>
        <w:rPr>
          <w:rFonts w:ascii="Trebuchet MS" w:eastAsia="Trebuchet MS" w:hAnsi="Trebuchet MS" w:cs="Trebuchet MS"/>
          <w:sz w:val="20"/>
          <w:szCs w:val="20"/>
        </w:rPr>
      </w:pPr>
    </w:p>
    <w:p w:rsidR="000E7343" w:rsidRPr="000F2987" w:rsidRDefault="00AD4FD5" w:rsidP="000F2987">
      <w:pPr>
        <w:jc w:val="both"/>
        <w:rPr>
          <w:rFonts w:ascii="Trebuchet MS" w:eastAsia="Trebuchet MS" w:hAnsi="Trebuchet MS" w:cs="Trebuchet MS"/>
          <w:bCs/>
          <w:iCs/>
          <w:sz w:val="20"/>
          <w:szCs w:val="20"/>
        </w:rPr>
      </w:pPr>
      <w:r w:rsidRPr="000F2987">
        <w:rPr>
          <w:rFonts w:ascii="Trebuchet MS" w:hAnsi="Trebuchet MS"/>
          <w:bCs/>
          <w:iCs/>
          <w:sz w:val="20"/>
          <w:szCs w:val="20"/>
        </w:rPr>
        <w:t>Le site</w:t>
      </w:r>
      <w:r w:rsidR="008A4C90" w:rsidRPr="000F2987">
        <w:rPr>
          <w:rFonts w:ascii="Trebuchet MS" w:hAnsi="Trebuchet MS"/>
          <w:bCs/>
          <w:iCs/>
          <w:sz w:val="20"/>
          <w:szCs w:val="20"/>
        </w:rPr>
        <w:t xml:space="preserve"> étant </w:t>
      </w:r>
      <w:r w:rsidRPr="000F2987">
        <w:rPr>
          <w:rFonts w:ascii="Trebuchet MS" w:hAnsi="Trebuchet MS"/>
          <w:bCs/>
          <w:iCs/>
          <w:sz w:val="20"/>
          <w:szCs w:val="20"/>
        </w:rPr>
        <w:t>localisé</w:t>
      </w:r>
      <w:r w:rsidR="008A4C90" w:rsidRPr="000F2987">
        <w:rPr>
          <w:rFonts w:ascii="Trebuchet MS" w:hAnsi="Trebuchet MS"/>
          <w:bCs/>
          <w:iCs/>
          <w:sz w:val="20"/>
          <w:szCs w:val="20"/>
        </w:rPr>
        <w:t xml:space="preserve"> dans le parc Martin Luther King, </w:t>
      </w:r>
      <w:r w:rsidR="0038633A" w:rsidRPr="000F2987">
        <w:rPr>
          <w:rFonts w:ascii="Trebuchet MS" w:hAnsi="Trebuchet MS"/>
          <w:sz w:val="20"/>
          <w:szCs w:val="20"/>
        </w:rPr>
        <w:t>l</w:t>
      </w:r>
      <w:r w:rsidR="00DD12B2" w:rsidRPr="000F2987">
        <w:rPr>
          <w:rFonts w:ascii="Trebuchet MS" w:hAnsi="Trebuchet MS"/>
          <w:sz w:val="20"/>
          <w:szCs w:val="20"/>
        </w:rPr>
        <w:t>’occupant</w:t>
      </w:r>
      <w:r w:rsidR="008A4C90" w:rsidRPr="000F2987">
        <w:rPr>
          <w:rFonts w:ascii="Trebuchet MS" w:hAnsi="Trebuchet MS"/>
          <w:bCs/>
          <w:iCs/>
          <w:sz w:val="20"/>
          <w:szCs w:val="20"/>
        </w:rPr>
        <w:t xml:space="preserve"> doit se conformer aux règles édictées par la réglementation générale des jardins et des bois appartenant à la Ville de Paris. À ce titre, </w:t>
      </w:r>
      <w:r w:rsidR="0038633A" w:rsidRPr="000F2987">
        <w:rPr>
          <w:rFonts w:ascii="Trebuchet MS" w:hAnsi="Trebuchet MS"/>
          <w:bCs/>
          <w:iCs/>
          <w:sz w:val="20"/>
          <w:szCs w:val="20"/>
        </w:rPr>
        <w:t>l</w:t>
      </w:r>
      <w:r w:rsidR="00DD12B2" w:rsidRPr="000F2987">
        <w:rPr>
          <w:rFonts w:ascii="Trebuchet MS" w:hAnsi="Trebuchet MS"/>
          <w:bCs/>
          <w:iCs/>
          <w:sz w:val="20"/>
          <w:szCs w:val="20"/>
        </w:rPr>
        <w:t>’occupant</w:t>
      </w:r>
      <w:r w:rsidR="001A34E9" w:rsidRPr="000F2987">
        <w:rPr>
          <w:rFonts w:ascii="Trebuchet MS" w:hAnsi="Trebuchet MS"/>
          <w:bCs/>
          <w:iCs/>
          <w:sz w:val="20"/>
          <w:szCs w:val="20"/>
        </w:rPr>
        <w:t xml:space="preserve"> </w:t>
      </w:r>
      <w:r w:rsidR="008A4C90" w:rsidRPr="000F2987">
        <w:rPr>
          <w:rFonts w:ascii="Trebuchet MS" w:hAnsi="Trebuchet MS"/>
          <w:bCs/>
          <w:iCs/>
          <w:sz w:val="20"/>
          <w:szCs w:val="20"/>
        </w:rPr>
        <w:t>d</w:t>
      </w:r>
      <w:r w:rsidR="00F751F9" w:rsidRPr="000F2987">
        <w:rPr>
          <w:rFonts w:ascii="Trebuchet MS" w:hAnsi="Trebuchet MS"/>
          <w:bCs/>
          <w:iCs/>
          <w:sz w:val="20"/>
          <w:szCs w:val="20"/>
        </w:rPr>
        <w:t>oit</w:t>
      </w:r>
      <w:r w:rsidR="008A4C90" w:rsidRPr="000F2987">
        <w:rPr>
          <w:rFonts w:ascii="Trebuchet MS" w:hAnsi="Trebuchet MS"/>
          <w:bCs/>
          <w:iCs/>
          <w:sz w:val="20"/>
          <w:szCs w:val="20"/>
        </w:rPr>
        <w:t xml:space="preserve"> respecter les horaires de fermeture du Parc Martin Luther King</w:t>
      </w:r>
      <w:r w:rsidR="001A238B">
        <w:rPr>
          <w:rFonts w:ascii="Trebuchet MS" w:hAnsi="Trebuchet MS"/>
          <w:bCs/>
          <w:iCs/>
          <w:sz w:val="20"/>
          <w:szCs w:val="20"/>
        </w:rPr>
        <w:t>, hors dispositifs dérogatoires comme indiqué supra</w:t>
      </w:r>
      <w:r w:rsidR="008A4C90" w:rsidRPr="000F2987">
        <w:rPr>
          <w:rFonts w:ascii="Trebuchet MS" w:hAnsi="Trebuchet MS"/>
          <w:bCs/>
          <w:iCs/>
          <w:sz w:val="20"/>
          <w:szCs w:val="20"/>
        </w:rPr>
        <w:t xml:space="preserve">. Il devra donc mettre en place un dispositif pour </w:t>
      </w:r>
      <w:r w:rsidR="008A4C90" w:rsidRPr="000F2987">
        <w:rPr>
          <w:rFonts w:ascii="Trebuchet MS" w:hAnsi="Trebuchet MS"/>
          <w:bCs/>
          <w:iCs/>
          <w:sz w:val="20"/>
          <w:szCs w:val="20"/>
        </w:rPr>
        <w:lastRenderedPageBreak/>
        <w:t xml:space="preserve">canaliser, pendant les horaires de fermeture, les entrées et sorties de ses clients afin de les empêcher de se rendre au sein du parc. </w:t>
      </w:r>
    </w:p>
    <w:p w:rsidR="000E7343" w:rsidRDefault="000E7343">
      <w:pPr>
        <w:ind w:left="567"/>
        <w:rPr>
          <w:rFonts w:ascii="Trebuchet MS" w:eastAsia="Trebuchet MS" w:hAnsi="Trebuchet MS" w:cs="Trebuchet MS"/>
          <w:sz w:val="20"/>
          <w:szCs w:val="20"/>
        </w:rPr>
      </w:pPr>
    </w:p>
    <w:p w:rsidR="000E7343" w:rsidRDefault="00592DD2" w:rsidP="00E75886">
      <w:pPr>
        <w:pStyle w:val="Titre3"/>
        <w:keepNext w:val="0"/>
        <w:numPr>
          <w:ilvl w:val="2"/>
          <w:numId w:val="22"/>
        </w:numPr>
        <w:spacing w:before="0" w:after="0"/>
        <w:ind w:right="23"/>
        <w:rPr>
          <w:rFonts w:ascii="Trebuchet MS" w:hAnsi="Trebuchet MS"/>
          <w:sz w:val="20"/>
          <w:szCs w:val="20"/>
        </w:rPr>
      </w:pPr>
      <w:r>
        <w:rPr>
          <w:rFonts w:ascii="Trebuchet MS" w:hAnsi="Trebuchet MS"/>
          <w:sz w:val="20"/>
          <w:szCs w:val="20"/>
        </w:rPr>
        <w:t xml:space="preserve"> </w:t>
      </w:r>
      <w:r w:rsidR="008A4C90">
        <w:rPr>
          <w:rFonts w:ascii="Trebuchet MS" w:hAnsi="Trebuchet MS"/>
          <w:sz w:val="20"/>
          <w:szCs w:val="20"/>
        </w:rPr>
        <w:t>Entretien des espaces verts et plantations</w:t>
      </w:r>
    </w:p>
    <w:p w:rsidR="000E7343" w:rsidRDefault="000E7343">
      <w:pPr>
        <w:pStyle w:val="Titre5"/>
        <w:spacing w:before="0" w:after="0"/>
        <w:ind w:left="540" w:right="23"/>
        <w:rPr>
          <w:rFonts w:ascii="Trebuchet MS" w:eastAsia="Trebuchet MS" w:hAnsi="Trebuchet MS" w:cs="Trebuchet MS"/>
          <w:b w:val="0"/>
          <w:bCs w:val="0"/>
          <w:i w:val="0"/>
          <w:iCs w:val="0"/>
          <w:sz w:val="20"/>
          <w:szCs w:val="20"/>
        </w:rPr>
      </w:pPr>
    </w:p>
    <w:p w:rsidR="000E7343" w:rsidRPr="000F2987" w:rsidRDefault="008A4C90" w:rsidP="000F2987">
      <w:pPr>
        <w:jc w:val="both"/>
        <w:rPr>
          <w:rFonts w:ascii="Trebuchet MS" w:eastAsia="Trebuchet MS" w:hAnsi="Trebuchet MS" w:cs="Trebuchet MS"/>
          <w:bCs/>
          <w:iCs/>
          <w:sz w:val="20"/>
          <w:szCs w:val="20"/>
        </w:rPr>
      </w:pPr>
      <w:r w:rsidRPr="000F2987">
        <w:rPr>
          <w:rFonts w:ascii="Trebuchet MS" w:hAnsi="Trebuchet MS"/>
          <w:bCs/>
          <w:iCs/>
          <w:sz w:val="20"/>
          <w:szCs w:val="20"/>
        </w:rPr>
        <w:t xml:space="preserve">Tous les espaces verts environnant l’emprise occupée sont entretenus par la Direction des Espaces Verts et de l’Environnement de la Ville de Paris. </w:t>
      </w:r>
    </w:p>
    <w:p w:rsidR="000E7343" w:rsidRPr="000F2987" w:rsidRDefault="000E7343" w:rsidP="000F2987">
      <w:pPr>
        <w:jc w:val="both"/>
        <w:rPr>
          <w:rFonts w:ascii="Trebuchet MS" w:eastAsia="Trebuchet MS" w:hAnsi="Trebuchet MS" w:cs="Trebuchet MS"/>
          <w:sz w:val="20"/>
          <w:szCs w:val="20"/>
        </w:rPr>
      </w:pPr>
    </w:p>
    <w:p w:rsidR="000E7343" w:rsidRPr="000F2987" w:rsidRDefault="008A4C90" w:rsidP="000F2987">
      <w:pPr>
        <w:jc w:val="both"/>
        <w:rPr>
          <w:rFonts w:ascii="Trebuchet MS" w:eastAsia="Trebuchet MS" w:hAnsi="Trebuchet MS" w:cs="Trebuchet MS"/>
          <w:sz w:val="20"/>
          <w:szCs w:val="20"/>
        </w:rPr>
      </w:pPr>
      <w:r w:rsidRPr="000F2987">
        <w:rPr>
          <w:rFonts w:ascii="Trebuchet MS" w:hAnsi="Trebuchet MS"/>
          <w:sz w:val="20"/>
          <w:szCs w:val="20"/>
        </w:rPr>
        <w:t xml:space="preserve">De façon générale, </w:t>
      </w:r>
      <w:r w:rsidR="00F90809" w:rsidRPr="000F2987">
        <w:rPr>
          <w:rFonts w:ascii="Trebuchet MS" w:hAnsi="Trebuchet MS"/>
          <w:sz w:val="20"/>
          <w:szCs w:val="20"/>
        </w:rPr>
        <w:t>l</w:t>
      </w:r>
      <w:r w:rsidR="00DD12B2" w:rsidRPr="000F2987">
        <w:rPr>
          <w:rFonts w:ascii="Trebuchet MS" w:hAnsi="Trebuchet MS"/>
          <w:sz w:val="20"/>
          <w:szCs w:val="20"/>
        </w:rPr>
        <w:t>’occupant</w:t>
      </w:r>
      <w:r w:rsidR="001A34E9" w:rsidRPr="000F2987">
        <w:rPr>
          <w:rFonts w:ascii="Trebuchet MS" w:hAnsi="Trebuchet MS"/>
          <w:sz w:val="20"/>
          <w:szCs w:val="20"/>
        </w:rPr>
        <w:t xml:space="preserve"> </w:t>
      </w:r>
      <w:r w:rsidRPr="000F2987">
        <w:rPr>
          <w:rFonts w:ascii="Trebuchet MS" w:hAnsi="Trebuchet MS"/>
          <w:sz w:val="20"/>
          <w:szCs w:val="20"/>
        </w:rPr>
        <w:t>ne pourra pas toucher aux arbres et devra s'abstenir de tout ce qui serait de nature à nuire aux plantations alentours de la parcelle occupée, sous peine de dommages et intérêts et du remboursement de la dépense de remplacement des plantations détériorées.</w:t>
      </w:r>
    </w:p>
    <w:p w:rsidR="000E7343" w:rsidRPr="000F2987" w:rsidRDefault="000E7343" w:rsidP="000F2987">
      <w:pPr>
        <w:jc w:val="both"/>
        <w:rPr>
          <w:rFonts w:ascii="Trebuchet MS" w:eastAsia="Trebuchet MS" w:hAnsi="Trebuchet MS" w:cs="Trebuchet MS"/>
          <w:sz w:val="20"/>
          <w:szCs w:val="20"/>
        </w:rPr>
      </w:pPr>
    </w:p>
    <w:p w:rsidR="000E7343" w:rsidRPr="000F2987" w:rsidRDefault="00DD12B2" w:rsidP="000F2987">
      <w:pPr>
        <w:jc w:val="both"/>
        <w:rPr>
          <w:rFonts w:ascii="Trebuchet MS" w:eastAsia="Trebuchet MS" w:hAnsi="Trebuchet MS" w:cs="Trebuchet MS"/>
          <w:sz w:val="20"/>
          <w:szCs w:val="20"/>
        </w:rPr>
      </w:pPr>
      <w:r w:rsidRPr="000F2987">
        <w:rPr>
          <w:rFonts w:ascii="Trebuchet MS" w:hAnsi="Trebuchet MS"/>
          <w:sz w:val="20"/>
          <w:szCs w:val="20"/>
        </w:rPr>
        <w:t>L’occupant</w:t>
      </w:r>
      <w:r w:rsidR="001A34E9" w:rsidRPr="000F2987">
        <w:rPr>
          <w:rFonts w:ascii="Trebuchet MS" w:hAnsi="Trebuchet MS"/>
          <w:sz w:val="20"/>
          <w:szCs w:val="20"/>
        </w:rPr>
        <w:t xml:space="preserve"> </w:t>
      </w:r>
      <w:r w:rsidR="008A4C90" w:rsidRPr="000F2987">
        <w:rPr>
          <w:rFonts w:ascii="Trebuchet MS" w:hAnsi="Trebuchet MS"/>
          <w:sz w:val="20"/>
          <w:szCs w:val="20"/>
        </w:rPr>
        <w:t>ne pourra élever aucune réclamation envers la Ville de Paris en raison d'accidents ou de dégâts qui pourraient résulter de la chute d'arbres ou de branches dans l'enceinte du domaine occupé ou à ses abords, la Ville restant d’ailleurs seul juge en toute circonstance de l’opportunité des travaux d’élagage ou de conservation des plantations.</w:t>
      </w:r>
    </w:p>
    <w:p w:rsidR="000E7343" w:rsidRDefault="000E7343">
      <w:pPr>
        <w:ind w:left="567"/>
        <w:rPr>
          <w:rFonts w:ascii="Trebuchet MS" w:eastAsia="Trebuchet MS" w:hAnsi="Trebuchet MS" w:cs="Trebuchet MS"/>
          <w:sz w:val="20"/>
          <w:szCs w:val="20"/>
        </w:rPr>
      </w:pPr>
    </w:p>
    <w:p w:rsidR="000E7343" w:rsidRDefault="000E7343">
      <w:pPr>
        <w:ind w:left="540"/>
        <w:rPr>
          <w:rFonts w:ascii="Trebuchet MS" w:eastAsia="Trebuchet MS" w:hAnsi="Trebuchet MS" w:cs="Trebuchet MS"/>
          <w:sz w:val="20"/>
          <w:szCs w:val="20"/>
        </w:rPr>
      </w:pPr>
    </w:p>
    <w:p w:rsidR="000E7343" w:rsidRDefault="00592DD2" w:rsidP="00E75886">
      <w:pPr>
        <w:pStyle w:val="Titre3"/>
        <w:keepNext w:val="0"/>
        <w:numPr>
          <w:ilvl w:val="2"/>
          <w:numId w:val="22"/>
        </w:numPr>
        <w:spacing w:before="0" w:after="0"/>
        <w:ind w:right="23"/>
        <w:rPr>
          <w:rFonts w:ascii="Trebuchet MS" w:hAnsi="Trebuchet MS"/>
          <w:sz w:val="20"/>
          <w:szCs w:val="20"/>
        </w:rPr>
      </w:pPr>
      <w:r>
        <w:rPr>
          <w:rFonts w:ascii="Trebuchet MS" w:hAnsi="Trebuchet MS"/>
          <w:sz w:val="20"/>
          <w:szCs w:val="20"/>
        </w:rPr>
        <w:t xml:space="preserve"> </w:t>
      </w:r>
      <w:r w:rsidR="008A4C90">
        <w:rPr>
          <w:rFonts w:ascii="Trebuchet MS" w:hAnsi="Trebuchet MS"/>
          <w:sz w:val="20"/>
          <w:szCs w:val="20"/>
        </w:rPr>
        <w:t>Propreté</w:t>
      </w:r>
    </w:p>
    <w:p w:rsidR="000E7343" w:rsidRDefault="000E7343" w:rsidP="000F2987">
      <w:pPr>
        <w:jc w:val="both"/>
        <w:rPr>
          <w:rFonts w:ascii="Trebuchet MS" w:eastAsia="Trebuchet MS" w:hAnsi="Trebuchet MS" w:cs="Trebuchet MS"/>
          <w:sz w:val="20"/>
          <w:szCs w:val="20"/>
        </w:rPr>
      </w:pPr>
    </w:p>
    <w:p w:rsidR="009E385D" w:rsidRPr="009E385D" w:rsidRDefault="009E385D" w:rsidP="000F2987">
      <w:pPr>
        <w:jc w:val="both"/>
        <w:rPr>
          <w:rFonts w:ascii="Trebuchet MS" w:hAnsi="Trebuchet MS"/>
          <w:sz w:val="20"/>
          <w:szCs w:val="20"/>
        </w:rPr>
      </w:pPr>
      <w:r w:rsidRPr="009E385D">
        <w:rPr>
          <w:rFonts w:ascii="Trebuchet MS" w:hAnsi="Trebuchet MS"/>
          <w:sz w:val="20"/>
          <w:szCs w:val="20"/>
        </w:rPr>
        <w:t>L’occupant devra se conformer à toutes les dispositions légales et réglementaires en vigueur concernant l’enlèvement des détritus et ordures ménagères.</w:t>
      </w:r>
    </w:p>
    <w:p w:rsidR="009E385D" w:rsidRPr="009E385D" w:rsidRDefault="009E385D" w:rsidP="000F2987">
      <w:pPr>
        <w:jc w:val="both"/>
        <w:rPr>
          <w:rFonts w:ascii="Trebuchet MS" w:hAnsi="Trebuchet MS"/>
          <w:sz w:val="20"/>
          <w:szCs w:val="20"/>
        </w:rPr>
      </w:pPr>
      <w:r w:rsidRPr="009E385D">
        <w:rPr>
          <w:rFonts w:ascii="Trebuchet MS" w:hAnsi="Trebuchet MS"/>
          <w:sz w:val="20"/>
          <w:szCs w:val="20"/>
        </w:rPr>
        <w:t xml:space="preserve">L’occupant devra en particulier disposer d’un emplacement adapté pour le stockage des bacs et poubelles dans le périmètre de l’emprise. </w:t>
      </w:r>
    </w:p>
    <w:p w:rsidR="009E385D" w:rsidRDefault="009E385D" w:rsidP="000F2987">
      <w:pPr>
        <w:jc w:val="both"/>
        <w:rPr>
          <w:rFonts w:ascii="Trebuchet MS" w:hAnsi="Trebuchet MS"/>
          <w:bCs/>
          <w:iCs/>
          <w:szCs w:val="20"/>
        </w:rPr>
      </w:pPr>
    </w:p>
    <w:p w:rsidR="009E385D" w:rsidRPr="009E385D" w:rsidRDefault="009E385D" w:rsidP="000F2987">
      <w:pPr>
        <w:jc w:val="both"/>
        <w:rPr>
          <w:rFonts w:ascii="Trebuchet MS" w:hAnsi="Trebuchet MS"/>
          <w:bCs/>
          <w:iCs/>
          <w:sz w:val="20"/>
          <w:szCs w:val="20"/>
        </w:rPr>
      </w:pPr>
      <w:r w:rsidRPr="009E385D">
        <w:rPr>
          <w:rFonts w:ascii="Trebuchet MS" w:hAnsi="Trebuchet MS"/>
          <w:bCs/>
          <w:iCs/>
          <w:sz w:val="20"/>
          <w:szCs w:val="20"/>
        </w:rPr>
        <w:t xml:space="preserve">L’occupant sera responsable de la gestion des déchets originaires du domaine occupé (gobelets, serviettes en papier…) abandonnés par sa clientèle autour de l’emprise et devra procéder à leur enlèvement.   </w:t>
      </w:r>
    </w:p>
    <w:p w:rsidR="009E385D" w:rsidRDefault="009E385D">
      <w:pPr>
        <w:ind w:left="567"/>
        <w:rPr>
          <w:rFonts w:ascii="Trebuchet MS" w:eastAsia="Trebuchet MS" w:hAnsi="Trebuchet MS" w:cs="Trebuchet MS"/>
          <w:sz w:val="20"/>
          <w:szCs w:val="20"/>
        </w:rPr>
      </w:pPr>
    </w:p>
    <w:p w:rsidR="000E7343" w:rsidRDefault="000E7343">
      <w:pPr>
        <w:ind w:left="567"/>
        <w:rPr>
          <w:rFonts w:ascii="Trebuchet MS" w:eastAsia="Trebuchet MS" w:hAnsi="Trebuchet MS" w:cs="Trebuchet MS"/>
          <w:sz w:val="20"/>
          <w:szCs w:val="20"/>
        </w:rPr>
      </w:pPr>
    </w:p>
    <w:p w:rsidR="00E75886" w:rsidRPr="00E75886" w:rsidRDefault="00592DD2" w:rsidP="00E75886">
      <w:pPr>
        <w:pStyle w:val="Titre3"/>
        <w:keepNext w:val="0"/>
        <w:numPr>
          <w:ilvl w:val="2"/>
          <w:numId w:val="26"/>
        </w:numPr>
        <w:spacing w:before="0" w:after="0"/>
        <w:ind w:right="567"/>
        <w:rPr>
          <w:rFonts w:ascii="Trebuchet MS" w:hAnsi="Trebuchet MS"/>
          <w:bCs w:val="0"/>
          <w:sz w:val="20"/>
          <w:szCs w:val="20"/>
        </w:rPr>
      </w:pPr>
      <w:r>
        <w:rPr>
          <w:rFonts w:ascii="Trebuchet MS" w:hAnsi="Trebuchet MS"/>
          <w:sz w:val="20"/>
          <w:szCs w:val="20"/>
        </w:rPr>
        <w:t xml:space="preserve"> </w:t>
      </w:r>
      <w:r w:rsidR="008A4C90" w:rsidRPr="00E75886">
        <w:rPr>
          <w:rFonts w:ascii="Trebuchet MS" w:hAnsi="Trebuchet MS"/>
          <w:sz w:val="20"/>
          <w:szCs w:val="20"/>
        </w:rPr>
        <w:t>Prévention</w:t>
      </w:r>
      <w:r w:rsidR="008A4C90" w:rsidRPr="00E75886">
        <w:rPr>
          <w:rFonts w:ascii="Trebuchet MS" w:hAnsi="Trebuchet MS"/>
          <w:bCs w:val="0"/>
          <w:sz w:val="20"/>
          <w:szCs w:val="20"/>
        </w:rPr>
        <w:t xml:space="preserve"> des nuisances sonores </w:t>
      </w:r>
    </w:p>
    <w:p w:rsidR="00E75886" w:rsidRPr="00E75886" w:rsidRDefault="00E75886" w:rsidP="00E75886"/>
    <w:p w:rsidR="000E7343" w:rsidRDefault="00DD12B2" w:rsidP="000F2987">
      <w:pPr>
        <w:pStyle w:val="Pardfau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 xml:space="preserve">s’engage à ne causer aucune nuisance, notamment sonore, vis-à-vis du voisinage, ni aucune dégradation aux espaces verts aménagés sur le domaine public dont il doit respecter les ouvrages et les plantations. </w:t>
      </w:r>
    </w:p>
    <w:p w:rsidR="000E7343" w:rsidRDefault="00DD12B2" w:rsidP="000F2987">
      <w:pPr>
        <w:pStyle w:val="Pardfau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L’occupant</w:t>
      </w:r>
      <w:r w:rsidR="008A4C90">
        <w:rPr>
          <w:rFonts w:ascii="Trebuchet MS" w:hAnsi="Trebuchet MS"/>
          <w:sz w:val="20"/>
          <w:szCs w:val="20"/>
        </w:rPr>
        <w:t xml:space="preserve"> devra impérativement respecter la règlementation sur le bruit et les nuisances sonores notamment le dé</w:t>
      </w:r>
      <w:r w:rsidR="008A4C90">
        <w:rPr>
          <w:rFonts w:ascii="Trebuchet MS" w:hAnsi="Trebuchet MS"/>
          <w:sz w:val="20"/>
          <w:szCs w:val="20"/>
          <w:lang w:val="da-DK"/>
        </w:rPr>
        <w:t>cret n</w:t>
      </w:r>
      <w:r w:rsidR="008A4C90">
        <w:rPr>
          <w:rFonts w:ascii="Trebuchet MS" w:hAnsi="Trebuchet MS"/>
          <w:sz w:val="20"/>
          <w:szCs w:val="20"/>
          <w:lang w:val="it-IT"/>
        </w:rPr>
        <w:t>°</w:t>
      </w:r>
      <w:r w:rsidR="008A4C90">
        <w:rPr>
          <w:rFonts w:ascii="Trebuchet MS" w:hAnsi="Trebuchet MS"/>
          <w:sz w:val="20"/>
          <w:szCs w:val="20"/>
          <w:lang w:val="pt-PT"/>
        </w:rPr>
        <w:t>2017-1244 du 7 ao</w:t>
      </w:r>
      <w:proofErr w:type="spellStart"/>
      <w:r w:rsidR="008A4C90">
        <w:rPr>
          <w:rFonts w:ascii="Trebuchet MS" w:hAnsi="Trebuchet MS"/>
          <w:sz w:val="20"/>
          <w:szCs w:val="20"/>
        </w:rPr>
        <w:t>ût</w:t>
      </w:r>
      <w:proofErr w:type="spellEnd"/>
      <w:r w:rsidR="008A4C90">
        <w:rPr>
          <w:rFonts w:ascii="Trebuchet MS" w:hAnsi="Trebuchet MS"/>
          <w:sz w:val="20"/>
          <w:szCs w:val="20"/>
        </w:rPr>
        <w:t xml:space="preserve"> 2017 modifiant de fa</w:t>
      </w:r>
      <w:r w:rsidR="008A4C90">
        <w:rPr>
          <w:rFonts w:ascii="Trebuchet MS" w:hAnsi="Trebuchet MS"/>
          <w:sz w:val="20"/>
          <w:szCs w:val="20"/>
          <w:lang w:val="pt-PT"/>
        </w:rPr>
        <w:t>ç</w:t>
      </w:r>
      <w:r w:rsidR="008A4C90">
        <w:rPr>
          <w:rFonts w:ascii="Trebuchet MS" w:hAnsi="Trebuchet MS"/>
          <w:sz w:val="20"/>
          <w:szCs w:val="20"/>
        </w:rPr>
        <w:t xml:space="preserve">on importante les textes du code de la santé publique (article R1336-1 à 16) et du code de l’environnement (article R571-25 à 28) liés aux bruits et aux nuisances sonores. </w:t>
      </w:r>
    </w:p>
    <w:p w:rsidR="009E385D" w:rsidRPr="00361E40" w:rsidRDefault="009E385D" w:rsidP="000F2987">
      <w:pPr>
        <w:pStyle w:val="Pardfau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sidRPr="00361E40">
        <w:rPr>
          <w:rFonts w:ascii="Trebuchet MS" w:hAnsi="Trebuchet MS"/>
          <w:sz w:val="20"/>
          <w:szCs w:val="20"/>
        </w:rPr>
        <w:t xml:space="preserve">Le principe général est qu’«aucun bruit particulier ne doit porter atteinte à </w:t>
      </w:r>
      <w:r w:rsidRPr="00361E40">
        <w:rPr>
          <w:rFonts w:ascii="Trebuchet MS" w:hAnsi="Trebuchet MS"/>
          <w:sz w:val="20"/>
          <w:szCs w:val="20"/>
          <w:lang w:val="it-IT"/>
        </w:rPr>
        <w:t>la tranquillit</w:t>
      </w:r>
      <w:r w:rsidRPr="00361E40">
        <w:rPr>
          <w:rFonts w:ascii="Trebuchet MS" w:hAnsi="Trebuchet MS"/>
          <w:sz w:val="20"/>
          <w:szCs w:val="20"/>
        </w:rPr>
        <w:t>é du voisinage</w:t>
      </w:r>
      <w:r w:rsidRPr="00361E40">
        <w:rPr>
          <w:rFonts w:ascii="Trebuchet MS" w:hAnsi="Trebuchet MS"/>
          <w:sz w:val="20"/>
          <w:szCs w:val="20"/>
          <w:lang w:val="it-IT"/>
        </w:rPr>
        <w:t>»</w:t>
      </w:r>
      <w:r w:rsidRPr="00361E40">
        <w:rPr>
          <w:rFonts w:ascii="Trebuchet MS" w:hAnsi="Trebuchet MS"/>
          <w:sz w:val="20"/>
          <w:szCs w:val="20"/>
        </w:rPr>
        <w:t>. Sont interdits les bruits gênants par leur intensité, leur durée, leur fréquence ou leur caractère agressif, en particuliers ceux produits par les instruments de musique et de percussion et par la diffusion de musique amplifiée, sauf autorisation préalable.</w:t>
      </w:r>
    </w:p>
    <w:p w:rsidR="00361E40" w:rsidRPr="00361E40" w:rsidRDefault="00361E40" w:rsidP="000F2987">
      <w:pPr>
        <w:pStyle w:val="Corpsdetexte3"/>
        <w:tabs>
          <w:tab w:val="left" w:pos="567"/>
        </w:tabs>
        <w:spacing w:after="0"/>
        <w:jc w:val="both"/>
        <w:rPr>
          <w:rFonts w:ascii="Trebuchet MS" w:hAnsi="Trebuchet MS"/>
          <w:sz w:val="20"/>
          <w:szCs w:val="20"/>
        </w:rPr>
      </w:pPr>
      <w:r w:rsidRPr="00361E40">
        <w:rPr>
          <w:rFonts w:ascii="Trebuchet MS" w:hAnsi="Trebuchet MS"/>
          <w:sz w:val="20"/>
          <w:szCs w:val="20"/>
        </w:rPr>
        <w:t>En cas de diffusion de musique amplifiée à l’intérieur de l’établissement, l’occupant devra se conformer aux dispositions des articles R571-25 à R571-30 du code de l’environnement, notamment en ce qui concerne l’obligation de réalisation d’une étude d’impact sonore, les méthodes de mesurage et le respect des niveaux sonores admis.</w:t>
      </w:r>
    </w:p>
    <w:p w:rsidR="00361E40" w:rsidRPr="00361E40" w:rsidRDefault="00361E40" w:rsidP="000F2987">
      <w:pPr>
        <w:pStyle w:val="Corpsdetexte3"/>
        <w:tabs>
          <w:tab w:val="left" w:pos="567"/>
        </w:tabs>
        <w:spacing w:after="0"/>
        <w:jc w:val="both"/>
        <w:rPr>
          <w:rFonts w:ascii="Trebuchet MS" w:hAnsi="Trebuchet MS"/>
          <w:sz w:val="20"/>
          <w:szCs w:val="20"/>
        </w:rPr>
      </w:pPr>
    </w:p>
    <w:p w:rsidR="00361E40" w:rsidRPr="00361E40" w:rsidRDefault="00361E40" w:rsidP="000F2987">
      <w:pPr>
        <w:pStyle w:val="Corpsdetexte3"/>
        <w:tabs>
          <w:tab w:val="left" w:pos="567"/>
        </w:tabs>
        <w:spacing w:after="0"/>
        <w:jc w:val="both"/>
        <w:rPr>
          <w:rFonts w:ascii="Trebuchet MS" w:hAnsi="Trebuchet MS"/>
          <w:sz w:val="20"/>
          <w:szCs w:val="20"/>
        </w:rPr>
      </w:pPr>
      <w:r w:rsidRPr="00361E40">
        <w:rPr>
          <w:rFonts w:ascii="Trebuchet MS" w:hAnsi="Trebuchet MS"/>
          <w:sz w:val="20"/>
          <w:szCs w:val="20"/>
        </w:rPr>
        <w:t xml:space="preserve">L’occupant réalisera par ailleurs une étude d’impact des nuisances sonores potentiellement engendrées par son activité chez les riverains, afin de s’assurer du respect des valeurs limite d’émergence mentionnées aux articles R1334-33 et R 1334-34 du Code de la Santé publique. </w:t>
      </w:r>
    </w:p>
    <w:p w:rsidR="00361E40" w:rsidRPr="00361E40" w:rsidRDefault="00361E40" w:rsidP="000F2987">
      <w:pPr>
        <w:pStyle w:val="Corpsdetexte3"/>
        <w:tabs>
          <w:tab w:val="left" w:pos="567"/>
        </w:tabs>
        <w:spacing w:after="0"/>
        <w:jc w:val="both"/>
        <w:rPr>
          <w:rFonts w:ascii="Trebuchet MS" w:hAnsi="Trebuchet MS"/>
          <w:sz w:val="20"/>
          <w:szCs w:val="20"/>
        </w:rPr>
      </w:pPr>
    </w:p>
    <w:p w:rsidR="00361E40" w:rsidRPr="00361E40" w:rsidRDefault="00361E40" w:rsidP="000F2987">
      <w:pPr>
        <w:pStyle w:val="Pardfau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sidRPr="00361E40">
        <w:rPr>
          <w:rFonts w:ascii="Trebuchet MS" w:hAnsi="Trebuchet MS"/>
          <w:sz w:val="20"/>
          <w:szCs w:val="20"/>
        </w:rPr>
        <w:t xml:space="preserve">L’occupant  devra présenter de manière précise, les sources de bruit liées à son activité et les moyens de réduction de ces bruits pour proposer un environnement sonore de qualité pour les clients, le personnel et les visiteurs du jardin. </w:t>
      </w:r>
    </w:p>
    <w:p w:rsidR="00361E40" w:rsidRPr="00361E40" w:rsidRDefault="00361E40" w:rsidP="000F2987">
      <w:pPr>
        <w:pStyle w:val="Corpsdetexte3"/>
        <w:tabs>
          <w:tab w:val="left" w:pos="0"/>
        </w:tabs>
        <w:spacing w:after="0"/>
        <w:jc w:val="both"/>
        <w:rPr>
          <w:rFonts w:ascii="Trebuchet MS" w:hAnsi="Trebuchet MS"/>
          <w:sz w:val="20"/>
          <w:szCs w:val="20"/>
        </w:rPr>
      </w:pPr>
      <w:r w:rsidRPr="00361E40">
        <w:rPr>
          <w:rFonts w:ascii="Trebuchet MS" w:hAnsi="Trebuchet MS"/>
          <w:b/>
          <w:sz w:val="20"/>
          <w:szCs w:val="20"/>
        </w:rPr>
        <w:lastRenderedPageBreak/>
        <w:t>L’horaire maximal d’ouverture de l’établissement est fixé à minuit.</w:t>
      </w:r>
    </w:p>
    <w:p w:rsidR="00361E40" w:rsidRPr="00361E40" w:rsidRDefault="00361E40" w:rsidP="000F2987">
      <w:pPr>
        <w:pStyle w:val="Corpsdetexte3"/>
        <w:tabs>
          <w:tab w:val="left" w:pos="0"/>
        </w:tabs>
        <w:spacing w:after="0"/>
        <w:jc w:val="both"/>
        <w:rPr>
          <w:rFonts w:ascii="Trebuchet MS" w:hAnsi="Trebuchet MS"/>
          <w:sz w:val="20"/>
          <w:szCs w:val="20"/>
        </w:rPr>
      </w:pPr>
      <w:r w:rsidRPr="00361E40">
        <w:rPr>
          <w:rFonts w:ascii="Trebuchet MS" w:hAnsi="Trebuchet MS"/>
          <w:sz w:val="20"/>
          <w:szCs w:val="20"/>
        </w:rPr>
        <w:t xml:space="preserve">Pour toute ouverture au-delà de cet horaire, le concessionnaire devra en faire la demande par écrit à la Ville de Paris au plus tard 30 jours avant la date envisagée. </w:t>
      </w:r>
    </w:p>
    <w:p w:rsidR="00361E40" w:rsidRPr="00361E40" w:rsidRDefault="00361E40" w:rsidP="000F2987">
      <w:pPr>
        <w:pStyle w:val="Corpsdetexte3"/>
        <w:tabs>
          <w:tab w:val="left" w:pos="0"/>
        </w:tabs>
        <w:spacing w:after="0"/>
        <w:jc w:val="both"/>
        <w:rPr>
          <w:rFonts w:ascii="Trebuchet MS" w:hAnsi="Trebuchet MS"/>
          <w:sz w:val="20"/>
          <w:szCs w:val="20"/>
        </w:rPr>
      </w:pPr>
    </w:p>
    <w:p w:rsidR="00361E40" w:rsidRPr="00361E40" w:rsidRDefault="00361E40" w:rsidP="000F2987">
      <w:pPr>
        <w:pStyle w:val="Corpsdetexte3"/>
        <w:tabs>
          <w:tab w:val="left" w:pos="0"/>
        </w:tabs>
        <w:spacing w:after="0"/>
        <w:jc w:val="both"/>
        <w:rPr>
          <w:rFonts w:ascii="Trebuchet MS" w:hAnsi="Trebuchet MS"/>
          <w:sz w:val="20"/>
          <w:szCs w:val="20"/>
        </w:rPr>
      </w:pPr>
      <w:r w:rsidRPr="00361E40">
        <w:rPr>
          <w:rFonts w:ascii="Trebuchet MS" w:hAnsi="Trebuchet MS"/>
          <w:sz w:val="20"/>
          <w:szCs w:val="20"/>
        </w:rPr>
        <w:t>Aux heures de fermeture du parc Martin Luther King, le concessionnaire devra prendre ses dispositions pour assurer le maintien d’un gardien à l’entrée du parc la plus proche de l’établissement (rue Bernard Buffet), lequel devra vérifier la fermeture systématique de la grille lors de l’entrée et de la sortie des clients.</w:t>
      </w:r>
    </w:p>
    <w:p w:rsidR="00361E40" w:rsidRPr="00361E40" w:rsidRDefault="00361E40" w:rsidP="000F2987">
      <w:pPr>
        <w:pStyle w:val="Corpsdetexte3"/>
        <w:tabs>
          <w:tab w:val="left" w:pos="0"/>
        </w:tabs>
        <w:spacing w:after="0"/>
        <w:jc w:val="both"/>
        <w:rPr>
          <w:rFonts w:ascii="Trebuchet MS" w:hAnsi="Trebuchet MS"/>
          <w:sz w:val="20"/>
          <w:szCs w:val="20"/>
        </w:rPr>
      </w:pPr>
    </w:p>
    <w:p w:rsidR="00361E40" w:rsidRPr="00361E40" w:rsidRDefault="00361E40" w:rsidP="000F2987">
      <w:pPr>
        <w:pStyle w:val="Corpsdetexte3"/>
        <w:tabs>
          <w:tab w:val="left" w:pos="0"/>
        </w:tabs>
        <w:spacing w:after="0"/>
        <w:jc w:val="both"/>
        <w:rPr>
          <w:rFonts w:ascii="Trebuchet MS" w:hAnsi="Trebuchet MS"/>
          <w:sz w:val="20"/>
          <w:szCs w:val="20"/>
        </w:rPr>
      </w:pPr>
      <w:r w:rsidRPr="00361E40">
        <w:rPr>
          <w:rFonts w:ascii="Trebuchet MS" w:hAnsi="Trebuchet MS"/>
          <w:sz w:val="20"/>
          <w:szCs w:val="20"/>
        </w:rPr>
        <w:t>Pendant les heures de fermeture du parc, la société concessionnaire veillera à ce que sa clientèle ne s’écarte pas des voies d’accès piétonnier à l’établissement.</w:t>
      </w:r>
    </w:p>
    <w:p w:rsidR="00361E40" w:rsidRPr="00361E40" w:rsidRDefault="00361E40" w:rsidP="000F2987">
      <w:pPr>
        <w:pStyle w:val="Corpsdetexte3"/>
        <w:tabs>
          <w:tab w:val="left" w:pos="0"/>
        </w:tabs>
        <w:spacing w:after="0"/>
        <w:jc w:val="both"/>
        <w:rPr>
          <w:rFonts w:ascii="Trebuchet MS" w:hAnsi="Trebuchet MS"/>
          <w:sz w:val="20"/>
          <w:szCs w:val="20"/>
        </w:rPr>
      </w:pPr>
    </w:p>
    <w:p w:rsidR="00361E40" w:rsidRPr="00361E40" w:rsidRDefault="00361E40" w:rsidP="000F2987">
      <w:pPr>
        <w:pStyle w:val="Corpsdetexte3"/>
        <w:tabs>
          <w:tab w:val="left" w:pos="0"/>
        </w:tabs>
        <w:spacing w:after="0"/>
        <w:jc w:val="both"/>
        <w:rPr>
          <w:rFonts w:ascii="Trebuchet MS" w:hAnsi="Trebuchet MS"/>
          <w:sz w:val="20"/>
          <w:szCs w:val="20"/>
        </w:rPr>
      </w:pPr>
      <w:r w:rsidRPr="00361E40">
        <w:rPr>
          <w:rFonts w:ascii="Trebuchet MS" w:hAnsi="Trebuchet MS"/>
          <w:sz w:val="20"/>
          <w:szCs w:val="20"/>
        </w:rPr>
        <w:t xml:space="preserve">Toute constatation par les services de la Ville d’un manquement à ces obligations, notamment en cas de nuisances sonores occasionnées aux riverains ou au cas où la grille d’accès du parc aurait été laissée ouverte en dehors des heures d’ouverture du parc, entraînera la mise en œuvre de pénalités dans les </w:t>
      </w:r>
      <w:r w:rsidR="00521148">
        <w:rPr>
          <w:rFonts w:ascii="Trebuchet MS" w:hAnsi="Trebuchet MS"/>
          <w:sz w:val="20"/>
          <w:szCs w:val="20"/>
        </w:rPr>
        <w:t>conditions fixées à l’article 24</w:t>
      </w:r>
      <w:r w:rsidRPr="00361E40">
        <w:rPr>
          <w:rFonts w:ascii="Trebuchet MS" w:hAnsi="Trebuchet MS"/>
          <w:sz w:val="20"/>
          <w:szCs w:val="20"/>
        </w:rPr>
        <w:t xml:space="preserve">. </w:t>
      </w:r>
    </w:p>
    <w:p w:rsidR="00361E40" w:rsidRDefault="00361E40" w:rsidP="00E75886">
      <w:pPr>
        <w:ind w:left="567"/>
        <w:jc w:val="both"/>
        <w:rPr>
          <w:rFonts w:ascii="Trebuchet MS" w:hAnsi="Trebuchet MS" w:cs="Trebuchet MS"/>
          <w:sz w:val="20"/>
          <w:szCs w:val="20"/>
        </w:rPr>
      </w:pPr>
    </w:p>
    <w:p w:rsidR="0046608F" w:rsidRPr="00361E40" w:rsidRDefault="0046608F" w:rsidP="00E75886">
      <w:pPr>
        <w:ind w:left="567"/>
        <w:jc w:val="both"/>
        <w:rPr>
          <w:rFonts w:ascii="Trebuchet MS" w:hAnsi="Trebuchet MS" w:cs="Trebuchet MS"/>
          <w:sz w:val="20"/>
          <w:szCs w:val="20"/>
        </w:rPr>
      </w:pPr>
    </w:p>
    <w:p w:rsidR="00096962" w:rsidRDefault="00592DD2" w:rsidP="00E75886">
      <w:pPr>
        <w:pStyle w:val="Titre3"/>
        <w:keepNext w:val="0"/>
        <w:numPr>
          <w:ilvl w:val="2"/>
          <w:numId w:val="26"/>
        </w:numPr>
        <w:spacing w:before="0" w:after="0"/>
        <w:ind w:right="567"/>
        <w:rPr>
          <w:rFonts w:ascii="Trebuchet MS" w:hAnsi="Trebuchet MS"/>
          <w:bCs w:val="0"/>
          <w:sz w:val="20"/>
          <w:szCs w:val="20"/>
        </w:rPr>
      </w:pPr>
      <w:r>
        <w:rPr>
          <w:rFonts w:ascii="Trebuchet MS" w:hAnsi="Trebuchet MS"/>
          <w:bCs w:val="0"/>
          <w:sz w:val="20"/>
          <w:szCs w:val="20"/>
          <w:lang w:val="it-IT"/>
        </w:rPr>
        <w:t xml:space="preserve"> </w:t>
      </w:r>
      <w:r w:rsidR="008A4C90" w:rsidRPr="00E75886">
        <w:rPr>
          <w:rFonts w:ascii="Trebuchet MS" w:hAnsi="Trebuchet MS"/>
          <w:bCs w:val="0"/>
          <w:sz w:val="20"/>
          <w:szCs w:val="20"/>
          <w:lang w:val="it-IT"/>
        </w:rPr>
        <w:t>Accessibilit</w:t>
      </w:r>
      <w:r w:rsidR="008A4C90" w:rsidRPr="00E75886">
        <w:rPr>
          <w:rFonts w:ascii="Trebuchet MS" w:hAnsi="Trebuchet MS"/>
          <w:bCs w:val="0"/>
          <w:sz w:val="20"/>
          <w:szCs w:val="20"/>
        </w:rPr>
        <w:t xml:space="preserve">é pour les </w:t>
      </w:r>
      <w:r w:rsidR="008A4C90" w:rsidRPr="00E75886">
        <w:rPr>
          <w:rFonts w:ascii="Trebuchet MS" w:hAnsi="Trebuchet MS"/>
          <w:sz w:val="20"/>
          <w:szCs w:val="20"/>
        </w:rPr>
        <w:t>livraisons</w:t>
      </w:r>
      <w:r w:rsidR="000B62DB" w:rsidRPr="00E75886">
        <w:rPr>
          <w:rFonts w:ascii="Trebuchet MS" w:hAnsi="Trebuchet MS"/>
          <w:bCs w:val="0"/>
          <w:sz w:val="20"/>
          <w:szCs w:val="20"/>
        </w:rPr>
        <w:t xml:space="preserve"> </w:t>
      </w:r>
    </w:p>
    <w:p w:rsidR="00096962" w:rsidRDefault="00096962" w:rsidP="001B3781"/>
    <w:p w:rsidR="00096962" w:rsidRPr="000857A1"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r w:rsidRPr="000857A1">
        <w:rPr>
          <w:rFonts w:ascii="Trebuchet MS" w:eastAsia="Times New Roman" w:hAnsi="Trebuchet MS" w:cs="Arial"/>
          <w:color w:val="auto"/>
          <w:sz w:val="20"/>
          <w:szCs w:val="20"/>
          <w:bdr w:val="none" w:sz="0" w:space="0" w:color="auto"/>
        </w:rPr>
        <w:t>L’occupant devra assurer les livraisons depuis l’espace public. Toutefois, en l’absence d’une zone de livraison sur la rue Bernard Buffet</w:t>
      </w:r>
      <w:r>
        <w:rPr>
          <w:rFonts w:ascii="Trebuchet MS" w:eastAsia="Times New Roman" w:hAnsi="Trebuchet MS" w:cs="Arial"/>
          <w:color w:val="auto"/>
          <w:sz w:val="20"/>
          <w:szCs w:val="20"/>
          <w:bdr w:val="none" w:sz="0" w:space="0" w:color="auto"/>
        </w:rPr>
        <w:t xml:space="preserve"> à la date de mise en exploitation du site</w:t>
      </w:r>
      <w:r w:rsidRPr="000857A1">
        <w:rPr>
          <w:rFonts w:ascii="Trebuchet MS" w:eastAsia="Times New Roman" w:hAnsi="Trebuchet MS" w:cs="Arial"/>
          <w:color w:val="auto"/>
          <w:sz w:val="20"/>
          <w:szCs w:val="20"/>
          <w:bdr w:val="none" w:sz="0" w:space="0" w:color="auto"/>
        </w:rPr>
        <w:t xml:space="preserve">, l’occupant sera autorisé à utiliser la voie d’accès pompier afin d’effectuer ses livraisons. Il devra respecter </w:t>
      </w:r>
      <w:r>
        <w:rPr>
          <w:rFonts w:ascii="Trebuchet MS" w:eastAsia="Times New Roman" w:hAnsi="Trebuchet MS" w:cs="Arial"/>
          <w:color w:val="auto"/>
          <w:sz w:val="20"/>
          <w:szCs w:val="20"/>
          <w:bdr w:val="none" w:sz="0" w:space="0" w:color="auto"/>
        </w:rPr>
        <w:t xml:space="preserve">strictement </w:t>
      </w:r>
      <w:r w:rsidRPr="000857A1">
        <w:rPr>
          <w:rFonts w:ascii="Trebuchet MS" w:eastAsia="Times New Roman" w:hAnsi="Trebuchet MS" w:cs="Arial"/>
          <w:color w:val="auto"/>
          <w:sz w:val="20"/>
          <w:szCs w:val="20"/>
          <w:bdr w:val="none" w:sz="0" w:space="0" w:color="auto"/>
        </w:rPr>
        <w:t xml:space="preserve">les prescriptions émises par les services de la Ville pour son utilisation du fait des règles strictes encadrant ce type d’usages. </w:t>
      </w:r>
    </w:p>
    <w:p w:rsidR="00096962" w:rsidRPr="000857A1"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r w:rsidRPr="000857A1">
        <w:rPr>
          <w:rFonts w:ascii="Trebuchet MS" w:eastAsia="Times New Roman" w:hAnsi="Trebuchet MS" w:cs="Arial"/>
          <w:color w:val="auto"/>
          <w:sz w:val="20"/>
          <w:szCs w:val="20"/>
          <w:bdr w:val="none" w:sz="0" w:space="0" w:color="auto"/>
        </w:rPr>
        <w:t xml:space="preserve">Le portail d’accès à cette voie pompiers et les coûts relatifs à </w:t>
      </w:r>
      <w:r>
        <w:rPr>
          <w:rFonts w:ascii="Trebuchet MS" w:eastAsia="Times New Roman" w:hAnsi="Trebuchet MS" w:cs="Arial"/>
          <w:color w:val="auto"/>
          <w:sz w:val="20"/>
          <w:szCs w:val="20"/>
          <w:bdr w:val="none" w:sz="0" w:space="0" w:color="auto"/>
        </w:rPr>
        <w:t xml:space="preserve">son entretien et </w:t>
      </w:r>
      <w:r w:rsidRPr="000857A1">
        <w:rPr>
          <w:rFonts w:ascii="Trebuchet MS" w:eastAsia="Times New Roman" w:hAnsi="Trebuchet MS" w:cs="Arial"/>
          <w:color w:val="auto"/>
          <w:sz w:val="20"/>
          <w:szCs w:val="20"/>
          <w:bdr w:val="none" w:sz="0" w:space="0" w:color="auto"/>
        </w:rPr>
        <w:t>sa maintenance s</w:t>
      </w:r>
      <w:r>
        <w:rPr>
          <w:rFonts w:ascii="Trebuchet MS" w:eastAsia="Times New Roman" w:hAnsi="Trebuchet MS" w:cs="Arial"/>
          <w:color w:val="auto"/>
          <w:sz w:val="20"/>
          <w:szCs w:val="20"/>
          <w:bdr w:val="none" w:sz="0" w:space="0" w:color="auto"/>
        </w:rPr>
        <w:t>er</w:t>
      </w:r>
      <w:r w:rsidRPr="000857A1">
        <w:rPr>
          <w:rFonts w:ascii="Trebuchet MS" w:eastAsia="Times New Roman" w:hAnsi="Trebuchet MS" w:cs="Arial"/>
          <w:color w:val="auto"/>
          <w:sz w:val="20"/>
          <w:szCs w:val="20"/>
          <w:bdr w:val="none" w:sz="0" w:space="0" w:color="auto"/>
        </w:rPr>
        <w:t xml:space="preserve">ont partagés entre le concessionnaire et la DEVE.  </w:t>
      </w:r>
    </w:p>
    <w:p w:rsidR="00096962" w:rsidRPr="000857A1"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r w:rsidRPr="000857A1">
        <w:rPr>
          <w:rFonts w:ascii="Trebuchet MS" w:eastAsia="Times New Roman" w:hAnsi="Trebuchet MS" w:cs="Arial"/>
          <w:color w:val="auto"/>
          <w:sz w:val="20"/>
          <w:szCs w:val="20"/>
          <w:bdr w:val="none" w:sz="0" w:space="0" w:color="auto"/>
        </w:rPr>
        <w:t xml:space="preserve">Un règlement régissant cet usage </w:t>
      </w:r>
      <w:r>
        <w:rPr>
          <w:rFonts w:ascii="Trebuchet MS" w:eastAsia="Times New Roman" w:hAnsi="Trebuchet MS" w:cs="Arial"/>
          <w:color w:val="auto"/>
          <w:sz w:val="20"/>
          <w:szCs w:val="20"/>
          <w:bdr w:val="none" w:sz="0" w:space="0" w:color="auto"/>
        </w:rPr>
        <w:t xml:space="preserve">et la participation aux frais d’entretien et de maintenance </w:t>
      </w:r>
      <w:r w:rsidRPr="000857A1">
        <w:rPr>
          <w:rFonts w:ascii="Trebuchet MS" w:eastAsia="Times New Roman" w:hAnsi="Trebuchet MS" w:cs="Arial"/>
          <w:color w:val="auto"/>
          <w:sz w:val="20"/>
          <w:szCs w:val="20"/>
          <w:bdr w:val="none" w:sz="0" w:space="0" w:color="auto"/>
        </w:rPr>
        <w:t xml:space="preserve">sera établi en amont de la mise en exploitation du site. </w:t>
      </w:r>
      <w:r>
        <w:rPr>
          <w:rFonts w:ascii="Trebuchet MS" w:eastAsia="Times New Roman" w:hAnsi="Trebuchet MS" w:cs="Arial"/>
          <w:color w:val="auto"/>
          <w:sz w:val="20"/>
          <w:szCs w:val="20"/>
          <w:bdr w:val="none" w:sz="0" w:space="0" w:color="auto"/>
        </w:rPr>
        <w:t>L’occupant devra s’y conformer sous peine d’application des pénalités prévues à l’article 24.</w:t>
      </w:r>
    </w:p>
    <w:p w:rsidR="00096962" w:rsidRDefault="00096962" w:rsidP="00096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r w:rsidRPr="000857A1">
        <w:rPr>
          <w:rFonts w:ascii="Trebuchet MS" w:eastAsia="Times New Roman" w:hAnsi="Trebuchet MS" w:cs="Arial"/>
          <w:color w:val="auto"/>
          <w:sz w:val="20"/>
          <w:szCs w:val="20"/>
          <w:bdr w:val="none" w:sz="0" w:space="0" w:color="auto"/>
        </w:rPr>
        <w:t xml:space="preserve">Les pompiers seront en droit de sectionner les cadenas en cas d’intervention au sein de la concession. </w:t>
      </w:r>
    </w:p>
    <w:p w:rsidR="001B3781" w:rsidRPr="000857A1" w:rsidRDefault="001B3781" w:rsidP="00096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p>
    <w:p w:rsidR="00096962" w:rsidRPr="001B3781" w:rsidRDefault="00096962" w:rsidP="001B3781">
      <w:pPr>
        <w:rPr>
          <w:bCs/>
        </w:rPr>
      </w:pPr>
    </w:p>
    <w:p w:rsidR="000E7343" w:rsidRPr="00E75886" w:rsidRDefault="00096962" w:rsidP="00E75886">
      <w:pPr>
        <w:pStyle w:val="Titre3"/>
        <w:keepNext w:val="0"/>
        <w:numPr>
          <w:ilvl w:val="2"/>
          <w:numId w:val="26"/>
        </w:numPr>
        <w:spacing w:before="0" w:after="0"/>
        <w:ind w:right="567"/>
        <w:rPr>
          <w:rFonts w:ascii="Trebuchet MS" w:hAnsi="Trebuchet MS"/>
          <w:bCs w:val="0"/>
          <w:sz w:val="20"/>
          <w:szCs w:val="20"/>
        </w:rPr>
      </w:pPr>
      <w:r>
        <w:rPr>
          <w:rFonts w:ascii="Trebuchet MS" w:hAnsi="Trebuchet MS"/>
          <w:bCs w:val="0"/>
          <w:sz w:val="20"/>
          <w:szCs w:val="20"/>
        </w:rPr>
        <w:t xml:space="preserve">Accès du public </w:t>
      </w:r>
      <w:r w:rsidR="000B62DB" w:rsidRPr="00E75886">
        <w:rPr>
          <w:rFonts w:ascii="Trebuchet MS" w:hAnsi="Trebuchet MS"/>
          <w:bCs w:val="0"/>
          <w:sz w:val="20"/>
          <w:szCs w:val="20"/>
        </w:rPr>
        <w:t>et stationnement</w:t>
      </w:r>
      <w:r w:rsidR="008A4C90" w:rsidRPr="00E75886">
        <w:rPr>
          <w:rFonts w:ascii="Trebuchet MS" w:hAnsi="Trebuchet MS"/>
          <w:bCs w:val="0"/>
          <w:sz w:val="20"/>
          <w:szCs w:val="20"/>
        </w:rPr>
        <w:t xml:space="preserve"> </w:t>
      </w:r>
    </w:p>
    <w:p w:rsidR="00E75886" w:rsidRPr="00E75886" w:rsidRDefault="00E75886" w:rsidP="00E75886"/>
    <w:p w:rsidR="00096962" w:rsidRPr="00096962" w:rsidRDefault="00096962" w:rsidP="00096962">
      <w:pPr>
        <w:jc w:val="both"/>
        <w:rPr>
          <w:rFonts w:ascii="Trebuchet MS" w:hAnsi="Trebuchet MS"/>
          <w:sz w:val="20"/>
          <w:szCs w:val="20"/>
        </w:rPr>
      </w:pPr>
      <w:r w:rsidRPr="00096962">
        <w:rPr>
          <w:rFonts w:ascii="Trebuchet MS" w:hAnsi="Trebuchet MS"/>
          <w:sz w:val="20"/>
          <w:szCs w:val="20"/>
        </w:rPr>
        <w:t>Le public pourra accéder au domaine occupé par l’ensemble des entrées du parc Martin Luther King. L’entrée la plus proche est situé 43-45 rue Bernard Buffet.</w:t>
      </w:r>
    </w:p>
    <w:p w:rsidR="00096962" w:rsidRPr="00096962" w:rsidRDefault="00096962" w:rsidP="00096962">
      <w:pPr>
        <w:jc w:val="both"/>
        <w:rPr>
          <w:rFonts w:ascii="Trebuchet MS" w:hAnsi="Trebuchet MS"/>
          <w:sz w:val="20"/>
          <w:szCs w:val="20"/>
        </w:rPr>
      </w:pPr>
    </w:p>
    <w:p w:rsidR="00096962" w:rsidRDefault="00096962" w:rsidP="00096962">
      <w:pPr>
        <w:jc w:val="both"/>
        <w:rPr>
          <w:rFonts w:ascii="Trebuchet MS" w:hAnsi="Trebuchet MS"/>
          <w:sz w:val="20"/>
          <w:szCs w:val="20"/>
        </w:rPr>
      </w:pPr>
      <w:r w:rsidRPr="00096962">
        <w:rPr>
          <w:rFonts w:ascii="Trebuchet MS" w:hAnsi="Trebuchet MS"/>
          <w:sz w:val="20"/>
          <w:szCs w:val="20"/>
        </w:rPr>
        <w:t>L’emprise du domaine occupé étant strictement limité au plan joint en annexe, l’occupant devra organiser la dépose des personnes (clients et personnels) sans stationnement permanent sur le trottoir.</w:t>
      </w:r>
    </w:p>
    <w:p w:rsidR="00F90809" w:rsidRDefault="00F90809" w:rsidP="004660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709"/>
        <w:jc w:val="both"/>
        <w:rPr>
          <w:rFonts w:ascii="Trebuchet MS" w:eastAsia="Trebuchet MS" w:hAnsi="Trebuchet MS" w:cs="Trebuchet MS"/>
          <w:sz w:val="20"/>
          <w:szCs w:val="20"/>
        </w:rPr>
      </w:pPr>
    </w:p>
    <w:p w:rsidR="000E7343" w:rsidRPr="00BE5BF7" w:rsidRDefault="00BE5BF7" w:rsidP="000F2987">
      <w:pPr>
        <w:pStyle w:val="t2"/>
        <w:ind w:left="1276" w:right="23" w:firstLine="142"/>
        <w:outlineLvl w:val="1"/>
        <w:rPr>
          <w:sz w:val="22"/>
          <w:szCs w:val="20"/>
        </w:rPr>
      </w:pPr>
      <w:bookmarkStart w:id="16" w:name="_Toc2182494"/>
      <w:r w:rsidRPr="00BE5BF7">
        <w:rPr>
          <w:sz w:val="22"/>
          <w:szCs w:val="20"/>
        </w:rPr>
        <w:t xml:space="preserve">Article 6. </w:t>
      </w:r>
      <w:r w:rsidR="008A4C90" w:rsidRPr="00BE5BF7">
        <w:rPr>
          <w:sz w:val="22"/>
          <w:szCs w:val="20"/>
        </w:rPr>
        <w:t>Dénomination – Marque et nom</w:t>
      </w:r>
      <w:r w:rsidR="00D3069B" w:rsidRPr="00BE5BF7">
        <w:rPr>
          <w:sz w:val="22"/>
          <w:szCs w:val="20"/>
        </w:rPr>
        <w:t>s</w:t>
      </w:r>
      <w:r w:rsidR="008A4C90" w:rsidRPr="00BE5BF7">
        <w:rPr>
          <w:sz w:val="22"/>
          <w:szCs w:val="20"/>
        </w:rPr>
        <w:t xml:space="preserve"> de </w:t>
      </w:r>
      <w:r w:rsidR="00D3069B" w:rsidRPr="00BE5BF7">
        <w:rPr>
          <w:sz w:val="22"/>
          <w:szCs w:val="20"/>
        </w:rPr>
        <w:t>domaine</w:t>
      </w:r>
      <w:bookmarkEnd w:id="16"/>
      <w:r w:rsidR="00210920" w:rsidRPr="00BE5BF7">
        <w:rPr>
          <w:sz w:val="22"/>
          <w:szCs w:val="20"/>
        </w:rPr>
        <w:t xml:space="preserve"> </w:t>
      </w:r>
      <w:r w:rsidR="008A4C90" w:rsidRPr="00BE5BF7">
        <w:rPr>
          <w:sz w:val="22"/>
          <w:szCs w:val="20"/>
        </w:rPr>
        <w:t xml:space="preserve"> </w:t>
      </w:r>
    </w:p>
    <w:p w:rsidR="000E7343" w:rsidRDefault="000E7343">
      <w:pPr>
        <w:ind w:left="567" w:right="23"/>
        <w:rPr>
          <w:rFonts w:ascii="Trebuchet MS" w:eastAsia="Trebuchet MS" w:hAnsi="Trebuchet MS" w:cs="Trebuchet MS"/>
          <w:sz w:val="20"/>
          <w:szCs w:val="20"/>
        </w:rPr>
      </w:pPr>
    </w:p>
    <w:p w:rsidR="00BE5BF7" w:rsidRPr="00BE5BF7" w:rsidRDefault="00BE5BF7" w:rsidP="00BE5BF7">
      <w:pPr>
        <w:pStyle w:val="Paragraphedeliste"/>
        <w:numPr>
          <w:ilvl w:val="1"/>
          <w:numId w:val="26"/>
        </w:numPr>
        <w:ind w:right="567"/>
        <w:outlineLvl w:val="2"/>
        <w:rPr>
          <w:rFonts w:ascii="Trebuchet MS" w:eastAsia="Arial" w:hAnsi="Trebuchet MS" w:cs="Arial"/>
          <w:b/>
          <w:vanish/>
          <w:sz w:val="20"/>
          <w:szCs w:val="20"/>
        </w:rPr>
      </w:pPr>
      <w:bookmarkStart w:id="17" w:name="_Toc534880406"/>
      <w:bookmarkStart w:id="18" w:name="_Toc534880566"/>
      <w:bookmarkStart w:id="19" w:name="_Toc534880734"/>
      <w:bookmarkEnd w:id="17"/>
      <w:bookmarkEnd w:id="18"/>
      <w:bookmarkEnd w:id="19"/>
    </w:p>
    <w:p w:rsidR="000E7343" w:rsidRPr="00B919A7" w:rsidRDefault="00F0357B" w:rsidP="00B919A7">
      <w:pPr>
        <w:pStyle w:val="Paragraphedeliste"/>
        <w:numPr>
          <w:ilvl w:val="2"/>
          <w:numId w:val="26"/>
        </w:numPr>
        <w:rPr>
          <w:b/>
          <w:bCs/>
        </w:rPr>
      </w:pPr>
      <w:r>
        <w:rPr>
          <w:rFonts w:ascii="Trebuchet MS" w:hAnsi="Trebuchet MS"/>
          <w:b/>
          <w:bCs/>
          <w:sz w:val="20"/>
          <w:szCs w:val="20"/>
        </w:rPr>
        <w:t xml:space="preserve"> </w:t>
      </w:r>
      <w:r w:rsidR="00BE259A" w:rsidRPr="00B919A7">
        <w:rPr>
          <w:rFonts w:ascii="Trebuchet MS" w:hAnsi="Trebuchet MS"/>
          <w:b/>
          <w:bCs/>
          <w:sz w:val="20"/>
          <w:szCs w:val="20"/>
        </w:rPr>
        <w:t>Marque, dénomination et enseigne</w:t>
      </w:r>
      <w:r w:rsidR="009957B2" w:rsidRPr="00B919A7">
        <w:rPr>
          <w:rFonts w:ascii="Trebuchet MS" w:hAnsi="Trebuchet MS"/>
          <w:b/>
          <w:bCs/>
          <w:sz w:val="20"/>
          <w:szCs w:val="20"/>
        </w:rPr>
        <w:t xml:space="preserve"> </w:t>
      </w:r>
    </w:p>
    <w:p w:rsidR="000E7343" w:rsidRDefault="000E7343">
      <w:pPr>
        <w:pStyle w:val="t3"/>
        <w:ind w:left="0" w:firstLine="117"/>
        <w:rPr>
          <w:b/>
          <w:bCs/>
        </w:rPr>
      </w:pPr>
    </w:p>
    <w:p w:rsidR="00E75886" w:rsidRDefault="00E75886" w:rsidP="000F2987">
      <w:pPr>
        <w:pStyle w:val="t3"/>
        <w:ind w:left="0" w:firstLine="0"/>
        <w:jc w:val="both"/>
        <w:outlineLvl w:val="9"/>
      </w:pPr>
      <w:r>
        <w:t xml:space="preserve">Les locaux n’ayant </w:t>
      </w:r>
      <w:r w:rsidR="00234C9C">
        <w:t>au moment de l’établissement du contrat</w:t>
      </w:r>
      <w:r>
        <w:t xml:space="preserve"> pas encore été exploités sous une dénomination particulière autre que La Forge et le Belvédère, </w:t>
      </w:r>
      <w:r w:rsidR="00234C9C">
        <w:t xml:space="preserve">l’occupant proposera une </w:t>
      </w:r>
      <w:r>
        <w:t>ou plusieurs dénomination</w:t>
      </w:r>
      <w:r w:rsidR="00234C9C">
        <w:t xml:space="preserve"> pour l’établissement, </w:t>
      </w:r>
      <w:r>
        <w:t xml:space="preserve">en cohérence avec </w:t>
      </w:r>
      <w:r w:rsidR="00234C9C">
        <w:t>son projet d’exploitation et</w:t>
      </w:r>
      <w:r>
        <w:t xml:space="preserve"> l’historique du parc Martin Luther King</w:t>
      </w:r>
      <w:r w:rsidR="00234C9C">
        <w:t>,</w:t>
      </w:r>
      <w:r>
        <w:t xml:space="preserve"> et qui pourront être accompagnés d’un ou plusieurs logos.</w:t>
      </w:r>
    </w:p>
    <w:p w:rsidR="00E75886" w:rsidRDefault="00234C9C" w:rsidP="000F2987">
      <w:pPr>
        <w:pStyle w:val="t3"/>
        <w:ind w:left="0" w:firstLine="0"/>
        <w:jc w:val="both"/>
        <w:outlineLvl w:val="9"/>
      </w:pPr>
      <w:r>
        <w:t>Ces</w:t>
      </w:r>
      <w:r w:rsidR="00E75886">
        <w:t xml:space="preserve"> propositions</w:t>
      </w:r>
      <w:r w:rsidRPr="00234C9C">
        <w:t xml:space="preserve"> </w:t>
      </w:r>
      <w:r>
        <w:t>de dénomination</w:t>
      </w:r>
      <w:r w:rsidR="00E75886">
        <w:t xml:space="preserve">, accompagnées de tout document destiné à établir que les dénominations proposées ne portent atteinte à aucun droit antérieur, seront soumises à l’agrément préalable et exprès de la Ville de Paris. </w:t>
      </w:r>
    </w:p>
    <w:p w:rsidR="00F47862" w:rsidRDefault="00F47862" w:rsidP="000F2987">
      <w:pPr>
        <w:pStyle w:val="t3"/>
        <w:ind w:left="0" w:firstLine="0"/>
        <w:jc w:val="both"/>
        <w:outlineLvl w:val="9"/>
      </w:pPr>
    </w:p>
    <w:p w:rsidR="00F47862" w:rsidRDefault="00F47862" w:rsidP="00F47862">
      <w:pPr>
        <w:pStyle w:val="t3"/>
        <w:ind w:left="0" w:firstLine="0"/>
        <w:jc w:val="both"/>
        <w:outlineLvl w:val="9"/>
      </w:pPr>
      <w:r>
        <w:t xml:space="preserve">L’occupant garantira la Ville de Paris être titulaire de tous les droits de propriété intellectuelle  afférents aux dénominations et logos proposés et la garantira  contre toute réclamation qui </w:t>
      </w:r>
      <w:r>
        <w:lastRenderedPageBreak/>
        <w:t>serait élevée par tout tiers ayant participé à la création des dénominations et des logos proposés.</w:t>
      </w:r>
    </w:p>
    <w:p w:rsidR="00E75886" w:rsidRDefault="00E75886" w:rsidP="000F2987">
      <w:pPr>
        <w:pStyle w:val="t3"/>
        <w:ind w:left="0" w:firstLine="0"/>
        <w:jc w:val="both"/>
        <w:outlineLvl w:val="9"/>
      </w:pPr>
    </w:p>
    <w:p w:rsidR="00E75886" w:rsidRDefault="00E75886" w:rsidP="000F2987">
      <w:pPr>
        <w:pStyle w:val="t3"/>
        <w:ind w:left="0" w:firstLine="0"/>
        <w:jc w:val="both"/>
        <w:outlineLvl w:val="9"/>
      </w:pPr>
      <w:r>
        <w:t>En cas d’accep</w:t>
      </w:r>
      <w:r w:rsidR="00234C9C">
        <w:t>tation par la Ville de Paris, la dénomination</w:t>
      </w:r>
      <w:r>
        <w:t xml:space="preserve"> accompagnée, le cas échéant</w:t>
      </w:r>
      <w:r w:rsidR="00234C9C">
        <w:t>,</w:t>
      </w:r>
      <w:r>
        <w:t xml:space="preserve"> des logos associés, sous laquelle sera </w:t>
      </w:r>
      <w:proofErr w:type="gramStart"/>
      <w:r>
        <w:t>ex</w:t>
      </w:r>
      <w:r w:rsidR="00234C9C">
        <w:t>ploitée</w:t>
      </w:r>
      <w:proofErr w:type="gramEnd"/>
      <w:r w:rsidR="00234C9C">
        <w:t xml:space="preserve"> l</w:t>
      </w:r>
      <w:r w:rsidR="00C4452F">
        <w:t>’</w:t>
      </w:r>
      <w:r w:rsidR="00234C9C">
        <w:t>établissement</w:t>
      </w:r>
      <w:r w:rsidR="00F47862">
        <w:t>,</w:t>
      </w:r>
      <w:r w:rsidR="00234C9C">
        <w:t xml:space="preserve"> sera</w:t>
      </w:r>
      <w:r>
        <w:t xml:space="preserve"> déposée par la Ville de Paris à titre de </w:t>
      </w:r>
      <w:r w:rsidR="00F47862">
        <w:t>marque française et enregistrée</w:t>
      </w:r>
      <w:r>
        <w:t xml:space="preserve"> à titre de noms de domaine.</w:t>
      </w:r>
    </w:p>
    <w:p w:rsidR="00E75886" w:rsidRDefault="00E75886" w:rsidP="000F2987">
      <w:pPr>
        <w:pStyle w:val="t3"/>
        <w:ind w:left="0" w:firstLine="0"/>
        <w:jc w:val="both"/>
        <w:outlineLvl w:val="9"/>
      </w:pPr>
    </w:p>
    <w:p w:rsidR="00C4452F" w:rsidRDefault="00F47862" w:rsidP="00F47862">
      <w:pPr>
        <w:pStyle w:val="t3"/>
        <w:ind w:left="0" w:firstLine="0"/>
        <w:jc w:val="both"/>
        <w:outlineLvl w:val="9"/>
      </w:pPr>
      <w:r>
        <w:t xml:space="preserve">La Ville de Paris consentira à l’occupant, pendant toute la durée de la convention, une licence d’utilisation non exclusive d’exploitation de la marque déposée et des noms de domaine enregistrés, pour les seuls besoins de l’exécution de la présente convention. La Ville de Paris mène une politique active de valorisation de son patrimoine immatériel et de vente de produits dérivés. </w:t>
      </w:r>
    </w:p>
    <w:p w:rsidR="00F47862" w:rsidRDefault="00F47862" w:rsidP="00F47862">
      <w:pPr>
        <w:pStyle w:val="t3"/>
        <w:ind w:left="0" w:firstLine="0"/>
        <w:jc w:val="both"/>
        <w:outlineLvl w:val="9"/>
      </w:pPr>
      <w:r>
        <w:t>L’occupant est informé que la Ville de Paris sera libre, pendant la durée de la présente convention, de commercialiser directement et indirectement des produits et des services sous la dénomination choisie ou une dénomination approchante.</w:t>
      </w:r>
    </w:p>
    <w:p w:rsidR="00F47862" w:rsidRDefault="00F47862" w:rsidP="00F47862">
      <w:pPr>
        <w:pStyle w:val="t3"/>
        <w:ind w:left="0" w:firstLine="0"/>
        <w:jc w:val="both"/>
        <w:outlineLvl w:val="9"/>
      </w:pPr>
      <w:r>
        <w:t>L’exploitation de la dénomination et de la marque susvisée, telle que définie ci-dessus est incluse dans la redevance applicable à la présente convention.</w:t>
      </w:r>
    </w:p>
    <w:p w:rsidR="00F93CB7" w:rsidRDefault="00F93CB7" w:rsidP="000F2987">
      <w:pPr>
        <w:pStyle w:val="t3"/>
        <w:ind w:left="0" w:firstLine="0"/>
        <w:jc w:val="both"/>
        <w:outlineLvl w:val="9"/>
      </w:pPr>
    </w:p>
    <w:p w:rsidR="00F93CB7" w:rsidRDefault="009A6BB4" w:rsidP="000F2987">
      <w:pPr>
        <w:pStyle w:val="t3"/>
        <w:ind w:left="0" w:firstLine="0"/>
        <w:jc w:val="both"/>
        <w:outlineLvl w:val="9"/>
      </w:pPr>
      <w:r>
        <w:t>L’occupant</w:t>
      </w:r>
      <w:r w:rsidR="00F93CB7">
        <w:t xml:space="preserve"> s’interdit de procéder au dépôt de marques ou à l’enregistrement de noms domaine portant sur la dénomination </w:t>
      </w:r>
      <w:r w:rsidR="00234C9C">
        <w:t>évoquée supra</w:t>
      </w:r>
      <w:r w:rsidR="00F93CB7">
        <w:t xml:space="preserve"> ou </w:t>
      </w:r>
      <w:r w:rsidR="0095263E">
        <w:t xml:space="preserve">de </w:t>
      </w:r>
      <w:r w:rsidR="00F93CB7">
        <w:t xml:space="preserve">toute dénomination approchante. En cas de non-respect de cette obligation, </w:t>
      </w:r>
      <w:r>
        <w:t>l’occupant</w:t>
      </w:r>
      <w:r w:rsidR="00F93CB7">
        <w:t xml:space="preserve"> devra céder à la Ville de Paris ces marques et noms de domaine gratuitement à première demande de la Ville de Paris.</w:t>
      </w:r>
    </w:p>
    <w:p w:rsidR="00F93CB7" w:rsidRDefault="00F93CB7" w:rsidP="000F2987">
      <w:pPr>
        <w:pStyle w:val="t3"/>
        <w:ind w:left="0" w:firstLine="0"/>
        <w:jc w:val="both"/>
        <w:outlineLvl w:val="9"/>
      </w:pPr>
    </w:p>
    <w:p w:rsidR="00F93CB7" w:rsidRDefault="00F93CB7" w:rsidP="000F2987">
      <w:pPr>
        <w:pStyle w:val="t3"/>
        <w:ind w:left="0" w:firstLine="0"/>
        <w:jc w:val="both"/>
        <w:outlineLvl w:val="9"/>
      </w:pPr>
      <w:r>
        <w:t xml:space="preserve">La licence d’exploitation de la dénomination et de la marque dévolue </w:t>
      </w:r>
      <w:r w:rsidR="009A6BB4">
        <w:t>à l’occupant</w:t>
      </w:r>
      <w:r>
        <w:t xml:space="preserve"> en vertu de la présente convention est accordée à titre strictement personnel et ne pourra être cédée, transférée ou transmise à quiconque par </w:t>
      </w:r>
      <w:r w:rsidR="009A6BB4">
        <w:t>l’occupant</w:t>
      </w:r>
      <w:r>
        <w:t>. Elle ne pourra davantage faire l’objet de contrat de sous-licence.</w:t>
      </w:r>
    </w:p>
    <w:p w:rsidR="00F93CB7" w:rsidRDefault="00F93CB7" w:rsidP="000F2987">
      <w:pPr>
        <w:pStyle w:val="t3"/>
        <w:ind w:left="0" w:firstLine="0"/>
        <w:jc w:val="both"/>
        <w:outlineLvl w:val="9"/>
      </w:pPr>
    </w:p>
    <w:p w:rsidR="00F93CB7" w:rsidRDefault="00F93CB7" w:rsidP="000F2987">
      <w:pPr>
        <w:pStyle w:val="t3"/>
        <w:ind w:left="0" w:firstLine="0"/>
        <w:jc w:val="both"/>
        <w:outlineLvl w:val="9"/>
      </w:pPr>
      <w:r>
        <w:t xml:space="preserve">Le droit d’usage de la dénomination et de la marque conféré </w:t>
      </w:r>
      <w:r w:rsidR="009A6BB4">
        <w:t>à l’occupant</w:t>
      </w:r>
      <w:r>
        <w:t xml:space="preserve"> cessera à l’expiration de la présente convention.</w:t>
      </w:r>
    </w:p>
    <w:p w:rsidR="00BE259A" w:rsidRDefault="00BE259A" w:rsidP="000F2987">
      <w:pPr>
        <w:pStyle w:val="t3"/>
        <w:ind w:left="0" w:firstLine="0"/>
        <w:outlineLvl w:val="9"/>
      </w:pPr>
    </w:p>
    <w:p w:rsidR="00BE259A" w:rsidRDefault="00BE259A">
      <w:pPr>
        <w:pStyle w:val="t3"/>
        <w:ind w:left="567" w:firstLine="0"/>
      </w:pPr>
    </w:p>
    <w:p w:rsidR="000E7343" w:rsidRDefault="00F0357B" w:rsidP="00B919A7">
      <w:pPr>
        <w:pStyle w:val="t3"/>
        <w:numPr>
          <w:ilvl w:val="2"/>
          <w:numId w:val="22"/>
        </w:numPr>
        <w:outlineLvl w:val="9"/>
        <w:rPr>
          <w:b/>
          <w:bCs/>
        </w:rPr>
      </w:pPr>
      <w:r>
        <w:rPr>
          <w:b/>
          <w:bCs/>
        </w:rPr>
        <w:t xml:space="preserve"> </w:t>
      </w:r>
      <w:r w:rsidR="008A4C90">
        <w:rPr>
          <w:b/>
          <w:bCs/>
        </w:rPr>
        <w:t xml:space="preserve">Nom de </w:t>
      </w:r>
      <w:r w:rsidR="00F93CB7">
        <w:rPr>
          <w:b/>
          <w:bCs/>
        </w:rPr>
        <w:t>domaine</w:t>
      </w:r>
      <w:r w:rsidR="00754F4B">
        <w:rPr>
          <w:b/>
          <w:bCs/>
        </w:rPr>
        <w:t xml:space="preserve"> </w:t>
      </w:r>
    </w:p>
    <w:p w:rsidR="000E7343" w:rsidRDefault="000E7343">
      <w:pPr>
        <w:tabs>
          <w:tab w:val="left" w:pos="1418"/>
          <w:tab w:val="left" w:pos="1701"/>
        </w:tabs>
        <w:ind w:left="567" w:right="23"/>
        <w:rPr>
          <w:rFonts w:ascii="Trebuchet MS" w:eastAsia="Trebuchet MS" w:hAnsi="Trebuchet MS" w:cs="Trebuchet MS"/>
          <w:sz w:val="20"/>
          <w:szCs w:val="20"/>
        </w:rPr>
      </w:pPr>
    </w:p>
    <w:p w:rsidR="00DA4137" w:rsidRDefault="00DA4137" w:rsidP="00DA4137">
      <w:pPr>
        <w:jc w:val="both"/>
        <w:rPr>
          <w:rFonts w:ascii="Trebuchet MS" w:hAnsi="Trebuchet MS" w:cs="Trebuchet MS"/>
          <w:sz w:val="20"/>
          <w:szCs w:val="20"/>
        </w:rPr>
      </w:pPr>
      <w:r>
        <w:rPr>
          <w:rFonts w:ascii="Trebuchet MS" w:hAnsi="Trebuchet MS" w:cs="Trebuchet MS"/>
          <w:sz w:val="20"/>
          <w:szCs w:val="20"/>
        </w:rPr>
        <w:t>Un nom de domaine attaché à l’établissement sera enregistré dans l’extension Internet .paris.</w:t>
      </w:r>
      <w:r w:rsidR="00621569">
        <w:rPr>
          <w:rFonts w:ascii="Trebuchet MS" w:hAnsi="Trebuchet MS" w:cs="Trebuchet MS"/>
          <w:sz w:val="20"/>
          <w:szCs w:val="20"/>
        </w:rPr>
        <w:t xml:space="preserve"> </w:t>
      </w:r>
      <w:r>
        <w:rPr>
          <w:rFonts w:ascii="Trebuchet MS" w:hAnsi="Trebuchet MS" w:cs="Trebuchet MS"/>
          <w:sz w:val="20"/>
          <w:szCs w:val="20"/>
        </w:rPr>
        <w:t>Ce nom de domaine sera déterminé sur proposition de l’occupant et après agrément préalable et exprès de la Ville de Paris. Par le fait même de la présente convention, la Ville de Paris concède à l’occupant un droit d’usage exclusif sur ce nom.</w:t>
      </w:r>
    </w:p>
    <w:p w:rsidR="00F93CB7" w:rsidRDefault="00F93CB7" w:rsidP="000F2987">
      <w:pPr>
        <w:jc w:val="both"/>
        <w:rPr>
          <w:rFonts w:ascii="Trebuchet MS" w:hAnsi="Trebuchet MS" w:cs="Trebuchet MS"/>
          <w:sz w:val="20"/>
          <w:szCs w:val="20"/>
        </w:rPr>
      </w:pPr>
    </w:p>
    <w:p w:rsidR="00F93CB7" w:rsidRDefault="00F93CB7" w:rsidP="000F2987">
      <w:pPr>
        <w:jc w:val="both"/>
        <w:rPr>
          <w:rFonts w:ascii="Trebuchet MS" w:hAnsi="Trebuchet MS" w:cs="Trebuchet MS"/>
          <w:sz w:val="20"/>
          <w:szCs w:val="20"/>
        </w:rPr>
      </w:pPr>
      <w:r>
        <w:rPr>
          <w:rFonts w:ascii="Trebuchet MS" w:hAnsi="Trebuchet MS" w:cs="Trebuchet MS"/>
          <w:sz w:val="20"/>
          <w:szCs w:val="20"/>
        </w:rPr>
        <w:t>Il est formellement interdit de déposer et d’utiliser un nom de domaine différent pour l’exploitation des activités liées à l’établissement concédé.</w:t>
      </w:r>
    </w:p>
    <w:p w:rsidR="00F93CB7" w:rsidRDefault="00F93CB7" w:rsidP="000F2987">
      <w:pPr>
        <w:jc w:val="both"/>
        <w:rPr>
          <w:rFonts w:ascii="Trebuchet MS" w:hAnsi="Trebuchet MS" w:cs="Trebuchet MS"/>
          <w:sz w:val="20"/>
          <w:szCs w:val="20"/>
        </w:rPr>
      </w:pPr>
    </w:p>
    <w:p w:rsidR="00F93CB7" w:rsidRDefault="00F93CB7" w:rsidP="000F2987">
      <w:pPr>
        <w:jc w:val="both"/>
        <w:rPr>
          <w:rFonts w:ascii="Trebuchet MS" w:hAnsi="Trebuchet MS" w:cs="Trebuchet MS"/>
          <w:sz w:val="20"/>
          <w:szCs w:val="20"/>
        </w:rPr>
      </w:pPr>
      <w:r>
        <w:rPr>
          <w:rFonts w:ascii="Trebuchet MS" w:hAnsi="Trebuchet MS" w:cs="Trebuchet MS"/>
          <w:sz w:val="20"/>
          <w:szCs w:val="20"/>
        </w:rPr>
        <w:t xml:space="preserve">L’exploitation du nom de domaine par </w:t>
      </w:r>
      <w:r w:rsidR="009A6BB4">
        <w:rPr>
          <w:rFonts w:ascii="Trebuchet MS" w:hAnsi="Trebuchet MS" w:cs="Trebuchet MS"/>
          <w:sz w:val="20"/>
          <w:szCs w:val="20"/>
        </w:rPr>
        <w:t>l’occupant</w:t>
      </w:r>
      <w:r>
        <w:rPr>
          <w:rFonts w:ascii="Trebuchet MS" w:hAnsi="Trebuchet MS" w:cs="Trebuchet MS"/>
          <w:sz w:val="20"/>
          <w:szCs w:val="20"/>
        </w:rPr>
        <w:t xml:space="preserve"> ne donne lieu à aucune rémunération supplémentaire au profit de la Ville de Paris, celle-ci se trouvant incluse dans la redevance applicable à la présente convention.</w:t>
      </w:r>
    </w:p>
    <w:p w:rsidR="00F93CB7" w:rsidRDefault="00F93CB7" w:rsidP="000F2987">
      <w:pPr>
        <w:jc w:val="both"/>
        <w:rPr>
          <w:rFonts w:ascii="Trebuchet MS" w:hAnsi="Trebuchet MS" w:cs="Trebuchet MS"/>
          <w:sz w:val="20"/>
          <w:szCs w:val="20"/>
        </w:rPr>
      </w:pPr>
      <w:r>
        <w:rPr>
          <w:rFonts w:ascii="Trebuchet MS" w:hAnsi="Trebuchet MS" w:cs="Trebuchet MS"/>
          <w:sz w:val="20"/>
          <w:szCs w:val="20"/>
        </w:rPr>
        <w:t xml:space="preserve">Le droit d’usage du nom de domaine attaché à l’établissement est accordé à titre strictement personnel </w:t>
      </w:r>
      <w:r w:rsidR="009A6BB4">
        <w:rPr>
          <w:rFonts w:ascii="Trebuchet MS" w:hAnsi="Trebuchet MS" w:cs="Trebuchet MS"/>
          <w:sz w:val="20"/>
          <w:szCs w:val="20"/>
        </w:rPr>
        <w:t>à l’occupant</w:t>
      </w:r>
      <w:r>
        <w:rPr>
          <w:rFonts w:ascii="Trebuchet MS" w:hAnsi="Trebuchet MS" w:cs="Trebuchet MS"/>
          <w:sz w:val="20"/>
          <w:szCs w:val="20"/>
        </w:rPr>
        <w:t xml:space="preserve"> et ne pourra être cédé, transféré ou transmis à quiconque par lui.</w:t>
      </w:r>
    </w:p>
    <w:p w:rsidR="00F93CB7" w:rsidRDefault="00F93CB7" w:rsidP="000F2987">
      <w:pPr>
        <w:jc w:val="both"/>
        <w:rPr>
          <w:rFonts w:ascii="Trebuchet MS" w:hAnsi="Trebuchet MS" w:cs="Trebuchet MS"/>
          <w:sz w:val="20"/>
          <w:szCs w:val="20"/>
        </w:rPr>
      </w:pPr>
    </w:p>
    <w:p w:rsidR="00F93CB7" w:rsidRDefault="00F93CB7" w:rsidP="000F2987">
      <w:pPr>
        <w:jc w:val="both"/>
        <w:rPr>
          <w:rFonts w:ascii="Trebuchet MS" w:hAnsi="Trebuchet MS" w:cs="Trebuchet MS"/>
          <w:sz w:val="20"/>
          <w:szCs w:val="20"/>
        </w:rPr>
      </w:pPr>
      <w:r>
        <w:rPr>
          <w:rFonts w:ascii="Trebuchet MS" w:hAnsi="Trebuchet MS" w:cs="Trebuchet MS"/>
          <w:sz w:val="20"/>
          <w:szCs w:val="20"/>
        </w:rPr>
        <w:t xml:space="preserve">Le droit d’usage du nom de domaine conféré </w:t>
      </w:r>
      <w:r w:rsidR="009A6BB4">
        <w:rPr>
          <w:rFonts w:ascii="Trebuchet MS" w:hAnsi="Trebuchet MS" w:cs="Trebuchet MS"/>
          <w:sz w:val="20"/>
          <w:szCs w:val="20"/>
        </w:rPr>
        <w:t>à l’occupant</w:t>
      </w:r>
      <w:r>
        <w:rPr>
          <w:rFonts w:ascii="Trebuchet MS" w:hAnsi="Trebuchet MS" w:cs="Trebuchet MS"/>
          <w:sz w:val="20"/>
          <w:szCs w:val="20"/>
        </w:rPr>
        <w:t xml:space="preserve"> cessera à l’expiration de la présente convention.</w:t>
      </w:r>
    </w:p>
    <w:p w:rsidR="001A698E" w:rsidRDefault="001A698E">
      <w:pPr>
        <w:tabs>
          <w:tab w:val="left" w:pos="1418"/>
          <w:tab w:val="left" w:pos="1701"/>
        </w:tabs>
        <w:ind w:left="567" w:right="23"/>
        <w:rPr>
          <w:rFonts w:ascii="Trebuchet MS" w:eastAsia="Trebuchet MS" w:hAnsi="Trebuchet MS" w:cs="Trebuchet MS"/>
          <w:sz w:val="20"/>
          <w:szCs w:val="20"/>
        </w:rPr>
      </w:pPr>
    </w:p>
    <w:p w:rsidR="001A698E" w:rsidRDefault="001A698E" w:rsidP="00B919A7">
      <w:pPr>
        <w:pStyle w:val="t3"/>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ind w:left="993" w:hanging="495"/>
        <w:outlineLvl w:val="9"/>
        <w:rPr>
          <w:rFonts w:cs="Arial"/>
          <w:b/>
          <w:bCs/>
          <w:szCs w:val="22"/>
        </w:rPr>
      </w:pPr>
      <w:r>
        <w:rPr>
          <w:rFonts w:cs="Arial"/>
          <w:b/>
          <w:bCs/>
          <w:szCs w:val="22"/>
        </w:rPr>
        <w:t>Défense de la dénomination, de la marque et des noms de domaine</w:t>
      </w:r>
    </w:p>
    <w:p w:rsidR="00F15D2D" w:rsidRDefault="00F15D2D" w:rsidP="00041AD0">
      <w:pPr>
        <w:pStyle w:val="t3"/>
        <w:pBdr>
          <w:top w:val="none" w:sz="0" w:space="0" w:color="auto"/>
          <w:left w:val="none" w:sz="0" w:space="0" w:color="auto"/>
          <w:bottom w:val="none" w:sz="0" w:space="0" w:color="auto"/>
          <w:right w:val="none" w:sz="0" w:space="0" w:color="auto"/>
          <w:between w:val="none" w:sz="0" w:space="0" w:color="auto"/>
          <w:bar w:val="none" w:sz="0" w:color="auto"/>
        </w:pBdr>
        <w:ind w:left="993" w:firstLine="0"/>
        <w:outlineLvl w:val="2"/>
        <w:rPr>
          <w:rFonts w:cs="Arial"/>
          <w:b/>
          <w:bCs/>
          <w:szCs w:val="22"/>
        </w:rPr>
      </w:pPr>
    </w:p>
    <w:p w:rsidR="00F15D2D" w:rsidRDefault="003244EE" w:rsidP="000F2987">
      <w:pPr>
        <w:pStyle w:val="t3"/>
        <w:ind w:left="0" w:firstLine="0"/>
        <w:jc w:val="both"/>
        <w:outlineLvl w:val="9"/>
      </w:pPr>
      <w:r>
        <w:t>L’occupant</w:t>
      </w:r>
      <w:r w:rsidR="00F15D2D">
        <w:t xml:space="preserve"> s’engage à veiller à la protection de la dénomination, </w:t>
      </w:r>
      <w:r w:rsidR="00DA4137">
        <w:t xml:space="preserve">de </w:t>
      </w:r>
      <w:r w:rsidR="00F15D2D">
        <w:t xml:space="preserve">la marque et des noms de domaine associés </w:t>
      </w:r>
      <w:r w:rsidR="00234C9C">
        <w:t xml:space="preserve">qui seront déposés en début de contrat, </w:t>
      </w:r>
      <w:r w:rsidR="00F15D2D">
        <w:t>en signalant à la Ville de Paris, par lettre recommandée avec avis de réception, toute atteinte aux droits appartenant à cette dernière dont elle aurait connaissance.</w:t>
      </w:r>
    </w:p>
    <w:p w:rsidR="00F15D2D" w:rsidRDefault="00F15D2D" w:rsidP="000F2987">
      <w:pPr>
        <w:pStyle w:val="t3"/>
        <w:ind w:left="0" w:firstLine="0"/>
        <w:jc w:val="both"/>
        <w:outlineLvl w:val="9"/>
      </w:pPr>
    </w:p>
    <w:p w:rsidR="00F15D2D" w:rsidRDefault="00F15D2D" w:rsidP="000F2987">
      <w:pPr>
        <w:pStyle w:val="t3"/>
        <w:ind w:left="0" w:firstLine="0"/>
        <w:jc w:val="both"/>
        <w:outlineLvl w:val="9"/>
      </w:pPr>
      <w:r>
        <w:t xml:space="preserve">La Ville de Paris pourra alors engager une action en vue de protéger ses droits. En l’absence d’initiative de la Ville de Paris et passé un délai de </w:t>
      </w:r>
      <w:r w:rsidR="003244EE">
        <w:t>2</w:t>
      </w:r>
      <w:r>
        <w:t xml:space="preserve"> mois à compter de la notification faite </w:t>
      </w:r>
      <w:r>
        <w:lastRenderedPageBreak/>
        <w:t xml:space="preserve">par </w:t>
      </w:r>
      <w:r w:rsidR="00C63C0E">
        <w:t>l’occupant</w:t>
      </w:r>
      <w:r>
        <w:t>, celui-ci pourra agir de son propre chef. Mais, en aucun cas, la responsabilité de la Ville de Paris ne saura être engagée du fait de son inaction.</w:t>
      </w:r>
    </w:p>
    <w:p w:rsidR="00F15D2D" w:rsidRDefault="00F15D2D" w:rsidP="000F2987">
      <w:pPr>
        <w:pStyle w:val="t3"/>
        <w:ind w:left="0" w:firstLine="0"/>
        <w:jc w:val="both"/>
        <w:outlineLvl w:val="9"/>
      </w:pPr>
    </w:p>
    <w:p w:rsidR="00F15D2D" w:rsidRDefault="00F15D2D" w:rsidP="000F2987">
      <w:pPr>
        <w:pStyle w:val="t3"/>
        <w:ind w:left="0" w:firstLine="0"/>
        <w:jc w:val="both"/>
        <w:outlineLvl w:val="9"/>
      </w:pPr>
      <w:r>
        <w:t xml:space="preserve">En cas d’action engagée conjointement par la Ville de Paris et </w:t>
      </w:r>
      <w:r w:rsidR="00C63C0E">
        <w:t>l’occupant</w:t>
      </w:r>
      <w:r>
        <w:t>, si les parties choisissent de recourir au même avocat, les frais et honoraires seront supportés pour moitié chacune.</w:t>
      </w:r>
    </w:p>
    <w:p w:rsidR="00F15D2D" w:rsidRDefault="00F15D2D" w:rsidP="000F2987">
      <w:pPr>
        <w:pStyle w:val="t3"/>
        <w:ind w:left="0" w:firstLine="0"/>
        <w:jc w:val="both"/>
        <w:outlineLvl w:val="9"/>
      </w:pPr>
      <w:r>
        <w:t xml:space="preserve">En tout état de cause, et sauf disposition contraire des décisions de justice à intervenir, les éventuelles condamnations obtenues ou prononcées à leur encontre seront supportées pour moitié par la Ville et </w:t>
      </w:r>
      <w:r w:rsidR="00C63C0E">
        <w:t>l’occupant</w:t>
      </w:r>
      <w:r>
        <w:t>.</w:t>
      </w:r>
    </w:p>
    <w:p w:rsidR="001A698E" w:rsidRDefault="001A698E">
      <w:pPr>
        <w:tabs>
          <w:tab w:val="left" w:pos="1418"/>
          <w:tab w:val="left" w:pos="1701"/>
        </w:tabs>
        <w:ind w:left="567" w:right="23"/>
        <w:rPr>
          <w:rFonts w:ascii="Trebuchet MS" w:eastAsia="Trebuchet MS" w:hAnsi="Trebuchet MS" w:cs="Trebuchet MS"/>
          <w:sz w:val="20"/>
          <w:szCs w:val="20"/>
        </w:rPr>
      </w:pPr>
    </w:p>
    <w:p w:rsidR="000E7343" w:rsidRDefault="000E7343">
      <w:pPr>
        <w:ind w:left="567" w:right="23"/>
        <w:rPr>
          <w:rFonts w:ascii="Trebuchet MS" w:eastAsia="Trebuchet MS" w:hAnsi="Trebuchet MS" w:cs="Trebuchet MS"/>
          <w:b/>
          <w:bCs/>
          <w:sz w:val="20"/>
          <w:szCs w:val="20"/>
        </w:rPr>
      </w:pPr>
    </w:p>
    <w:p w:rsidR="000E7343" w:rsidRPr="00BE5BF7" w:rsidRDefault="00BE5BF7" w:rsidP="000F2987">
      <w:pPr>
        <w:pStyle w:val="t2"/>
        <w:ind w:left="1276" w:right="23" w:firstLine="142"/>
        <w:outlineLvl w:val="1"/>
        <w:rPr>
          <w:sz w:val="22"/>
          <w:szCs w:val="20"/>
        </w:rPr>
      </w:pPr>
      <w:bookmarkStart w:id="20" w:name="_Toc2182495"/>
      <w:r w:rsidRPr="00BE5BF7">
        <w:rPr>
          <w:sz w:val="22"/>
          <w:szCs w:val="20"/>
        </w:rPr>
        <w:t xml:space="preserve">Article 7. </w:t>
      </w:r>
      <w:r w:rsidR="008A4C90" w:rsidRPr="00BE5BF7">
        <w:rPr>
          <w:sz w:val="22"/>
          <w:szCs w:val="20"/>
        </w:rPr>
        <w:t>Redevance</w:t>
      </w:r>
      <w:bookmarkEnd w:id="20"/>
    </w:p>
    <w:p w:rsidR="000E7343" w:rsidRDefault="000E7343">
      <w:pPr>
        <w:pStyle w:val="t2"/>
        <w:ind w:left="567" w:right="23" w:firstLine="0"/>
        <w:rPr>
          <w:sz w:val="20"/>
          <w:szCs w:val="20"/>
        </w:rPr>
      </w:pPr>
    </w:p>
    <w:p w:rsidR="00BE5BF7" w:rsidRPr="00BE5BF7" w:rsidRDefault="00BE5BF7" w:rsidP="00BE5BF7">
      <w:pPr>
        <w:pStyle w:val="Paragraphedeliste"/>
        <w:numPr>
          <w:ilvl w:val="1"/>
          <w:numId w:val="27"/>
        </w:numPr>
        <w:outlineLvl w:val="1"/>
        <w:rPr>
          <w:rFonts w:ascii="Trebuchet MS" w:eastAsia="Trebuchet MS" w:hAnsi="Trebuchet MS" w:cs="Trebuchet MS"/>
          <w:b/>
          <w:bCs/>
          <w:vanish/>
          <w:sz w:val="20"/>
          <w:szCs w:val="20"/>
        </w:rPr>
      </w:pPr>
      <w:bookmarkStart w:id="21" w:name="_Toc534880423"/>
      <w:bookmarkStart w:id="22" w:name="_Toc534880583"/>
      <w:bookmarkStart w:id="23" w:name="_Toc534880751"/>
      <w:bookmarkStart w:id="24" w:name="_Toc534880887"/>
      <w:bookmarkStart w:id="25" w:name="_Toc534881992"/>
      <w:bookmarkStart w:id="26" w:name="_Toc534882070"/>
      <w:bookmarkStart w:id="27" w:name="_Toc534882142"/>
      <w:bookmarkStart w:id="28" w:name="_Toc534882229"/>
      <w:bookmarkStart w:id="29" w:name="_Toc2181281"/>
      <w:bookmarkStart w:id="30" w:name="_Toc2182496"/>
      <w:bookmarkEnd w:id="21"/>
      <w:bookmarkEnd w:id="22"/>
      <w:bookmarkEnd w:id="23"/>
      <w:bookmarkEnd w:id="24"/>
      <w:bookmarkEnd w:id="25"/>
      <w:bookmarkEnd w:id="26"/>
      <w:bookmarkEnd w:id="27"/>
      <w:bookmarkEnd w:id="28"/>
      <w:bookmarkEnd w:id="29"/>
      <w:bookmarkEnd w:id="30"/>
    </w:p>
    <w:p w:rsidR="000E7343" w:rsidRDefault="0068144A" w:rsidP="00B919A7">
      <w:pPr>
        <w:pStyle w:val="t3"/>
        <w:numPr>
          <w:ilvl w:val="2"/>
          <w:numId w:val="27"/>
        </w:numPr>
        <w:outlineLvl w:val="9"/>
        <w:rPr>
          <w:b/>
          <w:bCs/>
        </w:rPr>
      </w:pPr>
      <w:r>
        <w:rPr>
          <w:b/>
          <w:bCs/>
        </w:rPr>
        <w:t xml:space="preserve"> </w:t>
      </w:r>
      <w:r w:rsidR="0060534C">
        <w:rPr>
          <w:b/>
          <w:bCs/>
        </w:rPr>
        <w:t>Montant de la redevance</w:t>
      </w:r>
    </w:p>
    <w:p w:rsidR="000E7343" w:rsidRDefault="000E7343">
      <w:pPr>
        <w:tabs>
          <w:tab w:val="left" w:pos="1276"/>
          <w:tab w:val="left" w:pos="1440"/>
        </w:tabs>
        <w:ind w:right="23"/>
        <w:rPr>
          <w:rFonts w:ascii="Trebuchet MS" w:eastAsia="Trebuchet MS" w:hAnsi="Trebuchet MS" w:cs="Trebuchet MS"/>
          <w:sz w:val="20"/>
          <w:szCs w:val="20"/>
        </w:rPr>
      </w:pPr>
    </w:p>
    <w:p w:rsidR="000E7343" w:rsidRDefault="008A4C90" w:rsidP="000F298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Pr>
          <w:rFonts w:ascii="Trebuchet MS" w:hAnsi="Trebuchet MS"/>
          <w:sz w:val="20"/>
          <w:szCs w:val="20"/>
        </w:rPr>
        <w:t xml:space="preserve">En contrepartie de la mise à disposition d’une emprise du domaine public municipal, telle que définie à l’article 2, et afin de prendre en compte les avantages de toute nature que </w:t>
      </w:r>
      <w:r w:rsidR="00B42940">
        <w:rPr>
          <w:rFonts w:ascii="Trebuchet MS" w:hAnsi="Trebuchet MS"/>
          <w:sz w:val="20"/>
          <w:szCs w:val="20"/>
        </w:rPr>
        <w:t>la société occupante</w:t>
      </w:r>
      <w:r w:rsidR="001A34E9">
        <w:rPr>
          <w:rFonts w:ascii="Trebuchet MS" w:hAnsi="Trebuchet MS"/>
          <w:sz w:val="20"/>
          <w:szCs w:val="20"/>
        </w:rPr>
        <w:t xml:space="preserve"> </w:t>
      </w:r>
      <w:r>
        <w:rPr>
          <w:rFonts w:ascii="Trebuchet MS" w:hAnsi="Trebuchet MS"/>
          <w:sz w:val="20"/>
          <w:szCs w:val="20"/>
        </w:rPr>
        <w:t>re</w:t>
      </w:r>
      <w:r w:rsidR="001A34E9">
        <w:rPr>
          <w:rFonts w:ascii="Trebuchet MS" w:hAnsi="Trebuchet MS"/>
          <w:sz w:val="20"/>
          <w:szCs w:val="20"/>
        </w:rPr>
        <w:t xml:space="preserve">tire de la présente convention, </w:t>
      </w:r>
      <w:r w:rsidR="0060534C">
        <w:rPr>
          <w:rFonts w:ascii="Trebuchet MS" w:hAnsi="Trebuchet MS"/>
          <w:sz w:val="20"/>
          <w:szCs w:val="20"/>
        </w:rPr>
        <w:t xml:space="preserve">l’occupant verse une redevance variable hors taxe assise sur le </w:t>
      </w:r>
      <w:r>
        <w:rPr>
          <w:rFonts w:ascii="Trebuchet MS" w:hAnsi="Trebuchet MS"/>
          <w:sz w:val="20"/>
          <w:szCs w:val="20"/>
        </w:rPr>
        <w:t>chiffre d’affaires hors taxes de l’ensemble des activité</w:t>
      </w:r>
      <w:r w:rsidR="00E46888">
        <w:rPr>
          <w:rFonts w:ascii="Trebuchet MS" w:hAnsi="Trebuchet MS"/>
          <w:sz w:val="20"/>
          <w:szCs w:val="20"/>
          <w:lang w:val="pt-PT"/>
        </w:rPr>
        <w:t>s exerç</w:t>
      </w:r>
      <w:proofErr w:type="spellStart"/>
      <w:r>
        <w:rPr>
          <w:rFonts w:ascii="Trebuchet MS" w:hAnsi="Trebuchet MS"/>
          <w:sz w:val="20"/>
          <w:szCs w:val="20"/>
        </w:rPr>
        <w:t>ées</w:t>
      </w:r>
      <w:proofErr w:type="spellEnd"/>
      <w:r>
        <w:rPr>
          <w:rFonts w:ascii="Trebuchet MS" w:hAnsi="Trebuchet MS"/>
          <w:sz w:val="20"/>
          <w:szCs w:val="20"/>
        </w:rPr>
        <w:t xml:space="preserve"> dans les lieux, qu’elles soient gérées directement par </w:t>
      </w:r>
      <w:r w:rsidR="00DB2ED6">
        <w:rPr>
          <w:rFonts w:ascii="Trebuchet MS" w:hAnsi="Trebuchet MS"/>
          <w:sz w:val="20"/>
          <w:szCs w:val="20"/>
        </w:rPr>
        <w:t xml:space="preserve">la société occupante </w:t>
      </w:r>
      <w:r>
        <w:rPr>
          <w:rFonts w:ascii="Trebuchet MS" w:hAnsi="Trebuchet MS"/>
          <w:sz w:val="20"/>
          <w:szCs w:val="20"/>
        </w:rPr>
        <w:t xml:space="preserve">ou par des tiers, par application du mécanisme suivant : </w:t>
      </w:r>
    </w:p>
    <w:tbl>
      <w:tblPr>
        <w:tblStyle w:val="Grilledutableau"/>
        <w:tblW w:w="0" w:type="auto"/>
        <w:tblInd w:w="108" w:type="dxa"/>
        <w:tblLook w:val="04A0" w:firstRow="1" w:lastRow="0" w:firstColumn="1" w:lastColumn="0" w:noHBand="0" w:noVBand="1"/>
      </w:tblPr>
      <w:tblGrid>
        <w:gridCol w:w="8647"/>
      </w:tblGrid>
      <w:tr w:rsidR="000A3B7C" w:rsidTr="00C22A39">
        <w:tc>
          <w:tcPr>
            <w:tcW w:w="8647" w:type="dxa"/>
          </w:tcPr>
          <w:p w:rsidR="000A3B7C" w:rsidRDefault="000A3B7C" w:rsidP="006B7AA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300" w:lineRule="atLeast"/>
              <w:jc w:val="center"/>
              <w:rPr>
                <w:rFonts w:ascii="Trebuchet MS" w:eastAsia="Trebuchet MS" w:hAnsi="Trebuchet MS" w:cs="Trebuchet MS"/>
                <w:sz w:val="20"/>
                <w:szCs w:val="20"/>
              </w:rPr>
            </w:pPr>
            <w:r>
              <w:rPr>
                <w:rFonts w:ascii="Trebuchet MS" w:hAnsi="Trebuchet MS"/>
                <w:i/>
                <w:iCs/>
                <w:sz w:val="20"/>
                <w:szCs w:val="20"/>
              </w:rPr>
              <w:t xml:space="preserve">À </w:t>
            </w:r>
            <w:r>
              <w:rPr>
                <w:rFonts w:ascii="Trebuchet MS" w:hAnsi="Trebuchet MS"/>
                <w:i/>
                <w:iCs/>
                <w:sz w:val="20"/>
                <w:szCs w:val="20"/>
                <w:lang w:val="it-IT"/>
              </w:rPr>
              <w:t>compl</w:t>
            </w:r>
            <w:proofErr w:type="spellStart"/>
            <w:r>
              <w:rPr>
                <w:rFonts w:ascii="Trebuchet MS" w:hAnsi="Trebuchet MS"/>
                <w:i/>
                <w:iCs/>
                <w:sz w:val="20"/>
                <w:szCs w:val="20"/>
              </w:rPr>
              <w:t>éter</w:t>
            </w:r>
            <w:proofErr w:type="spellEnd"/>
            <w:r>
              <w:rPr>
                <w:rFonts w:ascii="Trebuchet MS" w:hAnsi="Trebuchet MS"/>
                <w:i/>
                <w:iCs/>
                <w:sz w:val="20"/>
                <w:szCs w:val="20"/>
              </w:rPr>
              <w:t xml:space="preserve"> par une proposition de mode de calcul</w:t>
            </w:r>
            <w:r>
              <w:rPr>
                <w:rFonts w:ascii="Arial Unicode MS" w:eastAsia="Arial Unicode MS" w:hAnsi="Arial Unicode MS" w:cs="Arial Unicode MS"/>
                <w:sz w:val="20"/>
                <w:szCs w:val="20"/>
              </w:rPr>
              <w:br/>
            </w:r>
            <w:r>
              <w:rPr>
                <w:rFonts w:ascii="Trebuchet MS" w:hAnsi="Trebuchet MS"/>
                <w:i/>
                <w:iCs/>
                <w:sz w:val="20"/>
                <w:szCs w:val="20"/>
              </w:rPr>
              <w:t xml:space="preserve">Pour exemple, et à simple titre indicatif </w:t>
            </w:r>
            <w:proofErr w:type="gramStart"/>
            <w:r>
              <w:rPr>
                <w:rFonts w:ascii="Trebuchet MS" w:hAnsi="Trebuchet MS"/>
                <w:i/>
                <w:iCs/>
                <w:sz w:val="20"/>
                <w:szCs w:val="20"/>
              </w:rPr>
              <w:t>:</w:t>
            </w:r>
            <w:proofErr w:type="gramEnd"/>
            <w:r>
              <w:rPr>
                <w:rFonts w:ascii="Arial Unicode MS" w:eastAsia="Arial Unicode MS" w:hAnsi="Arial Unicode MS" w:cs="Arial Unicode MS"/>
                <w:sz w:val="20"/>
                <w:szCs w:val="20"/>
              </w:rPr>
              <w:br/>
            </w:r>
            <w:r>
              <w:rPr>
                <w:rFonts w:ascii="Trebuchet MS" w:hAnsi="Trebuchet MS"/>
                <w:i/>
                <w:iCs/>
                <w:sz w:val="20"/>
                <w:szCs w:val="20"/>
              </w:rPr>
              <w:t xml:space="preserve">x% sur la tranche du chiffre d’affaires hors taxes inférieure à xxx </w:t>
            </w:r>
            <w:r>
              <w:rPr>
                <w:rFonts w:ascii="Trebuchet MS" w:hAnsi="Trebuchet MS"/>
                <w:i/>
                <w:iCs/>
                <w:sz w:val="20"/>
                <w:szCs w:val="20"/>
                <w:lang w:val="pt-PT"/>
              </w:rPr>
              <w:t xml:space="preserve">€ </w:t>
            </w:r>
            <w:r>
              <w:rPr>
                <w:rFonts w:ascii="Trebuchet MS" w:hAnsi="Trebuchet MS"/>
                <w:i/>
                <w:iCs/>
                <w:sz w:val="20"/>
                <w:szCs w:val="20"/>
              </w:rPr>
              <w:t>(valeur 2019) ;</w:t>
            </w:r>
            <w:r>
              <w:rPr>
                <w:rFonts w:ascii="Arial Unicode MS" w:eastAsia="Arial Unicode MS" w:hAnsi="Arial Unicode MS" w:cs="Arial Unicode MS"/>
                <w:sz w:val="20"/>
                <w:szCs w:val="20"/>
              </w:rPr>
              <w:br/>
            </w:r>
            <w:r>
              <w:rPr>
                <w:rFonts w:ascii="Trebuchet MS" w:hAnsi="Trebuchet MS"/>
                <w:i/>
                <w:iCs/>
                <w:sz w:val="20"/>
                <w:szCs w:val="20"/>
              </w:rPr>
              <w:t xml:space="preserve">y% sur la tranche du chiffre d’affaires hors taxes comprise entre xxx </w:t>
            </w:r>
            <w:r>
              <w:rPr>
                <w:rFonts w:ascii="Trebuchet MS" w:hAnsi="Trebuchet MS"/>
                <w:i/>
                <w:iCs/>
                <w:sz w:val="20"/>
                <w:szCs w:val="20"/>
                <w:lang w:val="pt-PT"/>
              </w:rPr>
              <w:t xml:space="preserve">€ </w:t>
            </w:r>
            <w:r>
              <w:rPr>
                <w:rFonts w:ascii="Trebuchet MS" w:hAnsi="Trebuchet MS"/>
                <w:i/>
                <w:iCs/>
                <w:sz w:val="20"/>
                <w:szCs w:val="20"/>
              </w:rPr>
              <w:t xml:space="preserve">et xxx </w:t>
            </w:r>
            <w:r>
              <w:rPr>
                <w:rFonts w:ascii="Trebuchet MS" w:hAnsi="Trebuchet MS"/>
                <w:i/>
                <w:iCs/>
                <w:sz w:val="20"/>
                <w:szCs w:val="20"/>
                <w:lang w:val="pt-PT"/>
              </w:rPr>
              <w:t xml:space="preserve">€ </w:t>
            </w:r>
            <w:r>
              <w:rPr>
                <w:rFonts w:ascii="Trebuchet MS" w:hAnsi="Trebuchet MS"/>
                <w:i/>
                <w:iCs/>
                <w:sz w:val="20"/>
                <w:szCs w:val="20"/>
              </w:rPr>
              <w:t xml:space="preserve">(valeur 2019) ; etc. </w:t>
            </w:r>
          </w:p>
        </w:tc>
      </w:tr>
    </w:tbl>
    <w:p w:rsidR="006B7AAC" w:rsidRDefault="007D1E5A" w:rsidP="006B7AA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567"/>
        <w:jc w:val="both"/>
        <w:rPr>
          <w:rFonts w:ascii="Trebuchet MS" w:hAnsi="Trebuchet MS"/>
          <w:sz w:val="20"/>
          <w:szCs w:val="20"/>
        </w:rPr>
      </w:pPr>
      <w:r w:rsidRPr="00F06C7C">
        <w:rPr>
          <w:rFonts w:ascii="Trebuchet MS" w:hAnsi="Trebuchet MS"/>
          <w:sz w:val="20"/>
          <w:szCs w:val="20"/>
        </w:rPr>
        <w:tab/>
      </w:r>
    </w:p>
    <w:p w:rsidR="0060534C" w:rsidRDefault="0060534C" w:rsidP="00C22A3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Pr>
          <w:rFonts w:ascii="Trebuchet MS" w:hAnsi="Trebuchet MS"/>
          <w:sz w:val="20"/>
          <w:szCs w:val="20"/>
        </w:rPr>
        <w:t xml:space="preserve">Si le montant de la redevance variable induit par application de ce mécanisme est inférieur au montant de la redevance minimale garantie définie ci-après, </w:t>
      </w:r>
      <w:r w:rsidRPr="0060534C">
        <w:rPr>
          <w:rFonts w:ascii="Trebuchet MS" w:hAnsi="Trebuchet MS"/>
          <w:b/>
          <w:sz w:val="20"/>
          <w:szCs w:val="20"/>
        </w:rPr>
        <w:t xml:space="preserve">la redevance </w:t>
      </w:r>
      <w:r w:rsidR="00336937">
        <w:rPr>
          <w:rFonts w:ascii="Trebuchet MS" w:hAnsi="Trebuchet MS"/>
          <w:b/>
          <w:sz w:val="20"/>
          <w:szCs w:val="20"/>
        </w:rPr>
        <w:t xml:space="preserve">due </w:t>
      </w:r>
      <w:r w:rsidRPr="0060534C">
        <w:rPr>
          <w:rFonts w:ascii="Trebuchet MS" w:hAnsi="Trebuchet MS"/>
          <w:b/>
          <w:sz w:val="20"/>
          <w:szCs w:val="20"/>
        </w:rPr>
        <w:t>sera égale au montant de la redevance minimale garantie</w:t>
      </w:r>
      <w:r>
        <w:rPr>
          <w:rFonts w:ascii="Trebuchet MS" w:hAnsi="Trebuchet MS"/>
          <w:sz w:val="20"/>
          <w:szCs w:val="20"/>
        </w:rPr>
        <w:t xml:space="preserve"> (RMG) :  </w:t>
      </w:r>
    </w:p>
    <w:tbl>
      <w:tblPr>
        <w:tblStyle w:val="Grilledutableau"/>
        <w:tblW w:w="0" w:type="auto"/>
        <w:tblInd w:w="108" w:type="dxa"/>
        <w:tblLook w:val="04A0" w:firstRow="1" w:lastRow="0" w:firstColumn="1" w:lastColumn="0" w:noHBand="0" w:noVBand="1"/>
      </w:tblPr>
      <w:tblGrid>
        <w:gridCol w:w="8647"/>
      </w:tblGrid>
      <w:tr w:rsidR="0060534C" w:rsidTr="00C22A39">
        <w:tc>
          <w:tcPr>
            <w:tcW w:w="8647" w:type="dxa"/>
          </w:tcPr>
          <w:p w:rsidR="0060534C" w:rsidRDefault="0060534C" w:rsidP="00C22A39">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108" w:firstLine="108"/>
              <w:jc w:val="center"/>
              <w:rPr>
                <w:rFonts w:ascii="Trebuchet MS" w:hAnsi="Trebuchet MS"/>
                <w:i/>
                <w:sz w:val="20"/>
                <w:szCs w:val="20"/>
              </w:rPr>
            </w:pPr>
            <w:r>
              <w:rPr>
                <w:rFonts w:ascii="Trebuchet MS" w:hAnsi="Trebuchet MS"/>
                <w:i/>
                <w:sz w:val="20"/>
                <w:szCs w:val="20"/>
              </w:rPr>
              <w:t>Montant de la Redevance minimale garantie HT (valeur 2019)</w:t>
            </w:r>
          </w:p>
          <w:p w:rsidR="0060534C" w:rsidRPr="0060534C" w:rsidRDefault="0060534C" w:rsidP="0060534C">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Trebuchet MS" w:hAnsi="Trebuchet MS"/>
                <w:i/>
                <w:sz w:val="20"/>
                <w:szCs w:val="20"/>
              </w:rPr>
            </w:pPr>
            <w:proofErr w:type="spellStart"/>
            <w:r>
              <w:rPr>
                <w:rFonts w:ascii="Trebuchet MS" w:hAnsi="Trebuchet MS"/>
                <w:i/>
                <w:sz w:val="20"/>
                <w:szCs w:val="20"/>
              </w:rPr>
              <w:t>A</w:t>
            </w:r>
            <w:proofErr w:type="spellEnd"/>
            <w:r>
              <w:rPr>
                <w:rFonts w:ascii="Trebuchet MS" w:hAnsi="Trebuchet MS"/>
                <w:i/>
                <w:sz w:val="20"/>
                <w:szCs w:val="20"/>
              </w:rPr>
              <w:t xml:space="preserve"> proposer par le candidat</w:t>
            </w:r>
          </w:p>
        </w:tc>
      </w:tr>
    </w:tbl>
    <w:p w:rsidR="0060534C" w:rsidRDefault="0060534C" w:rsidP="0060534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p>
    <w:p w:rsidR="0060534C" w:rsidRDefault="008A4C90" w:rsidP="00C22A3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lang w:val="it-IT"/>
        </w:rPr>
      </w:pPr>
      <w:r w:rsidRPr="00F06C7C">
        <w:rPr>
          <w:rFonts w:ascii="Trebuchet MS" w:hAnsi="Trebuchet MS"/>
          <w:sz w:val="20"/>
          <w:szCs w:val="20"/>
        </w:rPr>
        <w:t xml:space="preserve">La redevance sera calculée par </w:t>
      </w:r>
      <w:proofErr w:type="spellStart"/>
      <w:r w:rsidRPr="00F06C7C">
        <w:rPr>
          <w:rFonts w:ascii="Trebuchet MS" w:hAnsi="Trebuchet MS"/>
          <w:sz w:val="20"/>
          <w:szCs w:val="20"/>
        </w:rPr>
        <w:t>anné</w:t>
      </w:r>
      <w:proofErr w:type="spellEnd"/>
      <w:r w:rsidRPr="00F06C7C">
        <w:rPr>
          <w:rFonts w:ascii="Trebuchet MS" w:hAnsi="Trebuchet MS"/>
          <w:sz w:val="20"/>
          <w:szCs w:val="20"/>
          <w:lang w:val="it-IT"/>
        </w:rPr>
        <w:t xml:space="preserve">e civile. </w:t>
      </w:r>
    </w:p>
    <w:p w:rsidR="000E7343" w:rsidRDefault="008A4C90" w:rsidP="00C22A3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lang w:val="it-IT"/>
        </w:rPr>
      </w:pPr>
      <w:r w:rsidRPr="00F06C7C">
        <w:rPr>
          <w:rFonts w:ascii="Trebuchet MS" w:hAnsi="Trebuchet MS"/>
          <w:sz w:val="20"/>
          <w:szCs w:val="20"/>
        </w:rPr>
        <w:t xml:space="preserve">Au titre de la première </w:t>
      </w:r>
      <w:r w:rsidR="00DB2ED6">
        <w:rPr>
          <w:rFonts w:ascii="Trebuchet MS" w:hAnsi="Trebuchet MS"/>
          <w:sz w:val="20"/>
          <w:szCs w:val="20"/>
        </w:rPr>
        <w:t xml:space="preserve">année </w:t>
      </w:r>
      <w:r w:rsidRPr="00F06C7C">
        <w:rPr>
          <w:rFonts w:ascii="Trebuchet MS" w:hAnsi="Trebuchet MS"/>
          <w:sz w:val="20"/>
          <w:szCs w:val="20"/>
        </w:rPr>
        <w:t xml:space="preserve">du contrat, le montant de la redevance et, le cas échéant des tranches de chiffres d’affaires, seront calculées </w:t>
      </w:r>
      <w:r w:rsidRPr="00DB2ED6">
        <w:rPr>
          <w:rFonts w:ascii="Trebuchet MS" w:hAnsi="Trebuchet MS"/>
          <w:i/>
          <w:sz w:val="20"/>
          <w:szCs w:val="20"/>
        </w:rPr>
        <w:t xml:space="preserve">au prorata </w:t>
      </w:r>
      <w:proofErr w:type="spellStart"/>
      <w:r w:rsidRPr="00DB2ED6">
        <w:rPr>
          <w:rFonts w:ascii="Trebuchet MS" w:hAnsi="Trebuchet MS"/>
          <w:i/>
          <w:sz w:val="20"/>
          <w:szCs w:val="20"/>
        </w:rPr>
        <w:t>temporis</w:t>
      </w:r>
      <w:proofErr w:type="spellEnd"/>
      <w:r w:rsidRPr="00F06C7C">
        <w:rPr>
          <w:rFonts w:ascii="Trebuchet MS" w:hAnsi="Trebuchet MS"/>
          <w:sz w:val="20"/>
          <w:szCs w:val="20"/>
        </w:rPr>
        <w:t xml:space="preserve"> de la mise en exploitation </w:t>
      </w:r>
      <w:r w:rsidR="00AD4FD5" w:rsidRPr="00F06C7C">
        <w:rPr>
          <w:rFonts w:ascii="Trebuchet MS" w:hAnsi="Trebuchet MS"/>
          <w:sz w:val="20"/>
          <w:szCs w:val="20"/>
        </w:rPr>
        <w:t>de l’établissement</w:t>
      </w:r>
      <w:r w:rsidR="001D31EF">
        <w:rPr>
          <w:rFonts w:ascii="Trebuchet MS" w:hAnsi="Trebuchet MS"/>
          <w:sz w:val="20"/>
          <w:szCs w:val="20"/>
        </w:rPr>
        <w:t xml:space="preserve"> au 31 décembre de la </w:t>
      </w:r>
      <w:proofErr w:type="spellStart"/>
      <w:r w:rsidR="001D31EF">
        <w:rPr>
          <w:rFonts w:ascii="Trebuchet MS" w:hAnsi="Trebuchet MS"/>
          <w:sz w:val="20"/>
          <w:szCs w:val="20"/>
        </w:rPr>
        <w:t>mê</w:t>
      </w:r>
      <w:proofErr w:type="spellEnd"/>
      <w:r w:rsidRPr="00F06C7C">
        <w:rPr>
          <w:rFonts w:ascii="Trebuchet MS" w:hAnsi="Trebuchet MS"/>
          <w:sz w:val="20"/>
          <w:szCs w:val="20"/>
          <w:lang w:val="it-IT"/>
        </w:rPr>
        <w:t>me ann</w:t>
      </w:r>
      <w:proofErr w:type="spellStart"/>
      <w:r w:rsidR="001D31EF">
        <w:rPr>
          <w:rFonts w:ascii="Trebuchet MS" w:hAnsi="Trebuchet MS"/>
          <w:sz w:val="20"/>
          <w:szCs w:val="20"/>
        </w:rPr>
        <w:t>é</w:t>
      </w:r>
      <w:r w:rsidRPr="00F06C7C">
        <w:rPr>
          <w:rFonts w:ascii="Trebuchet MS" w:hAnsi="Trebuchet MS"/>
          <w:sz w:val="20"/>
          <w:szCs w:val="20"/>
        </w:rPr>
        <w:t>e</w:t>
      </w:r>
      <w:proofErr w:type="spellEnd"/>
      <w:r w:rsidRPr="00F06C7C">
        <w:rPr>
          <w:rFonts w:ascii="Trebuchet MS" w:hAnsi="Trebuchet MS"/>
          <w:sz w:val="20"/>
          <w:szCs w:val="20"/>
        </w:rPr>
        <w:t xml:space="preserve">. Il en sera de même pour la </w:t>
      </w:r>
      <w:r w:rsidR="00776D60" w:rsidRPr="00F06C7C">
        <w:rPr>
          <w:rFonts w:ascii="Trebuchet MS" w:hAnsi="Trebuchet MS"/>
          <w:sz w:val="20"/>
          <w:szCs w:val="20"/>
        </w:rPr>
        <w:t>dernière</w:t>
      </w:r>
      <w:r w:rsidRPr="00F06C7C">
        <w:rPr>
          <w:rFonts w:ascii="Trebuchet MS" w:hAnsi="Trebuchet MS"/>
          <w:sz w:val="20"/>
          <w:szCs w:val="20"/>
          <w:lang w:val="it-IT"/>
        </w:rPr>
        <w:t xml:space="preserve"> ann</w:t>
      </w:r>
      <w:r w:rsidRPr="00F06C7C">
        <w:rPr>
          <w:rFonts w:ascii="Trebuchet MS" w:hAnsi="Trebuchet MS"/>
          <w:sz w:val="20"/>
          <w:szCs w:val="20"/>
        </w:rPr>
        <w:t>é</w:t>
      </w:r>
      <w:r w:rsidRPr="00F06C7C">
        <w:rPr>
          <w:rFonts w:ascii="Trebuchet MS" w:hAnsi="Trebuchet MS"/>
          <w:sz w:val="20"/>
          <w:szCs w:val="20"/>
          <w:lang w:val="it-IT"/>
        </w:rPr>
        <w:t xml:space="preserve">e. </w:t>
      </w:r>
    </w:p>
    <w:p w:rsidR="00DB2ED6" w:rsidRDefault="00DB2ED6" w:rsidP="00C22A39">
      <w:pPr>
        <w:pStyle w:val="Titre3"/>
        <w:keepNext w:val="0"/>
        <w:spacing w:before="0" w:after="0"/>
        <w:ind w:right="23"/>
        <w:jc w:val="both"/>
        <w:rPr>
          <w:rFonts w:ascii="Trebuchet MS" w:hAnsi="Trebuchet MS" w:cs="Trebuchet MS"/>
          <w:b w:val="0"/>
          <w:bCs w:val="0"/>
          <w:sz w:val="20"/>
          <w:szCs w:val="20"/>
        </w:rPr>
      </w:pPr>
      <w:r w:rsidRPr="005B31BE">
        <w:rPr>
          <w:rFonts w:ascii="Trebuchet MS" w:hAnsi="Trebuchet MS" w:cs="Trebuchet MS"/>
          <w:b w:val="0"/>
          <w:bCs w:val="0"/>
          <w:sz w:val="20"/>
          <w:szCs w:val="20"/>
        </w:rPr>
        <w:t>Dans l'hypothèse où l'assiette du chiffre d’affaires servant de base au calcul de la redevance serait modifiée par une disposition législative ou réglementaire, les parties seraient tenues de se rencontrer pour adapter en conséquence le taux de la redevance.</w:t>
      </w:r>
    </w:p>
    <w:p w:rsidR="00DB2ED6" w:rsidRPr="00557708" w:rsidRDefault="00DB2ED6" w:rsidP="00C22A39"/>
    <w:p w:rsidR="00DB2ED6" w:rsidRDefault="0060534C" w:rsidP="00C22A39">
      <w:pPr>
        <w:pStyle w:val="Titre3"/>
        <w:keepNext w:val="0"/>
        <w:spacing w:before="0" w:after="0"/>
        <w:ind w:right="23"/>
        <w:jc w:val="both"/>
        <w:rPr>
          <w:rFonts w:ascii="Trebuchet MS" w:hAnsi="Trebuchet MS"/>
          <w:sz w:val="20"/>
          <w:szCs w:val="20"/>
        </w:rPr>
      </w:pPr>
      <w:r>
        <w:rPr>
          <w:rFonts w:ascii="Trebuchet MS" w:hAnsi="Trebuchet MS" w:cs="Trebuchet MS"/>
          <w:b w:val="0"/>
          <w:bCs w:val="0"/>
          <w:sz w:val="20"/>
          <w:szCs w:val="20"/>
        </w:rPr>
        <w:t xml:space="preserve">La RMG, ainsi que les éventuelles </w:t>
      </w:r>
      <w:r w:rsidR="00DB2ED6" w:rsidRPr="00203AA8">
        <w:rPr>
          <w:rFonts w:ascii="Trebuchet MS" w:hAnsi="Trebuchet MS" w:cs="Trebuchet MS"/>
          <w:b w:val="0"/>
          <w:bCs w:val="0"/>
          <w:sz w:val="20"/>
          <w:szCs w:val="20"/>
        </w:rPr>
        <w:t xml:space="preserve">tranches </w:t>
      </w:r>
      <w:r>
        <w:rPr>
          <w:rFonts w:ascii="Trebuchet MS" w:hAnsi="Trebuchet MS" w:cs="Trebuchet MS"/>
          <w:b w:val="0"/>
          <w:bCs w:val="0"/>
          <w:sz w:val="20"/>
          <w:szCs w:val="20"/>
        </w:rPr>
        <w:t>de chiffres d’affaires</w:t>
      </w:r>
      <w:r w:rsidR="00C4452F">
        <w:rPr>
          <w:rFonts w:ascii="Trebuchet MS" w:hAnsi="Trebuchet MS" w:cs="Trebuchet MS"/>
          <w:b w:val="0"/>
          <w:bCs w:val="0"/>
          <w:sz w:val="20"/>
          <w:szCs w:val="20"/>
        </w:rPr>
        <w:t>,</w:t>
      </w:r>
      <w:r>
        <w:rPr>
          <w:rFonts w:ascii="Trebuchet MS" w:hAnsi="Trebuchet MS" w:cs="Trebuchet MS"/>
          <w:b w:val="0"/>
          <w:bCs w:val="0"/>
          <w:sz w:val="20"/>
          <w:szCs w:val="20"/>
        </w:rPr>
        <w:t xml:space="preserve"> </w:t>
      </w:r>
      <w:r w:rsidR="00DB2ED6" w:rsidRPr="00203AA8">
        <w:rPr>
          <w:rFonts w:ascii="Trebuchet MS" w:hAnsi="Trebuchet MS" w:cs="Trebuchet MS"/>
          <w:b w:val="0"/>
          <w:bCs w:val="0"/>
          <w:sz w:val="20"/>
          <w:szCs w:val="20"/>
        </w:rPr>
        <w:t xml:space="preserve">feront l'objet d'une réévaluation annuelle, en fonction de l'évolution </w:t>
      </w:r>
      <w:r w:rsidR="00DB2ED6" w:rsidRPr="00203AA8">
        <w:rPr>
          <w:rFonts w:ascii="Trebuchet MS" w:hAnsi="Trebuchet MS"/>
          <w:b w:val="0"/>
          <w:sz w:val="20"/>
          <w:szCs w:val="20"/>
        </w:rPr>
        <w:t>du panier d’indices publiés par l’INSEE</w:t>
      </w:r>
      <w:r w:rsidR="00DB2ED6" w:rsidRPr="00203AA8">
        <w:rPr>
          <w:rFonts w:ascii="Trebuchet MS" w:hAnsi="Trebuchet MS"/>
          <w:sz w:val="20"/>
          <w:szCs w:val="20"/>
        </w:rPr>
        <w:t xml:space="preserve"> </w:t>
      </w:r>
      <w:r w:rsidR="00DB2ED6" w:rsidRPr="00203AA8">
        <w:rPr>
          <w:rFonts w:ascii="Trebuchet MS" w:hAnsi="Trebuchet MS"/>
          <w:b w:val="0"/>
          <w:sz w:val="20"/>
          <w:szCs w:val="20"/>
        </w:rPr>
        <w:t>suivant :</w:t>
      </w:r>
      <w:r w:rsidR="00DB2ED6">
        <w:rPr>
          <w:rFonts w:ascii="Trebuchet MS" w:hAnsi="Trebuchet MS"/>
          <w:sz w:val="20"/>
          <w:szCs w:val="20"/>
        </w:rPr>
        <w:t xml:space="preserve"> </w:t>
      </w:r>
    </w:p>
    <w:p w:rsidR="00DB2ED6" w:rsidRPr="00E936F0" w:rsidRDefault="00DB2ED6" w:rsidP="00DB2ED6">
      <w:pPr>
        <w:tabs>
          <w:tab w:val="left" w:pos="567"/>
        </w:tabs>
        <w:ind w:left="426"/>
        <w:rPr>
          <w:rFonts w:ascii="Trebuchet MS" w:hAnsi="Trebuchet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B2ED6" w:rsidTr="00C22A39">
        <w:tc>
          <w:tcPr>
            <w:tcW w:w="8647" w:type="dxa"/>
            <w:shd w:val="clear" w:color="auto" w:fill="auto"/>
          </w:tcPr>
          <w:p w:rsidR="00DB2ED6" w:rsidRPr="00442D49" w:rsidRDefault="00DB2ED6" w:rsidP="00B7521C">
            <w:pPr>
              <w:rPr>
                <w:rFonts w:ascii="Trebuchet MS" w:hAnsi="Trebuchet MS"/>
                <w:i/>
                <w:sz w:val="20"/>
                <w:szCs w:val="20"/>
              </w:rPr>
            </w:pPr>
            <w:proofErr w:type="spellStart"/>
            <w:r w:rsidRPr="00442D49">
              <w:rPr>
                <w:rFonts w:ascii="Trebuchet MS" w:hAnsi="Trebuchet MS"/>
                <w:i/>
                <w:sz w:val="20"/>
                <w:szCs w:val="20"/>
              </w:rPr>
              <w:t>A</w:t>
            </w:r>
            <w:proofErr w:type="spellEnd"/>
            <w:r w:rsidRPr="00442D49">
              <w:rPr>
                <w:rFonts w:ascii="Trebuchet MS" w:hAnsi="Trebuchet MS"/>
                <w:i/>
                <w:sz w:val="20"/>
                <w:szCs w:val="20"/>
              </w:rPr>
              <w:t xml:space="preserve"> compléter par une proposition d’indexation précisant les indices INSEE utilisés </w:t>
            </w:r>
            <w:r>
              <w:rPr>
                <w:rFonts w:ascii="Trebuchet MS" w:hAnsi="Trebuchet MS"/>
                <w:i/>
                <w:sz w:val="20"/>
                <w:szCs w:val="20"/>
              </w:rPr>
              <w:t>et leur période de référence.</w:t>
            </w:r>
          </w:p>
        </w:tc>
      </w:tr>
    </w:tbl>
    <w:p w:rsidR="00DB2ED6" w:rsidRPr="00191EAE" w:rsidRDefault="00DB2ED6" w:rsidP="00DB2ED6">
      <w:pPr>
        <w:jc w:val="both"/>
      </w:pPr>
    </w:p>
    <w:p w:rsidR="00DB2ED6" w:rsidRDefault="00DB2ED6" w:rsidP="00C22A39">
      <w:pPr>
        <w:jc w:val="both"/>
        <w:rPr>
          <w:rFonts w:ascii="Trebuchet MS" w:hAnsi="Trebuchet MS" w:cs="Trebuchet MS"/>
          <w:sz w:val="20"/>
          <w:szCs w:val="20"/>
        </w:rPr>
      </w:pPr>
      <w:r w:rsidRPr="00191EAE">
        <w:rPr>
          <w:rFonts w:ascii="Trebuchet MS" w:hAnsi="Trebuchet MS" w:cs="Trebuchet MS"/>
          <w:sz w:val="20"/>
          <w:szCs w:val="20"/>
        </w:rPr>
        <w:t>Dans le cas où l’indice choisi viendrait à disparaître ou ne pourrait recevoir application pour quelque cause que ce soit, il lui serait substitué l’indice de remplacement ou, à défaut, l’indice le plus voisin déterminé par accord amiable ou en cas d’incertitude, par un expert mandataire commun des parties, désigné d’un commun accord entre elles.</w:t>
      </w:r>
    </w:p>
    <w:p w:rsidR="00DB2ED6" w:rsidRDefault="00DB2ED6" w:rsidP="00DB2ED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567"/>
        <w:jc w:val="both"/>
        <w:rPr>
          <w:rFonts w:ascii="Trebuchet MS" w:hAnsi="Trebuchet MS"/>
          <w:sz w:val="20"/>
          <w:szCs w:val="20"/>
          <w:lang w:val="it-IT"/>
        </w:rPr>
      </w:pPr>
    </w:p>
    <w:p w:rsidR="000E7343" w:rsidRDefault="0068144A" w:rsidP="00B919A7">
      <w:pPr>
        <w:pStyle w:val="t3"/>
        <w:numPr>
          <w:ilvl w:val="2"/>
          <w:numId w:val="27"/>
        </w:numPr>
        <w:outlineLvl w:val="9"/>
        <w:rPr>
          <w:b/>
          <w:bCs/>
          <w:shd w:val="clear" w:color="auto" w:fill="FFFF00"/>
        </w:rPr>
      </w:pPr>
      <w:r>
        <w:rPr>
          <w:b/>
          <w:bCs/>
        </w:rPr>
        <w:t xml:space="preserve"> </w:t>
      </w:r>
      <w:r w:rsidR="008A4C90">
        <w:rPr>
          <w:b/>
          <w:bCs/>
        </w:rPr>
        <w:t>Recouvrement</w:t>
      </w:r>
    </w:p>
    <w:p w:rsidR="00BE5BF7" w:rsidRDefault="00BE5BF7" w:rsidP="00F06C7C">
      <w:pPr>
        <w:tabs>
          <w:tab w:val="left" w:pos="1276"/>
          <w:tab w:val="left" w:pos="1440"/>
        </w:tabs>
        <w:ind w:left="567" w:right="23"/>
        <w:jc w:val="both"/>
        <w:rPr>
          <w:rFonts w:ascii="Trebuchet MS" w:hAnsi="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Après avoir présenté </w:t>
      </w:r>
      <w:r w:rsidR="00E92A37">
        <w:rPr>
          <w:rFonts w:ascii="Trebuchet MS" w:hAnsi="Trebuchet MS"/>
          <w:sz w:val="20"/>
          <w:szCs w:val="20"/>
        </w:rPr>
        <w:t>à la société occupante</w:t>
      </w:r>
      <w:r>
        <w:rPr>
          <w:rFonts w:ascii="Trebuchet MS" w:hAnsi="Trebuchet MS"/>
          <w:sz w:val="20"/>
          <w:szCs w:val="20"/>
        </w:rPr>
        <w:t xml:space="preserve"> une demande écrite précisant le montant de la redevance, la Ville de Paris fera procéd</w:t>
      </w:r>
      <w:r w:rsidR="00A45FC5">
        <w:rPr>
          <w:rFonts w:ascii="Trebuchet MS" w:hAnsi="Trebuchet MS"/>
          <w:sz w:val="20"/>
          <w:szCs w:val="20"/>
        </w:rPr>
        <w:t xml:space="preserve">er chaque année au recouvrement de la redevance </w:t>
      </w:r>
      <w:r>
        <w:rPr>
          <w:rFonts w:ascii="Trebuchet MS" w:hAnsi="Trebuchet MS"/>
          <w:sz w:val="20"/>
          <w:szCs w:val="20"/>
        </w:rPr>
        <w:t>prévue ci-dessus, en quatre termes, par le comptable public (Direction régionale des Finances publiques d’Ile de France).</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hAnsi="Trebuchet MS"/>
          <w:sz w:val="20"/>
          <w:szCs w:val="20"/>
        </w:rPr>
      </w:pPr>
      <w:r>
        <w:rPr>
          <w:rFonts w:ascii="Trebuchet MS" w:hAnsi="Trebuchet MS"/>
          <w:sz w:val="20"/>
          <w:szCs w:val="20"/>
        </w:rPr>
        <w:t>Le solde de la redevance sera perçu, s’il y a lieu, au moment de la fourniture des comptes visés à l’article 16 permettant le calcul de la redevance sur le chiffre d’affaires pour l’année considérée.</w:t>
      </w:r>
    </w:p>
    <w:p w:rsidR="0060534C" w:rsidRDefault="0060534C" w:rsidP="00F06C7C">
      <w:pPr>
        <w:tabs>
          <w:tab w:val="left" w:pos="1276"/>
          <w:tab w:val="left" w:pos="1440"/>
        </w:tabs>
        <w:ind w:left="567" w:right="23"/>
        <w:jc w:val="both"/>
        <w:rPr>
          <w:rFonts w:ascii="Trebuchet MS" w:eastAsia="Trebuchet MS" w:hAnsi="Trebuchet MS" w:cs="Trebuchet MS"/>
          <w:sz w:val="20"/>
          <w:szCs w:val="20"/>
        </w:rPr>
      </w:pPr>
    </w:p>
    <w:p w:rsidR="000E7343" w:rsidRDefault="000E7343">
      <w:pPr>
        <w:tabs>
          <w:tab w:val="left" w:pos="1276"/>
          <w:tab w:val="left" w:pos="1440"/>
        </w:tabs>
        <w:ind w:left="567" w:right="23"/>
        <w:rPr>
          <w:rFonts w:ascii="Trebuchet MS" w:eastAsia="Trebuchet MS" w:hAnsi="Trebuchet MS" w:cs="Trebuchet MS"/>
          <w:sz w:val="20"/>
          <w:szCs w:val="20"/>
        </w:rPr>
      </w:pPr>
    </w:p>
    <w:p w:rsidR="000E7343" w:rsidRDefault="008A4C90" w:rsidP="00B919A7">
      <w:pPr>
        <w:pStyle w:val="t3"/>
        <w:numPr>
          <w:ilvl w:val="2"/>
          <w:numId w:val="27"/>
        </w:numPr>
        <w:outlineLvl w:val="9"/>
        <w:rPr>
          <w:b/>
          <w:bCs/>
        </w:rPr>
      </w:pPr>
      <w:r>
        <w:rPr>
          <w:b/>
          <w:bCs/>
        </w:rPr>
        <w:t>Travaux d’intérêt public</w:t>
      </w:r>
    </w:p>
    <w:p w:rsidR="000E7343" w:rsidRDefault="000E7343">
      <w:pPr>
        <w:tabs>
          <w:tab w:val="left" w:pos="1276"/>
          <w:tab w:val="left" w:pos="1440"/>
        </w:tabs>
        <w:ind w:left="567" w:right="23"/>
        <w:rPr>
          <w:rFonts w:ascii="Trebuchet MS" w:eastAsia="Trebuchet MS" w:hAnsi="Trebuchet MS" w:cs="Trebuchet MS"/>
          <w:sz w:val="20"/>
          <w:szCs w:val="20"/>
        </w:rPr>
      </w:pPr>
    </w:p>
    <w:p w:rsidR="000E7343" w:rsidRPr="00C22A39" w:rsidRDefault="00DD12B2" w:rsidP="00C22A39">
      <w:pPr>
        <w:jc w:val="both"/>
        <w:rPr>
          <w:rFonts w:ascii="Trebuchet MS" w:eastAsia="Trebuchet MS" w:hAnsi="Trebuchet MS" w:cs="Trebuchet MS"/>
          <w:bCs/>
          <w:sz w:val="20"/>
          <w:szCs w:val="20"/>
        </w:rPr>
      </w:pPr>
      <w:r w:rsidRPr="00C22A39">
        <w:rPr>
          <w:rFonts w:ascii="Trebuchet MS" w:hAnsi="Trebuchet MS"/>
          <w:bCs/>
          <w:sz w:val="20"/>
          <w:szCs w:val="20"/>
        </w:rPr>
        <w:t>L’occupant</w:t>
      </w:r>
      <w:r w:rsidR="001A34E9" w:rsidRPr="00C22A39">
        <w:rPr>
          <w:rFonts w:ascii="Trebuchet MS" w:hAnsi="Trebuchet MS"/>
          <w:bCs/>
          <w:sz w:val="20"/>
          <w:szCs w:val="20"/>
        </w:rPr>
        <w:t xml:space="preserve"> </w:t>
      </w:r>
      <w:r w:rsidR="008A4C90" w:rsidRPr="00C22A39">
        <w:rPr>
          <w:rFonts w:ascii="Trebuchet MS" w:hAnsi="Trebuchet MS"/>
          <w:bCs/>
          <w:sz w:val="20"/>
          <w:szCs w:val="20"/>
        </w:rPr>
        <w:t xml:space="preserve">ne pourra pas demander de réduction de redevance dans les cas où elle subirait des travaux d'intérêt public qui deviendraient nécessaires à l'intérieur, à l'extérieur ou aux abords de l’emprise occupée, ou des retards et surcoûts dans la mise en œuvre de ses programmes de travaux en raison des contraintes </w:t>
      </w:r>
      <w:r w:rsidR="00AD4FD5" w:rsidRPr="00C22A39">
        <w:rPr>
          <w:rFonts w:ascii="Trebuchet MS" w:hAnsi="Trebuchet MS"/>
          <w:bCs/>
          <w:sz w:val="20"/>
          <w:szCs w:val="20"/>
        </w:rPr>
        <w:t>de l’établissement</w:t>
      </w:r>
      <w:r w:rsidR="008A4C90" w:rsidRPr="00C22A39">
        <w:rPr>
          <w:rFonts w:ascii="Trebuchet MS" w:hAnsi="Trebuchet MS"/>
          <w:bCs/>
          <w:sz w:val="20"/>
          <w:szCs w:val="20"/>
        </w:rPr>
        <w:t>.</w:t>
      </w:r>
    </w:p>
    <w:p w:rsidR="000E7343" w:rsidRPr="00C22A39" w:rsidRDefault="000E7343" w:rsidP="00C22A39">
      <w:pPr>
        <w:jc w:val="both"/>
        <w:rPr>
          <w:rFonts w:ascii="Trebuchet MS" w:eastAsia="Trebuchet MS" w:hAnsi="Trebuchet MS" w:cs="Trebuchet MS"/>
          <w:sz w:val="20"/>
          <w:szCs w:val="20"/>
        </w:rPr>
      </w:pP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Ces éléments ne peuvent ouvrir droit à aucune indemnité ou réparation à la charge de la Ville de Paris.</w:t>
      </w:r>
    </w:p>
    <w:p w:rsidR="000E7343" w:rsidRDefault="000E7343"/>
    <w:p w:rsidR="00BE5BF7" w:rsidRDefault="00BE5BF7"/>
    <w:p w:rsidR="00096962" w:rsidRDefault="00096962">
      <w:pPr>
        <w:rPr>
          <w:rFonts w:ascii="Trebuchet MS" w:eastAsia="Arial" w:hAnsi="Trebuchet MS" w:cs="Arial"/>
          <w:b/>
          <w:bCs/>
          <w:smallCaps/>
          <w:sz w:val="22"/>
          <w:szCs w:val="20"/>
        </w:rPr>
      </w:pPr>
      <w:r>
        <w:rPr>
          <w:rFonts w:ascii="Trebuchet MS" w:hAnsi="Trebuchet MS"/>
          <w:sz w:val="22"/>
          <w:szCs w:val="20"/>
        </w:rPr>
        <w:br w:type="page"/>
      </w:r>
    </w:p>
    <w:p w:rsidR="000E7343" w:rsidRPr="00BE5BF7" w:rsidRDefault="008A4C90" w:rsidP="001B3781">
      <w:pPr>
        <w:pStyle w:val="Titre1"/>
        <w:numPr>
          <w:ilvl w:val="0"/>
          <w:numId w:val="27"/>
        </w:numPr>
        <w:jc w:val="center"/>
        <w:rPr>
          <w:rFonts w:ascii="Trebuchet MS" w:eastAsia="Trebuchet MS" w:hAnsi="Trebuchet MS" w:cs="Trebuchet MS"/>
          <w:sz w:val="22"/>
          <w:szCs w:val="20"/>
        </w:rPr>
      </w:pPr>
      <w:bookmarkStart w:id="31" w:name="_Toc2182497"/>
      <w:r w:rsidRPr="00BE5BF7">
        <w:rPr>
          <w:rFonts w:ascii="Trebuchet MS" w:hAnsi="Trebuchet MS"/>
          <w:sz w:val="22"/>
          <w:szCs w:val="20"/>
        </w:rPr>
        <w:lastRenderedPageBreak/>
        <w:t>CONDITIONS GENERALES</w:t>
      </w:r>
      <w:bookmarkEnd w:id="31"/>
    </w:p>
    <w:p w:rsidR="008E5F98" w:rsidRDefault="008E5F98"/>
    <w:p w:rsidR="000E7343" w:rsidRPr="00BE5BF7" w:rsidRDefault="00BE5BF7" w:rsidP="00C22A39">
      <w:pPr>
        <w:pStyle w:val="t2"/>
        <w:ind w:left="1276" w:right="23" w:firstLine="142"/>
        <w:outlineLvl w:val="1"/>
        <w:rPr>
          <w:sz w:val="22"/>
          <w:szCs w:val="20"/>
        </w:rPr>
      </w:pPr>
      <w:bookmarkStart w:id="32" w:name="_Toc2182498"/>
      <w:r w:rsidRPr="00BE5BF7">
        <w:rPr>
          <w:sz w:val="22"/>
          <w:szCs w:val="20"/>
        </w:rPr>
        <w:t xml:space="preserve">Article 8. </w:t>
      </w:r>
      <w:r w:rsidR="008A4C90" w:rsidRPr="00BE5BF7">
        <w:rPr>
          <w:sz w:val="22"/>
          <w:szCs w:val="20"/>
        </w:rPr>
        <w:t>Régime juridique</w:t>
      </w:r>
      <w:bookmarkEnd w:id="32"/>
    </w:p>
    <w:p w:rsidR="000E7343" w:rsidRDefault="000E7343">
      <w:pPr>
        <w:pStyle w:val="t3"/>
        <w:ind w:left="540" w:right="23" w:firstLine="0"/>
      </w:pPr>
    </w:p>
    <w:p w:rsidR="000E7343" w:rsidRDefault="008A4C90" w:rsidP="00C22A39">
      <w:pPr>
        <w:pStyle w:val="t3"/>
        <w:ind w:left="0" w:right="23" w:firstLine="0"/>
        <w:jc w:val="both"/>
        <w:outlineLvl w:val="9"/>
      </w:pPr>
      <w:r>
        <w:t xml:space="preserve">La présente convention ne confère pas </w:t>
      </w:r>
      <w:r w:rsidR="003B5FF4">
        <w:t xml:space="preserve">à l’occupant </w:t>
      </w:r>
      <w:r>
        <w:t>la qualité de concessionnaire de service public. Les parties considèrent que cette convention répond à une utilisation compatible du domaine public municipal.</w:t>
      </w:r>
    </w:p>
    <w:p w:rsidR="000E7343" w:rsidRDefault="000E7343" w:rsidP="00C22A39">
      <w:pPr>
        <w:pStyle w:val="t3"/>
        <w:ind w:left="0" w:right="23" w:firstLine="0"/>
        <w:jc w:val="both"/>
        <w:outlineLvl w:val="9"/>
      </w:pPr>
    </w:p>
    <w:p w:rsidR="000E7343" w:rsidRDefault="008A4C90" w:rsidP="00C22A39">
      <w:pPr>
        <w:pStyle w:val="t3"/>
        <w:ind w:left="0" w:right="23" w:firstLine="0"/>
        <w:jc w:val="both"/>
        <w:outlineLvl w:val="9"/>
      </w:pPr>
      <w:r>
        <w:t>Il est rappelé que toute occupation du domaine public est incompatible avec les règles du bail commercial.</w:t>
      </w:r>
    </w:p>
    <w:p w:rsidR="000E7343" w:rsidRDefault="000E7343" w:rsidP="00872A4F">
      <w:pPr>
        <w:pStyle w:val="t3"/>
        <w:ind w:right="23"/>
      </w:pPr>
    </w:p>
    <w:p w:rsidR="000E7343" w:rsidRDefault="000E7343">
      <w:pPr>
        <w:pStyle w:val="t3"/>
        <w:ind w:left="2683" w:right="23" w:hanging="131"/>
      </w:pPr>
    </w:p>
    <w:p w:rsidR="000E7343" w:rsidRPr="00BE5BF7" w:rsidRDefault="00BE5BF7" w:rsidP="00C22A39">
      <w:pPr>
        <w:pStyle w:val="t2"/>
        <w:ind w:left="1276" w:right="23" w:firstLine="142"/>
        <w:outlineLvl w:val="1"/>
        <w:rPr>
          <w:sz w:val="22"/>
          <w:szCs w:val="20"/>
        </w:rPr>
      </w:pPr>
      <w:bookmarkStart w:id="33" w:name="_Toc2182499"/>
      <w:r w:rsidRPr="00BE5BF7">
        <w:rPr>
          <w:sz w:val="22"/>
          <w:szCs w:val="20"/>
        </w:rPr>
        <w:t>Article 9. État</w:t>
      </w:r>
      <w:r w:rsidR="008A4C90" w:rsidRPr="00BE5BF7">
        <w:rPr>
          <w:sz w:val="22"/>
          <w:szCs w:val="20"/>
        </w:rPr>
        <w:t xml:space="preserve"> initial des biens et informations</w:t>
      </w:r>
      <w:bookmarkEnd w:id="33"/>
    </w:p>
    <w:p w:rsidR="000E7343" w:rsidRDefault="000E7343">
      <w:pPr>
        <w:pStyle w:val="Titre3"/>
        <w:keepNext w:val="0"/>
        <w:spacing w:before="0" w:after="0"/>
        <w:ind w:left="567" w:right="23"/>
        <w:rPr>
          <w:rFonts w:ascii="Trebuchet MS" w:eastAsia="Trebuchet MS" w:hAnsi="Trebuchet MS" w:cs="Trebuchet MS"/>
          <w:b w:val="0"/>
          <w:bCs w:val="0"/>
          <w:sz w:val="20"/>
          <w:szCs w:val="20"/>
        </w:rPr>
      </w:pPr>
    </w:p>
    <w:p w:rsidR="00B919A7" w:rsidRPr="00B919A7" w:rsidRDefault="00B919A7" w:rsidP="00B919A7">
      <w:pPr>
        <w:pStyle w:val="Paragraphedeliste"/>
        <w:numPr>
          <w:ilvl w:val="1"/>
          <w:numId w:val="22"/>
        </w:numPr>
        <w:rPr>
          <w:rFonts w:ascii="Trebuchet MS" w:eastAsia="Trebuchet MS" w:hAnsi="Trebuchet MS" w:cs="Trebuchet MS"/>
          <w:b/>
          <w:bCs/>
          <w:vanish/>
          <w:sz w:val="20"/>
          <w:szCs w:val="20"/>
        </w:rPr>
      </w:pPr>
      <w:bookmarkStart w:id="34" w:name="_Toc534880436"/>
      <w:bookmarkStart w:id="35" w:name="_Toc534880596"/>
      <w:bookmarkStart w:id="36" w:name="_Toc534880764"/>
      <w:bookmarkStart w:id="37" w:name="_Toc534880896"/>
      <w:bookmarkStart w:id="38" w:name="_Toc534881999"/>
      <w:bookmarkStart w:id="39" w:name="_Toc534882077"/>
      <w:bookmarkEnd w:id="34"/>
      <w:bookmarkEnd w:id="35"/>
      <w:bookmarkEnd w:id="36"/>
      <w:bookmarkEnd w:id="37"/>
      <w:bookmarkEnd w:id="38"/>
      <w:bookmarkEnd w:id="39"/>
    </w:p>
    <w:p w:rsidR="00B919A7" w:rsidRPr="00B919A7" w:rsidRDefault="00B919A7" w:rsidP="00B919A7">
      <w:pPr>
        <w:pStyle w:val="Paragraphedeliste"/>
        <w:numPr>
          <w:ilvl w:val="1"/>
          <w:numId w:val="22"/>
        </w:numPr>
        <w:rPr>
          <w:rFonts w:ascii="Trebuchet MS" w:eastAsia="Trebuchet MS" w:hAnsi="Trebuchet MS" w:cs="Trebuchet MS"/>
          <w:b/>
          <w:bCs/>
          <w:vanish/>
          <w:sz w:val="20"/>
          <w:szCs w:val="20"/>
        </w:rPr>
      </w:pPr>
    </w:p>
    <w:p w:rsidR="00B919A7" w:rsidRPr="00B919A7" w:rsidRDefault="00B919A7" w:rsidP="00B919A7">
      <w:pPr>
        <w:pStyle w:val="Paragraphedeliste"/>
        <w:numPr>
          <w:ilvl w:val="1"/>
          <w:numId w:val="22"/>
        </w:numPr>
        <w:rPr>
          <w:rFonts w:ascii="Trebuchet MS" w:eastAsia="Trebuchet MS" w:hAnsi="Trebuchet MS" w:cs="Trebuchet MS"/>
          <w:b/>
          <w:bCs/>
          <w:vanish/>
          <w:sz w:val="20"/>
          <w:szCs w:val="20"/>
        </w:rPr>
      </w:pPr>
    </w:p>
    <w:p w:rsidR="00B919A7" w:rsidRPr="00B919A7" w:rsidRDefault="00B919A7" w:rsidP="00B919A7">
      <w:pPr>
        <w:pStyle w:val="Paragraphedeliste"/>
        <w:numPr>
          <w:ilvl w:val="1"/>
          <w:numId w:val="22"/>
        </w:numPr>
        <w:rPr>
          <w:rFonts w:ascii="Trebuchet MS" w:eastAsia="Trebuchet MS" w:hAnsi="Trebuchet MS" w:cs="Trebuchet MS"/>
          <w:b/>
          <w:bCs/>
          <w:vanish/>
          <w:sz w:val="20"/>
          <w:szCs w:val="20"/>
        </w:rPr>
      </w:pPr>
    </w:p>
    <w:p w:rsidR="00B919A7" w:rsidRPr="00B919A7" w:rsidRDefault="00B919A7" w:rsidP="00B919A7">
      <w:pPr>
        <w:pStyle w:val="Paragraphedeliste"/>
        <w:numPr>
          <w:ilvl w:val="1"/>
          <w:numId w:val="22"/>
        </w:numPr>
        <w:rPr>
          <w:rFonts w:ascii="Trebuchet MS" w:eastAsia="Trebuchet MS" w:hAnsi="Trebuchet MS" w:cs="Trebuchet MS"/>
          <w:b/>
          <w:bCs/>
          <w:vanish/>
          <w:sz w:val="20"/>
          <w:szCs w:val="20"/>
        </w:rPr>
      </w:pPr>
    </w:p>
    <w:p w:rsidR="00B919A7" w:rsidRPr="00B919A7" w:rsidRDefault="00B919A7" w:rsidP="00B919A7">
      <w:pPr>
        <w:pStyle w:val="Paragraphedeliste"/>
        <w:numPr>
          <w:ilvl w:val="1"/>
          <w:numId w:val="22"/>
        </w:numPr>
        <w:rPr>
          <w:rFonts w:ascii="Trebuchet MS" w:eastAsia="Trebuchet MS" w:hAnsi="Trebuchet MS" w:cs="Trebuchet MS"/>
          <w:b/>
          <w:bCs/>
          <w:vanish/>
          <w:sz w:val="20"/>
          <w:szCs w:val="20"/>
        </w:rPr>
      </w:pPr>
    </w:p>
    <w:p w:rsidR="000E7343" w:rsidRDefault="0068144A" w:rsidP="00B919A7">
      <w:pPr>
        <w:pStyle w:val="t3"/>
        <w:numPr>
          <w:ilvl w:val="2"/>
          <w:numId w:val="22"/>
        </w:numPr>
        <w:outlineLvl w:val="9"/>
        <w:rPr>
          <w:b/>
          <w:bCs/>
        </w:rPr>
      </w:pPr>
      <w:r>
        <w:rPr>
          <w:b/>
          <w:bCs/>
        </w:rPr>
        <w:t xml:space="preserve"> </w:t>
      </w:r>
      <w:r w:rsidR="008A4C90">
        <w:rPr>
          <w:b/>
          <w:bCs/>
        </w:rPr>
        <w:t>Informations</w:t>
      </w:r>
    </w:p>
    <w:p w:rsidR="000E7343" w:rsidRDefault="000E7343">
      <w:pPr>
        <w:ind w:left="567" w:right="23"/>
        <w:outlineLvl w:val="2"/>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La Ville de Paris a organisé une procédure de </w:t>
      </w:r>
      <w:r w:rsidR="007D1E5A">
        <w:rPr>
          <w:rFonts w:ascii="Trebuchet MS" w:hAnsi="Trebuchet MS"/>
          <w:sz w:val="20"/>
          <w:szCs w:val="20"/>
        </w:rPr>
        <w:t xml:space="preserve">mise en concurrence permettant </w:t>
      </w:r>
      <w:r w:rsidR="00695303">
        <w:rPr>
          <w:rFonts w:ascii="Trebuchet MS" w:hAnsi="Trebuchet MS"/>
          <w:sz w:val="20"/>
          <w:szCs w:val="20"/>
        </w:rPr>
        <w:t>à la société occupante</w:t>
      </w:r>
      <w:r>
        <w:rPr>
          <w:rFonts w:ascii="Trebuchet MS" w:hAnsi="Trebuchet MS"/>
          <w:sz w:val="20"/>
          <w:szCs w:val="20"/>
        </w:rPr>
        <w:t>, et à ses conseils, le cas échéant, de prendre connaissance du dossier d’information constitué de bonne foi par la Ville de Paris qui déclare y avoir intégré l’ensemble des pièces significatives en sa possession.</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La Ville de Paris a organisé des visites du bien et a répondu aux questions </w:t>
      </w:r>
      <w:r w:rsidR="00695303">
        <w:rPr>
          <w:rFonts w:ascii="Trebuchet MS" w:hAnsi="Trebuchet MS"/>
          <w:sz w:val="20"/>
          <w:szCs w:val="20"/>
        </w:rPr>
        <w:t>de la société occupante</w:t>
      </w:r>
      <w:r w:rsidR="001A34E9">
        <w:rPr>
          <w:rFonts w:ascii="Trebuchet MS" w:hAnsi="Trebuchet MS"/>
          <w:sz w:val="20"/>
          <w:szCs w:val="20"/>
        </w:rPr>
        <w:t xml:space="preserve"> </w:t>
      </w:r>
      <w:r>
        <w:rPr>
          <w:rFonts w:ascii="Trebuchet MS" w:hAnsi="Trebuchet MS"/>
          <w:sz w:val="20"/>
          <w:szCs w:val="20"/>
        </w:rPr>
        <w:t xml:space="preserve"> et de ses conseils.</w:t>
      </w:r>
    </w:p>
    <w:p w:rsidR="000E7343" w:rsidRDefault="000E7343" w:rsidP="00C22A39">
      <w:pPr>
        <w:jc w:val="both"/>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t>L</w:t>
      </w:r>
      <w:r w:rsidR="00784EE6">
        <w:rPr>
          <w:rFonts w:ascii="Trebuchet MS" w:hAnsi="Trebuchet MS"/>
          <w:sz w:val="20"/>
          <w:szCs w:val="20"/>
        </w:rPr>
        <w:t>a société occupante</w:t>
      </w:r>
      <w:r w:rsidR="001A34E9">
        <w:rPr>
          <w:rFonts w:ascii="Trebuchet MS" w:hAnsi="Trebuchet MS"/>
          <w:sz w:val="20"/>
          <w:szCs w:val="20"/>
        </w:rPr>
        <w:t xml:space="preserve"> </w:t>
      </w:r>
      <w:r w:rsidR="008A4C90">
        <w:rPr>
          <w:rFonts w:ascii="Trebuchet MS" w:hAnsi="Trebuchet MS"/>
          <w:sz w:val="20"/>
          <w:szCs w:val="20"/>
        </w:rPr>
        <w:t>reconnaît que la procédure lui a permis de prendre connaissance du dossier d’information constitué par la Ville de Paris.</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Elle reconnaît qu’elle a été en mesure de visiter le bien et de procéder ou de faire procéder à une étude du bien.</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Elle reconnaît expressément que les réponses apportées par la Ville de Paris, ainsi que l’étude approfondie du dossier d’information lui ont permis de formuler une offre, et qu’elle a été en mesure de prendre en considération l’ensemble des réserves émises par ses conseils.</w:t>
      </w:r>
    </w:p>
    <w:p w:rsidR="000E7343" w:rsidRDefault="000E7343" w:rsidP="00C22A39">
      <w:pPr>
        <w:jc w:val="both"/>
        <w:rPr>
          <w:rFonts w:ascii="Trebuchet MS" w:eastAsia="Trebuchet MS" w:hAnsi="Trebuchet MS" w:cs="Trebuchet MS"/>
          <w:sz w:val="20"/>
          <w:szCs w:val="20"/>
        </w:rPr>
      </w:pPr>
    </w:p>
    <w:p w:rsidR="00C22A39" w:rsidRPr="00C22A39" w:rsidRDefault="00C22A39" w:rsidP="00C22A39">
      <w:pPr>
        <w:pStyle w:val="Paragraphedeliste"/>
        <w:numPr>
          <w:ilvl w:val="1"/>
          <w:numId w:val="22"/>
        </w:numPr>
        <w:outlineLvl w:val="1"/>
        <w:rPr>
          <w:rFonts w:ascii="Trebuchet MS" w:eastAsia="Trebuchet MS" w:hAnsi="Trebuchet MS" w:cs="Trebuchet MS"/>
          <w:b/>
          <w:bCs/>
          <w:vanish/>
          <w:sz w:val="20"/>
          <w:szCs w:val="20"/>
        </w:rPr>
      </w:pPr>
      <w:bookmarkStart w:id="40" w:name="_Toc534882006"/>
      <w:bookmarkStart w:id="41" w:name="_Toc534882084"/>
      <w:bookmarkStart w:id="42" w:name="_Toc534882149"/>
      <w:bookmarkStart w:id="43" w:name="_Toc534882233"/>
      <w:bookmarkStart w:id="44" w:name="_Toc2181285"/>
      <w:bookmarkStart w:id="45" w:name="_Toc2182500"/>
      <w:bookmarkEnd w:id="40"/>
      <w:bookmarkEnd w:id="41"/>
      <w:bookmarkEnd w:id="42"/>
      <w:bookmarkEnd w:id="43"/>
      <w:bookmarkEnd w:id="44"/>
      <w:bookmarkEnd w:id="45"/>
    </w:p>
    <w:p w:rsidR="00C22A39" w:rsidRPr="00C22A39" w:rsidRDefault="00C22A39" w:rsidP="00C22A39">
      <w:pPr>
        <w:pStyle w:val="Paragraphedeliste"/>
        <w:numPr>
          <w:ilvl w:val="1"/>
          <w:numId w:val="22"/>
        </w:numPr>
        <w:outlineLvl w:val="1"/>
        <w:rPr>
          <w:rFonts w:ascii="Trebuchet MS" w:eastAsia="Trebuchet MS" w:hAnsi="Trebuchet MS" w:cs="Trebuchet MS"/>
          <w:b/>
          <w:bCs/>
          <w:vanish/>
          <w:sz w:val="20"/>
          <w:szCs w:val="20"/>
        </w:rPr>
      </w:pPr>
      <w:bookmarkStart w:id="46" w:name="_Toc534882007"/>
      <w:bookmarkStart w:id="47" w:name="_Toc534882085"/>
      <w:bookmarkStart w:id="48" w:name="_Toc534882150"/>
      <w:bookmarkStart w:id="49" w:name="_Toc534882234"/>
      <w:bookmarkStart w:id="50" w:name="_Toc2181286"/>
      <w:bookmarkStart w:id="51" w:name="_Toc2182501"/>
      <w:bookmarkEnd w:id="46"/>
      <w:bookmarkEnd w:id="47"/>
      <w:bookmarkEnd w:id="48"/>
      <w:bookmarkEnd w:id="49"/>
      <w:bookmarkEnd w:id="50"/>
      <w:bookmarkEnd w:id="51"/>
    </w:p>
    <w:p w:rsidR="00C22A39" w:rsidRPr="00C22A39" w:rsidRDefault="00C22A39" w:rsidP="00C22A39">
      <w:pPr>
        <w:pStyle w:val="Paragraphedeliste"/>
        <w:numPr>
          <w:ilvl w:val="1"/>
          <w:numId w:val="22"/>
        </w:numPr>
        <w:outlineLvl w:val="1"/>
        <w:rPr>
          <w:rFonts w:ascii="Trebuchet MS" w:eastAsia="Trebuchet MS" w:hAnsi="Trebuchet MS" w:cs="Trebuchet MS"/>
          <w:b/>
          <w:bCs/>
          <w:vanish/>
          <w:sz w:val="20"/>
          <w:szCs w:val="20"/>
        </w:rPr>
      </w:pPr>
      <w:bookmarkStart w:id="52" w:name="_Toc534882008"/>
      <w:bookmarkStart w:id="53" w:name="_Toc534882086"/>
      <w:bookmarkStart w:id="54" w:name="_Toc534882151"/>
      <w:bookmarkStart w:id="55" w:name="_Toc534882235"/>
      <w:bookmarkStart w:id="56" w:name="_Toc2181287"/>
      <w:bookmarkStart w:id="57" w:name="_Toc2182502"/>
      <w:bookmarkEnd w:id="52"/>
      <w:bookmarkEnd w:id="53"/>
      <w:bookmarkEnd w:id="54"/>
      <w:bookmarkEnd w:id="55"/>
      <w:bookmarkEnd w:id="56"/>
      <w:bookmarkEnd w:id="57"/>
    </w:p>
    <w:p w:rsidR="00C22A39" w:rsidRPr="00C22A39" w:rsidRDefault="00C22A39" w:rsidP="00C22A39">
      <w:pPr>
        <w:pStyle w:val="Paragraphedeliste"/>
        <w:numPr>
          <w:ilvl w:val="2"/>
          <w:numId w:val="22"/>
        </w:numPr>
        <w:outlineLvl w:val="1"/>
        <w:rPr>
          <w:rFonts w:ascii="Trebuchet MS" w:eastAsia="Trebuchet MS" w:hAnsi="Trebuchet MS" w:cs="Trebuchet MS"/>
          <w:b/>
          <w:bCs/>
          <w:vanish/>
          <w:sz w:val="20"/>
          <w:szCs w:val="20"/>
        </w:rPr>
      </w:pPr>
      <w:bookmarkStart w:id="58" w:name="_Toc534882009"/>
      <w:bookmarkStart w:id="59" w:name="_Toc534882087"/>
      <w:bookmarkStart w:id="60" w:name="_Toc534882152"/>
      <w:bookmarkStart w:id="61" w:name="_Toc534882236"/>
      <w:bookmarkStart w:id="62" w:name="_Toc2181288"/>
      <w:bookmarkStart w:id="63" w:name="_Toc2182503"/>
      <w:bookmarkEnd w:id="58"/>
      <w:bookmarkEnd w:id="59"/>
      <w:bookmarkEnd w:id="60"/>
      <w:bookmarkEnd w:id="61"/>
      <w:bookmarkEnd w:id="62"/>
      <w:bookmarkEnd w:id="63"/>
    </w:p>
    <w:p w:rsidR="000E7343" w:rsidRDefault="0068144A" w:rsidP="00B919A7">
      <w:pPr>
        <w:pStyle w:val="t3"/>
        <w:numPr>
          <w:ilvl w:val="2"/>
          <w:numId w:val="22"/>
        </w:numPr>
        <w:outlineLvl w:val="9"/>
        <w:rPr>
          <w:b/>
          <w:bCs/>
        </w:rPr>
      </w:pPr>
      <w:r>
        <w:rPr>
          <w:b/>
          <w:bCs/>
        </w:rPr>
        <w:t xml:space="preserve"> </w:t>
      </w:r>
      <w:proofErr w:type="spellStart"/>
      <w:r w:rsidR="008A4C90">
        <w:rPr>
          <w:b/>
          <w:bCs/>
        </w:rPr>
        <w:t>Etat</w:t>
      </w:r>
      <w:proofErr w:type="spellEnd"/>
      <w:r w:rsidR="008A4C90">
        <w:rPr>
          <w:b/>
          <w:bCs/>
        </w:rPr>
        <w:t xml:space="preserve"> des biens</w:t>
      </w:r>
    </w:p>
    <w:p w:rsidR="000E7343" w:rsidRDefault="000E7343">
      <w:pPr>
        <w:ind w:left="567" w:right="23"/>
        <w:outlineLvl w:val="2"/>
        <w:rPr>
          <w:rFonts w:ascii="Trebuchet MS" w:eastAsia="Trebuchet MS" w:hAnsi="Trebuchet MS" w:cs="Trebuchet MS"/>
          <w:sz w:val="20"/>
          <w:szCs w:val="20"/>
        </w:rPr>
      </w:pPr>
    </w:p>
    <w:p w:rsidR="000E7343" w:rsidRDefault="00784EE6" w:rsidP="00C22A39">
      <w:pPr>
        <w:jc w:val="both"/>
        <w:rPr>
          <w:rFonts w:ascii="Trebuchet MS" w:eastAsia="Trebuchet MS" w:hAnsi="Trebuchet MS" w:cs="Trebuchet MS"/>
          <w:sz w:val="20"/>
          <w:szCs w:val="20"/>
        </w:rPr>
      </w:pPr>
      <w:r>
        <w:rPr>
          <w:rFonts w:ascii="Trebuchet MS" w:hAnsi="Trebuchet MS"/>
          <w:sz w:val="20"/>
          <w:szCs w:val="20"/>
        </w:rPr>
        <w:t xml:space="preserve">La société occupante </w:t>
      </w:r>
      <w:r w:rsidR="008A4C90">
        <w:rPr>
          <w:rFonts w:ascii="Trebuchet MS" w:hAnsi="Trebuchet MS"/>
          <w:sz w:val="20"/>
          <w:szCs w:val="20"/>
        </w:rPr>
        <w:t>prend les terrains et bâtiments, qu’elle déclare parfaitement connaître, dans l'état où ils se trouvent, sans aucun recours possible contre la Ville de Paris et sans que cette dernière puisse être astreinte, pendant la durée de la convention, à exécuter aucune réparation, y compris pour mauvais état du sol ou du sous-sol ou pour vices apparents ou cachés.</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Les biens meubles et immeubles appartenant à la Ville de Paris et mis à la disposition </w:t>
      </w:r>
      <w:r w:rsidR="00F76946">
        <w:rPr>
          <w:rFonts w:ascii="Trebuchet MS" w:hAnsi="Trebuchet MS"/>
          <w:sz w:val="20"/>
          <w:szCs w:val="20"/>
        </w:rPr>
        <w:t>de la société occupante</w:t>
      </w:r>
      <w:r w:rsidR="001A34E9">
        <w:rPr>
          <w:rFonts w:ascii="Trebuchet MS" w:hAnsi="Trebuchet MS"/>
          <w:sz w:val="20"/>
          <w:szCs w:val="20"/>
        </w:rPr>
        <w:t xml:space="preserve"> </w:t>
      </w:r>
      <w:r>
        <w:rPr>
          <w:rFonts w:ascii="Trebuchet MS" w:hAnsi="Trebuchet MS"/>
          <w:sz w:val="20"/>
          <w:szCs w:val="20"/>
        </w:rPr>
        <w:t xml:space="preserve">font </w:t>
      </w:r>
      <w:r w:rsidRPr="008C52AB">
        <w:rPr>
          <w:rFonts w:ascii="Trebuchet MS" w:hAnsi="Trebuchet MS"/>
          <w:sz w:val="20"/>
          <w:szCs w:val="20"/>
        </w:rPr>
        <w:t>l’objet d’inventaires et d’états des lieux contradictoires qualitatifs</w:t>
      </w:r>
      <w:r>
        <w:rPr>
          <w:rFonts w:ascii="Trebuchet MS" w:hAnsi="Trebuchet MS"/>
          <w:sz w:val="20"/>
          <w:szCs w:val="20"/>
        </w:rPr>
        <w:t xml:space="preserve"> et quantitatifs qui figureront en annexe de la présente convention. </w:t>
      </w:r>
    </w:p>
    <w:p w:rsidR="000E7343" w:rsidRDefault="000E7343" w:rsidP="00C22A39">
      <w:pPr>
        <w:jc w:val="both"/>
        <w:rPr>
          <w:rFonts w:ascii="Trebuchet MS" w:eastAsia="Trebuchet MS" w:hAnsi="Trebuchet MS" w:cs="Trebuchet MS"/>
          <w:sz w:val="20"/>
          <w:szCs w:val="20"/>
        </w:rPr>
      </w:pPr>
    </w:p>
    <w:p w:rsidR="000E7343" w:rsidRPr="00C22A39" w:rsidRDefault="008A4C90" w:rsidP="00C22A39">
      <w:pPr>
        <w:pStyle w:val="Paragraphedeliste"/>
        <w:numPr>
          <w:ilvl w:val="0"/>
          <w:numId w:val="87"/>
        </w:numPr>
        <w:rPr>
          <w:rFonts w:ascii="Trebuchet MS" w:hAnsi="Trebuchet MS"/>
          <w:sz w:val="20"/>
          <w:szCs w:val="20"/>
        </w:rPr>
      </w:pPr>
      <w:r w:rsidRPr="00C22A39">
        <w:rPr>
          <w:rFonts w:ascii="Trebuchet MS" w:hAnsi="Trebuchet MS"/>
          <w:sz w:val="20"/>
          <w:szCs w:val="20"/>
        </w:rPr>
        <w:t xml:space="preserve">Un état des lieux et un inventaire d’entrée seront réalisés dans un délai maximum de 30 jours suivant la prise de possession des lieux par </w:t>
      </w:r>
      <w:r w:rsidR="00F76946" w:rsidRPr="00C22A39">
        <w:rPr>
          <w:rFonts w:ascii="Trebuchet MS" w:hAnsi="Trebuchet MS"/>
          <w:sz w:val="20"/>
          <w:szCs w:val="20"/>
        </w:rPr>
        <w:t>la société occupante</w:t>
      </w:r>
      <w:r w:rsidR="001A34E9" w:rsidRPr="00C22A39">
        <w:rPr>
          <w:rFonts w:ascii="Trebuchet MS" w:hAnsi="Trebuchet MS"/>
          <w:sz w:val="20"/>
          <w:szCs w:val="20"/>
        </w:rPr>
        <w:t xml:space="preserve"> </w:t>
      </w:r>
      <w:r w:rsidRPr="00C22A39">
        <w:rPr>
          <w:rFonts w:ascii="Trebuchet MS" w:hAnsi="Trebuchet MS"/>
          <w:sz w:val="20"/>
          <w:szCs w:val="20"/>
        </w:rPr>
        <w:t>;</w:t>
      </w:r>
    </w:p>
    <w:p w:rsidR="000E7343" w:rsidRDefault="000E7343" w:rsidP="00C22A39">
      <w:pPr>
        <w:rPr>
          <w:rFonts w:ascii="Trebuchet MS" w:eastAsia="Trebuchet MS" w:hAnsi="Trebuchet MS" w:cs="Trebuchet MS"/>
          <w:sz w:val="20"/>
          <w:szCs w:val="20"/>
        </w:rPr>
      </w:pPr>
    </w:p>
    <w:p w:rsidR="000E7343" w:rsidRPr="00C22A39" w:rsidRDefault="008A4C90" w:rsidP="00C22A39">
      <w:pPr>
        <w:pStyle w:val="Paragraphedeliste"/>
        <w:numPr>
          <w:ilvl w:val="0"/>
          <w:numId w:val="87"/>
        </w:numPr>
        <w:rPr>
          <w:rFonts w:ascii="Trebuchet MS" w:hAnsi="Trebuchet MS"/>
          <w:sz w:val="20"/>
          <w:szCs w:val="20"/>
        </w:rPr>
      </w:pPr>
      <w:r w:rsidRPr="00C22A39">
        <w:rPr>
          <w:rFonts w:ascii="Trebuchet MS" w:hAnsi="Trebuchet MS"/>
          <w:sz w:val="20"/>
          <w:szCs w:val="20"/>
        </w:rPr>
        <w:t>Au plus tard 18 mois avant l’expiration de la convention, la Ville de Paris effectuera une visite approfondie des lieux qui donnera lieu à l’établissement d’un constat d’état des lieux contradictoire dans les conditions prévues à l’article 26 de la présente convention ;</w:t>
      </w:r>
    </w:p>
    <w:p w:rsidR="000E7343" w:rsidRDefault="000E7343" w:rsidP="00C22A39">
      <w:pPr>
        <w:rPr>
          <w:rFonts w:ascii="Trebuchet MS" w:eastAsia="Trebuchet MS" w:hAnsi="Trebuchet MS" w:cs="Trebuchet MS"/>
          <w:sz w:val="20"/>
          <w:szCs w:val="20"/>
        </w:rPr>
      </w:pPr>
    </w:p>
    <w:p w:rsidR="000E7343" w:rsidRPr="00C22A39" w:rsidRDefault="008A4C90" w:rsidP="00C22A39">
      <w:pPr>
        <w:pStyle w:val="Paragraphedeliste"/>
        <w:numPr>
          <w:ilvl w:val="0"/>
          <w:numId w:val="87"/>
        </w:numPr>
        <w:rPr>
          <w:rFonts w:ascii="Trebuchet MS" w:hAnsi="Trebuchet MS"/>
          <w:sz w:val="20"/>
          <w:szCs w:val="20"/>
        </w:rPr>
      </w:pPr>
      <w:r w:rsidRPr="00C22A39">
        <w:rPr>
          <w:rFonts w:ascii="Trebuchet MS" w:hAnsi="Trebuchet MS"/>
          <w:sz w:val="20"/>
          <w:szCs w:val="20"/>
        </w:rPr>
        <w:t xml:space="preserve">Un état des lieux et un inventaire de sortie seront réalisés au départ </w:t>
      </w:r>
      <w:r w:rsidR="00F76946" w:rsidRPr="00C22A39">
        <w:rPr>
          <w:rFonts w:ascii="Trebuchet MS" w:hAnsi="Trebuchet MS"/>
          <w:sz w:val="20"/>
          <w:szCs w:val="20"/>
        </w:rPr>
        <w:t>de la société occupante</w:t>
      </w:r>
      <w:r w:rsidR="003B5FF4" w:rsidRPr="00C22A39">
        <w:rPr>
          <w:rFonts w:ascii="Trebuchet MS" w:hAnsi="Trebuchet MS"/>
          <w:sz w:val="20"/>
          <w:szCs w:val="20"/>
        </w:rPr>
        <w:t xml:space="preserve"> </w:t>
      </w:r>
      <w:r w:rsidRPr="00C22A39">
        <w:rPr>
          <w:rFonts w:ascii="Trebuchet MS" w:hAnsi="Trebuchet MS"/>
          <w:sz w:val="20"/>
          <w:szCs w:val="20"/>
        </w:rPr>
        <w:t>;</w:t>
      </w:r>
    </w:p>
    <w:p w:rsidR="000E7343" w:rsidRPr="00F06C7C" w:rsidRDefault="000E7343" w:rsidP="00C22A39">
      <w:pPr>
        <w:rPr>
          <w:rFonts w:ascii="Trebuchet MS" w:eastAsia="Trebuchet MS" w:hAnsi="Trebuchet MS" w:cs="Trebuchet MS"/>
          <w:sz w:val="20"/>
          <w:szCs w:val="20"/>
        </w:rPr>
      </w:pPr>
    </w:p>
    <w:p w:rsidR="000E7343" w:rsidRPr="00C22A39" w:rsidRDefault="008A4C90" w:rsidP="00C22A39">
      <w:pPr>
        <w:pStyle w:val="Paragraphedeliste"/>
        <w:numPr>
          <w:ilvl w:val="0"/>
          <w:numId w:val="87"/>
        </w:numPr>
        <w:rPr>
          <w:rFonts w:ascii="Trebuchet MS" w:hAnsi="Trebuchet MS"/>
          <w:sz w:val="20"/>
          <w:szCs w:val="20"/>
        </w:rPr>
      </w:pPr>
      <w:r w:rsidRPr="00C22A39">
        <w:rPr>
          <w:rFonts w:ascii="Trebuchet MS" w:hAnsi="Trebuchet MS"/>
          <w:sz w:val="20"/>
          <w:szCs w:val="20"/>
        </w:rPr>
        <w:t>Un constat d’état des lieux contradictoire sera établi</w:t>
      </w:r>
      <w:r w:rsidR="003B5FF4" w:rsidRPr="00C22A39">
        <w:rPr>
          <w:rFonts w:ascii="Trebuchet MS" w:hAnsi="Trebuchet MS"/>
          <w:sz w:val="20"/>
          <w:szCs w:val="20"/>
        </w:rPr>
        <w:t>,</w:t>
      </w:r>
      <w:r w:rsidRPr="00C22A39">
        <w:rPr>
          <w:rFonts w:ascii="Trebuchet MS" w:hAnsi="Trebuchet MS"/>
          <w:sz w:val="20"/>
          <w:szCs w:val="20"/>
        </w:rPr>
        <w:t xml:space="preserve"> le cas échéant</w:t>
      </w:r>
      <w:r w:rsidR="003B5FF4" w:rsidRPr="00C22A39">
        <w:rPr>
          <w:rFonts w:ascii="Trebuchet MS" w:hAnsi="Trebuchet MS"/>
          <w:sz w:val="20"/>
          <w:szCs w:val="20"/>
        </w:rPr>
        <w:t>,</w:t>
      </w:r>
      <w:r w:rsidRPr="00C22A39">
        <w:rPr>
          <w:rFonts w:ascii="Trebuchet MS" w:hAnsi="Trebuchet MS"/>
          <w:sz w:val="20"/>
          <w:szCs w:val="20"/>
        </w:rPr>
        <w:t xml:space="preserve"> à la livraison de l’ouvrage en cas de réalisation par </w:t>
      </w:r>
      <w:r w:rsidR="003B5FF4" w:rsidRPr="00C22A39">
        <w:rPr>
          <w:rFonts w:ascii="Trebuchet MS" w:hAnsi="Trebuchet MS"/>
          <w:sz w:val="20"/>
          <w:szCs w:val="20"/>
        </w:rPr>
        <w:t>l</w:t>
      </w:r>
      <w:r w:rsidR="00DD12B2" w:rsidRPr="00C22A39">
        <w:rPr>
          <w:rFonts w:ascii="Trebuchet MS" w:hAnsi="Trebuchet MS"/>
          <w:sz w:val="20"/>
          <w:szCs w:val="20"/>
        </w:rPr>
        <w:t>’occupant</w:t>
      </w:r>
      <w:r w:rsidR="001A34E9" w:rsidRPr="00C22A39">
        <w:rPr>
          <w:rFonts w:ascii="Trebuchet MS" w:hAnsi="Trebuchet MS"/>
          <w:sz w:val="20"/>
          <w:szCs w:val="20"/>
        </w:rPr>
        <w:t xml:space="preserve"> </w:t>
      </w:r>
      <w:r w:rsidRPr="00C22A39">
        <w:rPr>
          <w:rFonts w:ascii="Trebuchet MS" w:hAnsi="Trebuchet MS"/>
          <w:sz w:val="20"/>
          <w:szCs w:val="20"/>
        </w:rPr>
        <w:t xml:space="preserve">de travaux de construction ou de remise </w:t>
      </w:r>
      <w:r w:rsidRPr="00C22A39">
        <w:rPr>
          <w:rFonts w:ascii="Trebuchet MS" w:hAnsi="Trebuchet MS"/>
          <w:sz w:val="20"/>
          <w:szCs w:val="20"/>
        </w:rPr>
        <w:lastRenderedPageBreak/>
        <w:t>en état. Il sera joint à l’état des lieux une série de plans d’exécution donnant la situation exacte des ouvrages terminés.</w:t>
      </w:r>
    </w:p>
    <w:p w:rsidR="000E7343" w:rsidRDefault="000E7343">
      <w:pPr>
        <w:ind w:left="567" w:right="23"/>
        <w:outlineLvl w:val="2"/>
        <w:rPr>
          <w:rFonts w:ascii="Trebuchet MS" w:eastAsia="Trebuchet MS" w:hAnsi="Trebuchet MS" w:cs="Trebuchet MS"/>
          <w:sz w:val="20"/>
          <w:szCs w:val="20"/>
        </w:rPr>
      </w:pP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b/>
          <w:bCs/>
          <w:sz w:val="20"/>
          <w:szCs w:val="20"/>
        </w:rPr>
      </w:pPr>
      <w:r>
        <w:rPr>
          <w:rFonts w:ascii="Trebuchet MS" w:hAnsi="Trebuchet MS"/>
          <w:sz w:val="20"/>
          <w:szCs w:val="20"/>
        </w:rPr>
        <w:t>Les états des lieux, inventaires et constats contradictoires sont réalisés en présence d’un huissier, saisi par la Ville de Paris et dont les frais et honoraires sont partagés également entre les parties.</w:t>
      </w:r>
    </w:p>
    <w:p w:rsidR="000E7343" w:rsidRPr="003A36AF" w:rsidRDefault="000E7343" w:rsidP="00C22A39">
      <w:pPr>
        <w:jc w:val="both"/>
        <w:rPr>
          <w:rFonts w:ascii="Trebuchet MS" w:eastAsia="Trebuchet MS" w:hAnsi="Trebuchet MS" w:cs="Trebuchet MS"/>
          <w:color w:val="auto"/>
          <w:sz w:val="20"/>
          <w:szCs w:val="20"/>
        </w:rPr>
      </w:pPr>
    </w:p>
    <w:p w:rsidR="00F06C7C" w:rsidRPr="003A36AF" w:rsidRDefault="00F06C7C" w:rsidP="00C22A39">
      <w:pPr>
        <w:jc w:val="both"/>
        <w:rPr>
          <w:rFonts w:ascii="Trebuchet MS" w:hAnsi="Trebuchet MS"/>
          <w:color w:val="auto"/>
          <w:sz w:val="20"/>
          <w:szCs w:val="20"/>
        </w:rPr>
      </w:pPr>
      <w:r w:rsidRPr="003A36AF">
        <w:rPr>
          <w:rFonts w:ascii="Trebuchet MS" w:hAnsi="Trebuchet MS"/>
          <w:color w:val="auto"/>
          <w:sz w:val="20"/>
          <w:szCs w:val="20"/>
        </w:rPr>
        <w:t>L’occupant est dans l’obligation de transmettre sur demande les rapports de contrôle réglementaires des équipements liés au bâtiment. L’occupant devra être en mesure de présenter sur demande le Registre Unique de sécurité du bâtiment.</w:t>
      </w:r>
    </w:p>
    <w:p w:rsidR="00F06C7C" w:rsidRDefault="00F06C7C">
      <w:pPr>
        <w:ind w:left="567" w:right="23"/>
        <w:outlineLvl w:val="2"/>
        <w:rPr>
          <w:rFonts w:ascii="Trebuchet MS" w:eastAsia="Trebuchet MS" w:hAnsi="Trebuchet MS" w:cs="Trebuchet MS"/>
          <w:sz w:val="20"/>
          <w:szCs w:val="20"/>
        </w:rPr>
      </w:pPr>
    </w:p>
    <w:p w:rsidR="000E7343" w:rsidRDefault="000E7343">
      <w:pPr>
        <w:ind w:left="567" w:right="23"/>
        <w:outlineLvl w:val="2"/>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64" w:name="_Toc2182504"/>
      <w:r w:rsidRPr="00BE5BF7">
        <w:rPr>
          <w:sz w:val="22"/>
          <w:szCs w:val="20"/>
        </w:rPr>
        <w:t xml:space="preserve">Article 10. </w:t>
      </w:r>
      <w:r w:rsidR="008A4C90" w:rsidRPr="00BE5BF7">
        <w:rPr>
          <w:sz w:val="22"/>
          <w:szCs w:val="20"/>
        </w:rPr>
        <w:t>Travaux</w:t>
      </w:r>
      <w:bookmarkEnd w:id="64"/>
      <w:r w:rsidR="008A4C90" w:rsidRPr="00BE5BF7">
        <w:rPr>
          <w:sz w:val="22"/>
          <w:szCs w:val="20"/>
        </w:rPr>
        <w:t xml:space="preserve"> </w:t>
      </w:r>
    </w:p>
    <w:p w:rsidR="000E7343" w:rsidRDefault="000E7343">
      <w:pPr>
        <w:ind w:left="540"/>
        <w:rPr>
          <w:rFonts w:ascii="Trebuchet MS" w:eastAsia="Trebuchet MS" w:hAnsi="Trebuchet MS" w:cs="Trebuchet MS"/>
          <w:sz w:val="20"/>
          <w:szCs w:val="20"/>
        </w:rPr>
      </w:pPr>
    </w:p>
    <w:p w:rsidR="000E7343" w:rsidRDefault="00F76946" w:rsidP="00C22A39">
      <w:pPr>
        <w:jc w:val="both"/>
        <w:rPr>
          <w:rFonts w:ascii="Trebuchet MS" w:eastAsia="Trebuchet MS" w:hAnsi="Trebuchet MS" w:cs="Trebuchet MS"/>
          <w:sz w:val="20"/>
          <w:szCs w:val="20"/>
        </w:rPr>
      </w:pPr>
      <w:r>
        <w:rPr>
          <w:rFonts w:ascii="Trebuchet MS" w:hAnsi="Trebuchet MS"/>
          <w:sz w:val="20"/>
          <w:szCs w:val="20"/>
        </w:rPr>
        <w:t>La société occupante</w:t>
      </w:r>
      <w:r w:rsidR="001A34E9">
        <w:rPr>
          <w:rFonts w:ascii="Trebuchet MS" w:hAnsi="Trebuchet MS"/>
          <w:sz w:val="20"/>
          <w:szCs w:val="20"/>
        </w:rPr>
        <w:t xml:space="preserve"> </w:t>
      </w:r>
      <w:r w:rsidR="008A4C90">
        <w:rPr>
          <w:rFonts w:ascii="Trebuchet MS" w:hAnsi="Trebuchet MS"/>
          <w:sz w:val="20"/>
          <w:szCs w:val="20"/>
        </w:rPr>
        <w:t>prendra les lieux dans l’état où ils se trouvent sans aucun recours possible contre la Ville de Paris et sans que la Ville de Paris puisse être astreinte, pendant la durée de la convention, à exécuter aucune réparation.</w:t>
      </w:r>
    </w:p>
    <w:p w:rsidR="000E7343" w:rsidRDefault="000E7343" w:rsidP="00C22A39">
      <w:pPr>
        <w:jc w:val="both"/>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t>L’occupant</w:t>
      </w:r>
      <w:r w:rsidR="008A4C90">
        <w:rPr>
          <w:rFonts w:ascii="Trebuchet MS" w:hAnsi="Trebuchet MS"/>
          <w:sz w:val="20"/>
          <w:szCs w:val="20"/>
        </w:rPr>
        <w:t xml:space="preserve"> devra obtenir les autorisations pouvant être nécessaires eu égard à la nature des travaux et dont elle fera son affaire.</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Tous les travaux effectués par </w:t>
      </w:r>
      <w:r w:rsidR="003B5FF4">
        <w:rPr>
          <w:rFonts w:ascii="Trebuchet MS" w:hAnsi="Trebuchet MS"/>
          <w:sz w:val="20"/>
          <w:szCs w:val="20"/>
        </w:rPr>
        <w:t>l</w:t>
      </w:r>
      <w:r w:rsidR="00DD12B2">
        <w:rPr>
          <w:rFonts w:ascii="Trebuchet MS" w:hAnsi="Trebuchet MS"/>
          <w:sz w:val="20"/>
          <w:szCs w:val="20"/>
        </w:rPr>
        <w:t>’occupan</w:t>
      </w:r>
      <w:r w:rsidR="00F76946">
        <w:rPr>
          <w:rFonts w:ascii="Trebuchet MS" w:hAnsi="Trebuchet MS"/>
          <w:sz w:val="20"/>
          <w:szCs w:val="20"/>
        </w:rPr>
        <w:t>t</w:t>
      </w:r>
      <w:r w:rsidR="001A34E9">
        <w:rPr>
          <w:rFonts w:ascii="Trebuchet MS" w:hAnsi="Trebuchet MS"/>
          <w:sz w:val="20"/>
          <w:szCs w:val="20"/>
        </w:rPr>
        <w:t xml:space="preserve"> </w:t>
      </w:r>
      <w:r>
        <w:rPr>
          <w:rFonts w:ascii="Trebuchet MS" w:hAnsi="Trebuchet MS"/>
          <w:sz w:val="20"/>
          <w:szCs w:val="20"/>
        </w:rPr>
        <w:t>pendant la durée du contrat devront faire l’objet d’une procédure annuelle d’information avec communication de la liste et du montant des investissements réalisés, lors des visites prévues à l’article 11.</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Le cas échéant, le programme de travaux proposé par </w:t>
      </w:r>
      <w:r w:rsidR="003B5FF4">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sera annexé au présent contrat.</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D’une manière générale, </w:t>
      </w:r>
      <w:r w:rsidR="003B5FF4">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s’engage à maintenir le domaine occupé dans le plus parfait état d’entretien et de propreté, tant à l’intérieur des bâtiments qu’à l’extérieur.</w:t>
      </w:r>
    </w:p>
    <w:p w:rsidR="000E7343" w:rsidRDefault="000E7343" w:rsidP="00C22A39">
      <w:pPr>
        <w:jc w:val="both"/>
        <w:rPr>
          <w:rFonts w:ascii="Trebuchet MS" w:eastAsia="Trebuchet MS" w:hAnsi="Trebuchet MS" w:cs="Trebuchet MS"/>
          <w:sz w:val="20"/>
          <w:szCs w:val="20"/>
        </w:rPr>
      </w:pPr>
    </w:p>
    <w:p w:rsidR="000E7343" w:rsidRPr="001B3781" w:rsidRDefault="008A4C90" w:rsidP="00C22A39">
      <w:pPr>
        <w:jc w:val="both"/>
        <w:rPr>
          <w:rFonts w:ascii="Trebuchet MS" w:hAnsi="Trebuchet MS"/>
          <w:sz w:val="20"/>
          <w:szCs w:val="20"/>
        </w:rPr>
      </w:pPr>
      <w:r>
        <w:rPr>
          <w:rFonts w:ascii="Trebuchet MS" w:hAnsi="Trebuchet MS"/>
          <w:sz w:val="20"/>
          <w:szCs w:val="20"/>
        </w:rPr>
        <w:t>Il sera tenu d’assurer à ses frais, non seulement les réparations locatives, mais aussi tous travaux d’entretien, y compris les grosses réparations incombant normalement au propriétaire en vertu de l’article 606 du code civil</w:t>
      </w:r>
      <w:r w:rsidR="00821F9E">
        <w:rPr>
          <w:rFonts w:ascii="Trebuchet MS" w:hAnsi="Trebuchet MS"/>
          <w:sz w:val="20"/>
          <w:szCs w:val="20"/>
        </w:rPr>
        <w:t>, à l’exception des travaux de gros entretien de la toiture du bâtiment La Forge</w:t>
      </w:r>
      <w:r>
        <w:rPr>
          <w:rFonts w:ascii="Trebuchet MS" w:hAnsi="Trebuchet MS"/>
          <w:sz w:val="20"/>
          <w:szCs w:val="20"/>
        </w:rPr>
        <w:t>.</w:t>
      </w:r>
    </w:p>
    <w:p w:rsidR="000E7343" w:rsidRDefault="000E7343" w:rsidP="00C22A39">
      <w:pPr>
        <w:jc w:val="both"/>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t>L’occupant</w:t>
      </w:r>
      <w:r w:rsidR="008A4C90">
        <w:rPr>
          <w:rFonts w:ascii="Trebuchet MS" w:hAnsi="Trebuchet MS"/>
          <w:sz w:val="20"/>
          <w:szCs w:val="20"/>
        </w:rPr>
        <w:t xml:space="preserve"> sera responsable de tous dégâts occasionnés par les neiges, les gelées, les fouilles ou toutes autres causes d’engorgement et de fuites au travers des toitures et murs, et devra faire procéder à l’enlèvement des neiges, au nettoyage des chêneaux et des gouttières, à la préservation des conduites et au ramonage des cheminées.</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Avant toute exécution de travaux, relevant de la procédure légale de déclaration ou nécessitant la délivrance d’un permis de construire, un projet devra être soumis à la Ville de Paris comportant des devis descriptifs accompagnés de plans détaillés. Aucun début d’exécution des travaux ne pourra avoir lieu sans l’accord exprès, et par écrit, du propriétaire.</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Tous les travaux envisagés devront tenir compte des dispositions légales et règlementaires en vigueur tant en ce qui concerne les conditions de travail du personnel qu’en ce qui concerne l’hygiène et la sécurité du public.</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Aucun dépôt de matériel ne pourra être établi en dehors de l’emprise du domaine occupé.</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Dans le cas où, un mois après une mise en demeure par écrit, </w:t>
      </w:r>
      <w:r w:rsidR="00F76946">
        <w:rPr>
          <w:rFonts w:ascii="Trebuchet MS" w:hAnsi="Trebuchet MS"/>
          <w:sz w:val="20"/>
          <w:szCs w:val="20"/>
        </w:rPr>
        <w:t>l</w:t>
      </w:r>
      <w:r w:rsidR="00DD12B2">
        <w:rPr>
          <w:rFonts w:ascii="Trebuchet MS" w:hAnsi="Trebuchet MS"/>
          <w:sz w:val="20"/>
          <w:szCs w:val="20"/>
        </w:rPr>
        <w:t>’occupant</w:t>
      </w:r>
      <w:r>
        <w:rPr>
          <w:rFonts w:ascii="Trebuchet MS" w:hAnsi="Trebuchet MS"/>
          <w:sz w:val="20"/>
          <w:szCs w:val="20"/>
        </w:rPr>
        <w:t xml:space="preserve"> n’aurait pas fait les diligences nécessaires pour exécuter les réparations et travaux d’entretien que la Ville de Paris aurait reconnus indispensables, la Ville de Paris pourrait, après lui avoir donné avis vingt-quatre heures à l’avance, faire exécuter elle-même, d’office, lesdits travaux, aux frais, risques et périls </w:t>
      </w:r>
      <w:r w:rsidR="00D46FC3">
        <w:rPr>
          <w:rFonts w:ascii="Trebuchet MS" w:hAnsi="Trebuchet MS"/>
          <w:sz w:val="20"/>
          <w:szCs w:val="20"/>
        </w:rPr>
        <w:t>du</w:t>
      </w:r>
      <w:r w:rsidR="001A34E9">
        <w:rPr>
          <w:rFonts w:ascii="Trebuchet MS" w:hAnsi="Trebuchet MS"/>
          <w:sz w:val="20"/>
          <w:szCs w:val="20"/>
        </w:rPr>
        <w:t xml:space="preserve"> concessionnaire </w:t>
      </w:r>
      <w:r>
        <w:rPr>
          <w:rFonts w:ascii="Trebuchet MS" w:hAnsi="Trebuchet MS"/>
          <w:sz w:val="20"/>
          <w:szCs w:val="20"/>
        </w:rPr>
        <w:t>.</w:t>
      </w:r>
    </w:p>
    <w:p w:rsidR="000E7343" w:rsidRDefault="000E7343" w:rsidP="00C22A39">
      <w:pPr>
        <w:jc w:val="both"/>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lastRenderedPageBreak/>
        <w:t>L’occupant</w:t>
      </w:r>
      <w:r w:rsidR="001A34E9">
        <w:rPr>
          <w:rFonts w:ascii="Trebuchet MS" w:hAnsi="Trebuchet MS"/>
          <w:sz w:val="20"/>
          <w:szCs w:val="20"/>
        </w:rPr>
        <w:t xml:space="preserve"> </w:t>
      </w:r>
      <w:r w:rsidR="008A4C90">
        <w:rPr>
          <w:rFonts w:ascii="Trebuchet MS" w:hAnsi="Trebuchet MS"/>
          <w:sz w:val="20"/>
          <w:szCs w:val="20"/>
        </w:rPr>
        <w:t>fera son affaire du bon déroulement du chantier, en se conformant notamment aux dispositions prévues par la réglementation en vigueur.</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Les travaux seront exécutés sous la seule responsabilité </w:t>
      </w:r>
      <w:r w:rsidR="004E35F3">
        <w:rPr>
          <w:rFonts w:ascii="Trebuchet MS" w:hAnsi="Trebuchet MS"/>
          <w:sz w:val="20"/>
          <w:szCs w:val="20"/>
        </w:rPr>
        <w:t>de la société occupante</w:t>
      </w:r>
      <w:r>
        <w:rPr>
          <w:rFonts w:ascii="Trebuchet MS" w:hAnsi="Trebuchet MS"/>
          <w:sz w:val="20"/>
          <w:szCs w:val="20"/>
        </w:rPr>
        <w:t>, mais elle devra tenir informée la Ville de Paris de l'état d'avancement du chantier.</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Tous les travaux devront être amortis sur la durée du contrat, aucune indemnité pour motif d’investissements non encore amortis ne pourra être demandée à la Ville de Paris.</w:t>
      </w:r>
    </w:p>
    <w:p w:rsidR="000E7343" w:rsidRDefault="000E7343" w:rsidP="00C22A39">
      <w:pPr>
        <w:jc w:val="both"/>
        <w:rPr>
          <w:rFonts w:ascii="Trebuchet MS" w:eastAsia="Trebuchet MS" w:hAnsi="Trebuchet MS" w:cs="Trebuchet MS"/>
          <w:sz w:val="20"/>
          <w:szCs w:val="20"/>
        </w:rPr>
      </w:pPr>
    </w:p>
    <w:p w:rsidR="000E7343" w:rsidRDefault="000E7343">
      <w:pPr>
        <w:ind w:left="567" w:right="23"/>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65" w:name="_Toc2182505"/>
      <w:r w:rsidRPr="00BE5BF7">
        <w:rPr>
          <w:sz w:val="22"/>
          <w:szCs w:val="20"/>
        </w:rPr>
        <w:t xml:space="preserve">Article 11. </w:t>
      </w:r>
      <w:r w:rsidR="008A4C90" w:rsidRPr="00BE5BF7">
        <w:rPr>
          <w:sz w:val="22"/>
          <w:szCs w:val="20"/>
        </w:rPr>
        <w:t>Visite technique</w:t>
      </w:r>
      <w:bookmarkEnd w:id="65"/>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La Ville de Paris pourra effectuer avec </w:t>
      </w:r>
      <w:r w:rsidR="003B5FF4">
        <w:rPr>
          <w:rFonts w:ascii="Trebuchet MS" w:hAnsi="Trebuchet MS"/>
          <w:sz w:val="20"/>
          <w:szCs w:val="20"/>
        </w:rPr>
        <w:t>l</w:t>
      </w:r>
      <w:r w:rsidR="00DD12B2">
        <w:rPr>
          <w:rFonts w:ascii="Trebuchet MS" w:hAnsi="Trebuchet MS"/>
          <w:sz w:val="20"/>
          <w:szCs w:val="20"/>
        </w:rPr>
        <w:t>’occupant</w:t>
      </w:r>
      <w:r w:rsidR="007D1E5A">
        <w:rPr>
          <w:rFonts w:ascii="Trebuchet MS" w:hAnsi="Trebuchet MS"/>
          <w:sz w:val="20"/>
          <w:szCs w:val="20"/>
        </w:rPr>
        <w:t>,</w:t>
      </w:r>
      <w:r>
        <w:rPr>
          <w:rFonts w:ascii="Trebuchet MS" w:hAnsi="Trebuchet MS"/>
          <w:sz w:val="20"/>
          <w:szCs w:val="20"/>
        </w:rPr>
        <w:t xml:space="preserve"> des visites techniques complètes et détaillées </w:t>
      </w:r>
      <w:r w:rsidR="00AD4FD5">
        <w:rPr>
          <w:rFonts w:ascii="Trebuchet MS" w:hAnsi="Trebuchet MS"/>
          <w:sz w:val="20"/>
          <w:szCs w:val="20"/>
        </w:rPr>
        <w:t>de l’établissement</w:t>
      </w:r>
      <w:r>
        <w:rPr>
          <w:rFonts w:ascii="Trebuchet MS" w:hAnsi="Trebuchet MS"/>
          <w:sz w:val="20"/>
          <w:szCs w:val="20"/>
        </w:rPr>
        <w:t xml:space="preserve"> et de ses installations techniques, afin de s’assurer notamment de l’état d’entretien du domaine occupé. </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À cette occasion, </w:t>
      </w:r>
      <w:r w:rsidR="00C73039">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fournira à la Ville de Paris l’ensemble des documents nécessaires au bon suivi du contrat.</w:t>
      </w:r>
    </w:p>
    <w:p w:rsidR="000E7343" w:rsidRDefault="000E7343" w:rsidP="00C22A39">
      <w:pPr>
        <w:jc w:val="both"/>
        <w:rPr>
          <w:rFonts w:ascii="Trebuchet MS" w:eastAsia="Trebuchet MS" w:hAnsi="Trebuchet MS" w:cs="Trebuchet MS"/>
          <w:sz w:val="20"/>
          <w:szCs w:val="20"/>
        </w:rPr>
      </w:pPr>
    </w:p>
    <w:p w:rsidR="000E7343" w:rsidRDefault="008A4C90" w:rsidP="00872A4F">
      <w:pPr>
        <w:jc w:val="both"/>
        <w:rPr>
          <w:rFonts w:ascii="Trebuchet MS" w:eastAsia="Trebuchet MS" w:hAnsi="Trebuchet MS" w:cs="Trebuchet MS"/>
          <w:sz w:val="20"/>
          <w:szCs w:val="20"/>
        </w:rPr>
      </w:pPr>
      <w:r>
        <w:rPr>
          <w:rFonts w:ascii="Trebuchet MS" w:hAnsi="Trebuchet MS"/>
          <w:sz w:val="20"/>
          <w:szCs w:val="20"/>
        </w:rPr>
        <w:t xml:space="preserve">Un compte rendu de cette visite sera établi par la Ville de Paris et transmis </w:t>
      </w:r>
      <w:r w:rsidR="004E35F3">
        <w:rPr>
          <w:rFonts w:ascii="Trebuchet MS" w:hAnsi="Trebuchet MS"/>
          <w:sz w:val="20"/>
          <w:szCs w:val="20"/>
        </w:rPr>
        <w:t>à la société occupante</w:t>
      </w:r>
      <w:r w:rsidR="007D1E5A">
        <w:rPr>
          <w:rFonts w:ascii="Trebuchet MS" w:hAnsi="Trebuchet MS"/>
          <w:sz w:val="20"/>
          <w:szCs w:val="20"/>
        </w:rPr>
        <w:t>.</w:t>
      </w:r>
    </w:p>
    <w:p w:rsidR="000E7343" w:rsidRDefault="000E7343">
      <w:pPr>
        <w:ind w:left="567" w:right="23"/>
        <w:rPr>
          <w:rFonts w:ascii="Trebuchet MS" w:eastAsia="Trebuchet MS" w:hAnsi="Trebuchet MS" w:cs="Trebuchet MS"/>
          <w:sz w:val="20"/>
          <w:szCs w:val="20"/>
        </w:rPr>
      </w:pPr>
    </w:p>
    <w:p w:rsidR="004E35F3" w:rsidRDefault="004E35F3">
      <w:pPr>
        <w:ind w:left="567" w:right="23"/>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66" w:name="_Toc2182506"/>
      <w:r w:rsidRPr="00BE5BF7">
        <w:rPr>
          <w:sz w:val="22"/>
          <w:szCs w:val="20"/>
        </w:rPr>
        <w:t xml:space="preserve">Article 12. </w:t>
      </w:r>
      <w:r w:rsidR="008A4C90" w:rsidRPr="00BE5BF7">
        <w:rPr>
          <w:sz w:val="22"/>
          <w:szCs w:val="20"/>
        </w:rPr>
        <w:t>Propriété des ouvrages et constructions en fin de contrat</w:t>
      </w:r>
      <w:bookmarkEnd w:id="66"/>
    </w:p>
    <w:p w:rsidR="000E7343" w:rsidRDefault="000E7343">
      <w:pPr>
        <w:pStyle w:val="Retraitcorpsdetexte2"/>
        <w:tabs>
          <w:tab w:val="clear" w:pos="1985"/>
        </w:tabs>
        <w:ind w:left="567" w:right="23" w:firstLine="0"/>
        <w:jc w:val="left"/>
        <w:rPr>
          <w:rFonts w:ascii="Trebuchet MS" w:eastAsia="Trebuchet MS" w:hAnsi="Trebuchet MS" w:cs="Trebuchet MS"/>
          <w:sz w:val="20"/>
          <w:szCs w:val="20"/>
        </w:rPr>
      </w:pPr>
    </w:p>
    <w:p w:rsidR="000E7343" w:rsidRDefault="008A4C90" w:rsidP="00C22A39">
      <w:pPr>
        <w:pStyle w:val="Retraitcorpsdetexte2"/>
        <w:tabs>
          <w:tab w:val="left" w:pos="0"/>
        </w:tabs>
        <w:ind w:left="0" w:right="23" w:firstLine="0"/>
        <w:rPr>
          <w:rFonts w:ascii="Trebuchet MS" w:eastAsia="Trebuchet MS" w:hAnsi="Trebuchet MS" w:cs="Trebuchet MS"/>
          <w:sz w:val="20"/>
          <w:szCs w:val="20"/>
        </w:rPr>
      </w:pPr>
      <w:r>
        <w:rPr>
          <w:rFonts w:ascii="Trebuchet MS" w:hAnsi="Trebuchet MS"/>
          <w:sz w:val="20"/>
          <w:szCs w:val="20"/>
        </w:rPr>
        <w:t xml:space="preserve">La Ville de Paris est propriétaire </w:t>
      </w:r>
      <w:r w:rsidR="00AD4FD5">
        <w:rPr>
          <w:rFonts w:ascii="Trebuchet MS" w:hAnsi="Trebuchet MS"/>
          <w:sz w:val="20"/>
          <w:szCs w:val="20"/>
        </w:rPr>
        <w:t>de l’établissement</w:t>
      </w:r>
      <w:r>
        <w:rPr>
          <w:rFonts w:ascii="Trebuchet MS" w:hAnsi="Trebuchet MS"/>
          <w:sz w:val="20"/>
          <w:szCs w:val="20"/>
        </w:rPr>
        <w:t xml:space="preserve">. Au terme du contrat, les ouvrages de toute nature, ainsi que les embellissements, réalisés par </w:t>
      </w:r>
      <w:r w:rsidR="00C73039">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deviendront la propriété de la Ville de Paris, sans que </w:t>
      </w:r>
      <w:r w:rsidR="00C73039">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ait droit à une quelconque indemnité autre que celles stipulées à la présente convention.</w:t>
      </w:r>
    </w:p>
    <w:p w:rsidR="000E7343" w:rsidRDefault="000E7343" w:rsidP="00C22A39">
      <w:pPr>
        <w:pStyle w:val="Retraitcorpsdetexte2"/>
        <w:tabs>
          <w:tab w:val="clear" w:pos="1985"/>
          <w:tab w:val="left" w:pos="0"/>
        </w:tabs>
        <w:ind w:left="0" w:right="23" w:firstLine="0"/>
        <w:rPr>
          <w:rFonts w:ascii="Trebuchet MS" w:eastAsia="Trebuchet MS" w:hAnsi="Trebuchet MS" w:cs="Trebuchet MS"/>
          <w:sz w:val="20"/>
          <w:szCs w:val="20"/>
        </w:rPr>
      </w:pPr>
    </w:p>
    <w:p w:rsidR="000E7343" w:rsidRDefault="008A4C90" w:rsidP="00C22A39">
      <w:pPr>
        <w:tabs>
          <w:tab w:val="left" w:pos="0"/>
        </w:tabs>
        <w:ind w:right="23"/>
        <w:jc w:val="both"/>
        <w:rPr>
          <w:rFonts w:ascii="Trebuchet MS" w:eastAsia="Trebuchet MS" w:hAnsi="Trebuchet MS" w:cs="Trebuchet MS"/>
          <w:sz w:val="20"/>
          <w:szCs w:val="20"/>
        </w:rPr>
      </w:pPr>
      <w:r>
        <w:rPr>
          <w:rFonts w:ascii="Trebuchet MS" w:hAnsi="Trebuchet MS"/>
          <w:sz w:val="20"/>
          <w:szCs w:val="20"/>
        </w:rPr>
        <w:t xml:space="preserve">Les biens meubles apportés par </w:t>
      </w:r>
      <w:r w:rsidR="00C73039">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relèvent de la propriété et de la responsabilité exclusive de cette dernière. Celle-ci devra, en cas de départ, cessation d’activité ou résiliation, retirer tous les biens meubles apportés par elle et dont elle disposait pour exercer son activité sur le site.</w:t>
      </w:r>
    </w:p>
    <w:p w:rsidR="000E7343" w:rsidRDefault="000E7343">
      <w:pPr>
        <w:ind w:left="567" w:right="23"/>
        <w:outlineLvl w:val="2"/>
        <w:rPr>
          <w:rFonts w:ascii="Trebuchet MS" w:eastAsia="Trebuchet MS" w:hAnsi="Trebuchet MS" w:cs="Trebuchet MS"/>
          <w:sz w:val="20"/>
          <w:szCs w:val="20"/>
        </w:rPr>
      </w:pPr>
    </w:p>
    <w:p w:rsidR="000E7343" w:rsidRDefault="000E7343">
      <w:pPr>
        <w:ind w:left="567" w:right="23"/>
        <w:outlineLvl w:val="2"/>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67" w:name="_Toc2182507"/>
      <w:r w:rsidRPr="00BE5BF7">
        <w:rPr>
          <w:sz w:val="22"/>
          <w:szCs w:val="20"/>
        </w:rPr>
        <w:t xml:space="preserve">Article 13. </w:t>
      </w:r>
      <w:r w:rsidR="008A4C90" w:rsidRPr="00BE5BF7">
        <w:rPr>
          <w:sz w:val="22"/>
          <w:szCs w:val="20"/>
        </w:rPr>
        <w:t>Réseaux et consommations</w:t>
      </w:r>
      <w:bookmarkEnd w:id="67"/>
    </w:p>
    <w:p w:rsidR="000E7343" w:rsidRDefault="000E7343">
      <w:pPr>
        <w:pStyle w:val="Titre3"/>
        <w:keepNext w:val="0"/>
        <w:spacing w:before="0" w:after="0"/>
        <w:ind w:left="567" w:right="23"/>
        <w:rPr>
          <w:rFonts w:ascii="Trebuchet MS" w:eastAsia="Trebuchet MS" w:hAnsi="Trebuchet MS" w:cs="Trebuchet MS"/>
          <w:b w:val="0"/>
          <w:bCs w:val="0"/>
          <w:sz w:val="20"/>
          <w:szCs w:val="20"/>
        </w:rPr>
      </w:pPr>
    </w:p>
    <w:p w:rsidR="00BE5BF7" w:rsidRPr="00BE5BF7" w:rsidRDefault="00BE5BF7" w:rsidP="00BE5BF7">
      <w:pPr>
        <w:pStyle w:val="Paragraphedeliste"/>
        <w:numPr>
          <w:ilvl w:val="1"/>
          <w:numId w:val="22"/>
        </w:numPr>
        <w:outlineLvl w:val="1"/>
        <w:rPr>
          <w:rFonts w:ascii="Trebuchet MS" w:eastAsia="Trebuchet MS" w:hAnsi="Trebuchet MS" w:cs="Trebuchet MS"/>
          <w:b/>
          <w:bCs/>
          <w:vanish/>
          <w:sz w:val="20"/>
          <w:szCs w:val="20"/>
        </w:rPr>
      </w:pPr>
      <w:bookmarkStart w:id="68" w:name="_Toc534880460"/>
      <w:bookmarkStart w:id="69" w:name="_Toc534880620"/>
      <w:bookmarkStart w:id="70" w:name="_Toc534880788"/>
      <w:bookmarkStart w:id="71" w:name="_Toc534880904"/>
      <w:bookmarkStart w:id="72" w:name="_Toc534882015"/>
      <w:bookmarkStart w:id="73" w:name="_Toc534882093"/>
      <w:bookmarkStart w:id="74" w:name="_Toc534882157"/>
      <w:bookmarkStart w:id="75" w:name="_Toc534882241"/>
      <w:bookmarkStart w:id="76" w:name="_Toc2181293"/>
      <w:bookmarkStart w:id="77" w:name="_Toc2182508"/>
      <w:bookmarkEnd w:id="68"/>
      <w:bookmarkEnd w:id="69"/>
      <w:bookmarkEnd w:id="70"/>
      <w:bookmarkEnd w:id="71"/>
      <w:bookmarkEnd w:id="72"/>
      <w:bookmarkEnd w:id="73"/>
      <w:bookmarkEnd w:id="74"/>
      <w:bookmarkEnd w:id="75"/>
      <w:bookmarkEnd w:id="76"/>
      <w:bookmarkEnd w:id="77"/>
    </w:p>
    <w:p w:rsidR="00BE5BF7" w:rsidRPr="00BE5BF7" w:rsidRDefault="00BE5BF7" w:rsidP="00BE5BF7">
      <w:pPr>
        <w:pStyle w:val="Paragraphedeliste"/>
        <w:numPr>
          <w:ilvl w:val="1"/>
          <w:numId w:val="22"/>
        </w:numPr>
        <w:outlineLvl w:val="1"/>
        <w:rPr>
          <w:rFonts w:ascii="Trebuchet MS" w:eastAsia="Trebuchet MS" w:hAnsi="Trebuchet MS" w:cs="Trebuchet MS"/>
          <w:b/>
          <w:bCs/>
          <w:vanish/>
          <w:sz w:val="20"/>
          <w:szCs w:val="20"/>
        </w:rPr>
      </w:pPr>
      <w:bookmarkStart w:id="78" w:name="_Toc534880461"/>
      <w:bookmarkStart w:id="79" w:name="_Toc534880621"/>
      <w:bookmarkStart w:id="80" w:name="_Toc534880789"/>
      <w:bookmarkStart w:id="81" w:name="_Toc534880905"/>
      <w:bookmarkStart w:id="82" w:name="_Toc534882016"/>
      <w:bookmarkStart w:id="83" w:name="_Toc534882094"/>
      <w:bookmarkStart w:id="84" w:name="_Toc534882158"/>
      <w:bookmarkStart w:id="85" w:name="_Toc534882242"/>
      <w:bookmarkStart w:id="86" w:name="_Toc2181294"/>
      <w:bookmarkStart w:id="87" w:name="_Toc2182509"/>
      <w:bookmarkEnd w:id="78"/>
      <w:bookmarkEnd w:id="79"/>
      <w:bookmarkEnd w:id="80"/>
      <w:bookmarkEnd w:id="81"/>
      <w:bookmarkEnd w:id="82"/>
      <w:bookmarkEnd w:id="83"/>
      <w:bookmarkEnd w:id="84"/>
      <w:bookmarkEnd w:id="85"/>
      <w:bookmarkEnd w:id="86"/>
      <w:bookmarkEnd w:id="87"/>
    </w:p>
    <w:p w:rsidR="00BE5BF7" w:rsidRPr="00BE5BF7" w:rsidRDefault="00BE5BF7" w:rsidP="00BE5BF7">
      <w:pPr>
        <w:pStyle w:val="Paragraphedeliste"/>
        <w:numPr>
          <w:ilvl w:val="1"/>
          <w:numId w:val="22"/>
        </w:numPr>
        <w:outlineLvl w:val="1"/>
        <w:rPr>
          <w:rFonts w:ascii="Trebuchet MS" w:eastAsia="Trebuchet MS" w:hAnsi="Trebuchet MS" w:cs="Trebuchet MS"/>
          <w:b/>
          <w:bCs/>
          <w:vanish/>
          <w:sz w:val="20"/>
          <w:szCs w:val="20"/>
        </w:rPr>
      </w:pPr>
      <w:bookmarkStart w:id="88" w:name="_Toc534880462"/>
      <w:bookmarkStart w:id="89" w:name="_Toc534880622"/>
      <w:bookmarkStart w:id="90" w:name="_Toc534880790"/>
      <w:bookmarkStart w:id="91" w:name="_Toc534880906"/>
      <w:bookmarkStart w:id="92" w:name="_Toc534882017"/>
      <w:bookmarkStart w:id="93" w:name="_Toc534882095"/>
      <w:bookmarkStart w:id="94" w:name="_Toc534882159"/>
      <w:bookmarkStart w:id="95" w:name="_Toc534882243"/>
      <w:bookmarkStart w:id="96" w:name="_Toc2181295"/>
      <w:bookmarkStart w:id="97" w:name="_Toc2182510"/>
      <w:bookmarkEnd w:id="88"/>
      <w:bookmarkEnd w:id="89"/>
      <w:bookmarkEnd w:id="90"/>
      <w:bookmarkEnd w:id="91"/>
      <w:bookmarkEnd w:id="92"/>
      <w:bookmarkEnd w:id="93"/>
      <w:bookmarkEnd w:id="94"/>
      <w:bookmarkEnd w:id="95"/>
      <w:bookmarkEnd w:id="96"/>
      <w:bookmarkEnd w:id="97"/>
    </w:p>
    <w:p w:rsidR="00BE5BF7" w:rsidRPr="00BE5BF7" w:rsidRDefault="00BE5BF7" w:rsidP="00BE5BF7">
      <w:pPr>
        <w:pStyle w:val="Paragraphedeliste"/>
        <w:numPr>
          <w:ilvl w:val="1"/>
          <w:numId w:val="22"/>
        </w:numPr>
        <w:outlineLvl w:val="1"/>
        <w:rPr>
          <w:rFonts w:ascii="Trebuchet MS" w:eastAsia="Trebuchet MS" w:hAnsi="Trebuchet MS" w:cs="Trebuchet MS"/>
          <w:b/>
          <w:bCs/>
          <w:vanish/>
          <w:sz w:val="20"/>
          <w:szCs w:val="20"/>
        </w:rPr>
      </w:pPr>
      <w:bookmarkStart w:id="98" w:name="_Toc534880463"/>
      <w:bookmarkStart w:id="99" w:name="_Toc534880623"/>
      <w:bookmarkStart w:id="100" w:name="_Toc534880791"/>
      <w:bookmarkStart w:id="101" w:name="_Toc534880907"/>
      <w:bookmarkStart w:id="102" w:name="_Toc534882018"/>
      <w:bookmarkStart w:id="103" w:name="_Toc534882096"/>
      <w:bookmarkStart w:id="104" w:name="_Toc534882160"/>
      <w:bookmarkStart w:id="105" w:name="_Toc534882244"/>
      <w:bookmarkStart w:id="106" w:name="_Toc2181296"/>
      <w:bookmarkStart w:id="107" w:name="_Toc2182511"/>
      <w:bookmarkEnd w:id="98"/>
      <w:bookmarkEnd w:id="99"/>
      <w:bookmarkEnd w:id="100"/>
      <w:bookmarkEnd w:id="101"/>
      <w:bookmarkEnd w:id="102"/>
      <w:bookmarkEnd w:id="103"/>
      <w:bookmarkEnd w:id="104"/>
      <w:bookmarkEnd w:id="105"/>
      <w:bookmarkEnd w:id="106"/>
      <w:bookmarkEnd w:id="107"/>
    </w:p>
    <w:p w:rsidR="000E7343" w:rsidRDefault="0068144A" w:rsidP="00B919A7">
      <w:pPr>
        <w:pStyle w:val="t3"/>
        <w:numPr>
          <w:ilvl w:val="2"/>
          <w:numId w:val="22"/>
        </w:numPr>
        <w:outlineLvl w:val="9"/>
        <w:rPr>
          <w:b/>
          <w:bCs/>
        </w:rPr>
      </w:pPr>
      <w:r>
        <w:rPr>
          <w:b/>
          <w:bCs/>
        </w:rPr>
        <w:t xml:space="preserve"> </w:t>
      </w:r>
      <w:r w:rsidR="008A4C90">
        <w:rPr>
          <w:b/>
          <w:bCs/>
        </w:rPr>
        <w:t>Fluides et abonnements</w:t>
      </w:r>
    </w:p>
    <w:p w:rsidR="000E7343" w:rsidRDefault="000E7343">
      <w:pPr>
        <w:pStyle w:val="t3"/>
        <w:ind w:left="539" w:firstLine="0"/>
      </w:pPr>
    </w:p>
    <w:p w:rsidR="000E7343" w:rsidRDefault="004E35F3" w:rsidP="00C22A39">
      <w:pPr>
        <w:pStyle w:val="t3"/>
        <w:ind w:left="0" w:firstLine="0"/>
        <w:jc w:val="both"/>
        <w:outlineLvl w:val="9"/>
      </w:pPr>
      <w:r>
        <w:t>La société occupante</w:t>
      </w:r>
      <w:r w:rsidR="001A34E9">
        <w:t xml:space="preserve"> </w:t>
      </w:r>
      <w:r w:rsidR="008A4C90">
        <w:t>fera son affaire personnelle des abonnements auprès des compagnies des eaux, gaz, électricité, téléphone et autres</w:t>
      </w:r>
      <w:r w:rsidR="00C4452F">
        <w:t>,</w:t>
      </w:r>
      <w:r w:rsidR="008A4C90">
        <w:t xml:space="preserve"> et paiera ses consommations auprès desdites compagnies.</w:t>
      </w:r>
    </w:p>
    <w:p w:rsidR="000E7343" w:rsidRDefault="000E7343" w:rsidP="00C22A39">
      <w:pPr>
        <w:pStyle w:val="t3"/>
        <w:ind w:left="0" w:firstLine="0"/>
        <w:jc w:val="both"/>
        <w:outlineLvl w:val="9"/>
      </w:pPr>
    </w:p>
    <w:p w:rsidR="000E7343" w:rsidRDefault="008A4C90" w:rsidP="00C22A39">
      <w:pPr>
        <w:pStyle w:val="t3"/>
        <w:ind w:left="0" w:firstLine="0"/>
        <w:jc w:val="both"/>
        <w:outlineLvl w:val="9"/>
      </w:pPr>
      <w:r>
        <w:t xml:space="preserve">Elle communiquera tous les </w:t>
      </w:r>
      <w:r w:rsidR="00B706CB">
        <w:t>3</w:t>
      </w:r>
      <w:r>
        <w:t xml:space="preserve"> ans à la Ville de Paris ses consommations énergétiques, un bilan des émissions de gaz à effet de serre </w:t>
      </w:r>
      <w:r w:rsidR="00AD4FD5">
        <w:t>de l’établissement</w:t>
      </w:r>
      <w:r>
        <w:t xml:space="preserve"> et la tiendra informée des évolutions de ses équipements de chauffage, ventilation et climatisation.</w:t>
      </w:r>
    </w:p>
    <w:p w:rsidR="000E7343" w:rsidRDefault="000E7343" w:rsidP="00C22A39">
      <w:pPr>
        <w:pStyle w:val="t3"/>
        <w:ind w:left="0" w:firstLine="0"/>
        <w:jc w:val="both"/>
        <w:outlineLvl w:val="9"/>
      </w:pPr>
    </w:p>
    <w:p w:rsidR="000E7343" w:rsidRDefault="008A4C90" w:rsidP="00C22A39">
      <w:pPr>
        <w:tabs>
          <w:tab w:val="left" w:pos="1276"/>
          <w:tab w:val="left" w:pos="1440"/>
        </w:tabs>
        <w:ind w:right="23"/>
        <w:jc w:val="both"/>
        <w:rPr>
          <w:rFonts w:ascii="Trebuchet MS" w:eastAsia="Trebuchet MS" w:hAnsi="Trebuchet MS" w:cs="Trebuchet MS"/>
          <w:sz w:val="20"/>
          <w:szCs w:val="20"/>
        </w:rPr>
      </w:pPr>
      <w:r>
        <w:rPr>
          <w:rFonts w:ascii="Trebuchet MS" w:hAnsi="Trebuchet MS"/>
          <w:sz w:val="20"/>
          <w:szCs w:val="20"/>
        </w:rPr>
        <w:t>Elle fera contrôler, à ses frais et selon la réglementation en vigueur, la conformité de ses installations de fluides, en particulier de gaz et d’électricité.</w:t>
      </w:r>
    </w:p>
    <w:p w:rsidR="000E7343" w:rsidRDefault="000E7343" w:rsidP="00C22A39">
      <w:pPr>
        <w:tabs>
          <w:tab w:val="left" w:pos="1276"/>
          <w:tab w:val="left" w:pos="1440"/>
        </w:tabs>
        <w:ind w:right="23"/>
        <w:jc w:val="both"/>
        <w:rPr>
          <w:rFonts w:ascii="Trebuchet MS" w:eastAsia="Trebuchet MS" w:hAnsi="Trebuchet MS" w:cs="Trebuchet MS"/>
          <w:sz w:val="20"/>
          <w:szCs w:val="20"/>
        </w:rPr>
      </w:pPr>
    </w:p>
    <w:p w:rsidR="000E7343" w:rsidRDefault="008A4C90" w:rsidP="00C22A39">
      <w:pPr>
        <w:tabs>
          <w:tab w:val="left" w:pos="1276"/>
          <w:tab w:val="left" w:pos="1440"/>
        </w:tabs>
        <w:ind w:right="23"/>
        <w:jc w:val="both"/>
        <w:rPr>
          <w:rFonts w:ascii="Trebuchet MS" w:eastAsia="Trebuchet MS" w:hAnsi="Trebuchet MS" w:cs="Trebuchet MS"/>
          <w:sz w:val="20"/>
          <w:szCs w:val="20"/>
        </w:rPr>
      </w:pPr>
      <w:r>
        <w:rPr>
          <w:rFonts w:ascii="Trebuchet MS" w:hAnsi="Trebuchet MS"/>
          <w:sz w:val="20"/>
          <w:szCs w:val="20"/>
        </w:rPr>
        <w:t>Elle transmettra à la Ville de Paris le rapport de l’organisme en charge du contrôle, dans un délai d’</w:t>
      </w:r>
      <w:r w:rsidR="00B706CB">
        <w:rPr>
          <w:rFonts w:ascii="Trebuchet MS" w:hAnsi="Trebuchet MS"/>
          <w:sz w:val="20"/>
          <w:szCs w:val="20"/>
        </w:rPr>
        <w:t>1</w:t>
      </w:r>
      <w:r>
        <w:rPr>
          <w:rFonts w:ascii="Trebuchet MS" w:hAnsi="Trebuchet MS"/>
          <w:sz w:val="20"/>
          <w:szCs w:val="20"/>
        </w:rPr>
        <w:t xml:space="preserve"> mois à compter de sa notification </w:t>
      </w:r>
      <w:r w:rsidR="001151E3">
        <w:rPr>
          <w:rFonts w:ascii="Trebuchet MS" w:hAnsi="Trebuchet MS"/>
          <w:sz w:val="20"/>
          <w:szCs w:val="20"/>
        </w:rPr>
        <w:t>à l’occupant</w:t>
      </w:r>
      <w:r>
        <w:rPr>
          <w:rFonts w:ascii="Trebuchet MS" w:hAnsi="Trebuchet MS"/>
          <w:sz w:val="20"/>
          <w:szCs w:val="20"/>
        </w:rPr>
        <w:t xml:space="preserve"> ainsi que tout rapport de contrôle qu’elle aurait fait réaliser.</w:t>
      </w:r>
    </w:p>
    <w:p w:rsidR="000E7343" w:rsidRDefault="000E7343" w:rsidP="00C22A39">
      <w:pPr>
        <w:pStyle w:val="t3"/>
        <w:ind w:left="0" w:firstLine="0"/>
        <w:outlineLvl w:val="9"/>
      </w:pPr>
    </w:p>
    <w:p w:rsidR="000E7343" w:rsidRDefault="008A4C90" w:rsidP="00C22A39">
      <w:pPr>
        <w:tabs>
          <w:tab w:val="left" w:pos="1276"/>
          <w:tab w:val="left" w:pos="1440"/>
        </w:tabs>
        <w:ind w:right="23"/>
        <w:jc w:val="both"/>
        <w:rPr>
          <w:rFonts w:ascii="Trebuchet MS" w:eastAsia="Trebuchet MS" w:hAnsi="Trebuchet MS" w:cs="Trebuchet MS"/>
          <w:sz w:val="20"/>
          <w:szCs w:val="20"/>
        </w:rPr>
      </w:pPr>
      <w:r>
        <w:rPr>
          <w:rFonts w:ascii="Trebuchet MS" w:hAnsi="Trebuchet MS"/>
          <w:sz w:val="20"/>
          <w:szCs w:val="20"/>
        </w:rPr>
        <w:t xml:space="preserve">Les éventuels travaux de mise en conformité du réseau d’eau potable situé à l’intérieur de l’emprise occupée, relatifs notamment aux obligations légales en matière de concentration en plomb dans l’eau, seront à la charge </w:t>
      </w:r>
      <w:r w:rsidR="001151E3">
        <w:rPr>
          <w:rFonts w:ascii="Trebuchet MS" w:hAnsi="Trebuchet MS"/>
          <w:sz w:val="20"/>
          <w:szCs w:val="20"/>
        </w:rPr>
        <w:t>de  l’occupant.</w:t>
      </w:r>
    </w:p>
    <w:p w:rsidR="000E7343" w:rsidRDefault="000E7343" w:rsidP="00C22A39">
      <w:pPr>
        <w:tabs>
          <w:tab w:val="left" w:pos="1276"/>
          <w:tab w:val="left" w:pos="1440"/>
        </w:tabs>
        <w:ind w:right="23"/>
        <w:jc w:val="both"/>
        <w:rPr>
          <w:rFonts w:ascii="Trebuchet MS" w:eastAsia="Trebuchet MS" w:hAnsi="Trebuchet MS" w:cs="Trebuchet MS"/>
          <w:sz w:val="20"/>
          <w:szCs w:val="20"/>
        </w:rPr>
      </w:pPr>
    </w:p>
    <w:p w:rsidR="000E7343" w:rsidRDefault="00DD12B2" w:rsidP="00C22A39">
      <w:pPr>
        <w:tabs>
          <w:tab w:val="left" w:pos="1276"/>
          <w:tab w:val="left" w:pos="1440"/>
        </w:tabs>
        <w:ind w:right="23"/>
        <w:jc w:val="both"/>
        <w:rPr>
          <w:rFonts w:ascii="Trebuchet MS" w:eastAsia="Trebuchet MS" w:hAnsi="Trebuchet MS" w:cs="Trebuchet MS"/>
          <w:sz w:val="20"/>
          <w:szCs w:val="20"/>
        </w:rPr>
      </w:pPr>
      <w:r>
        <w:rPr>
          <w:rFonts w:ascii="Trebuchet MS" w:hAnsi="Trebuchet MS"/>
          <w:sz w:val="20"/>
          <w:szCs w:val="20"/>
        </w:rPr>
        <w:lastRenderedPageBreak/>
        <w:t>L’occupant</w:t>
      </w:r>
      <w:r w:rsidR="001A34E9">
        <w:rPr>
          <w:rFonts w:ascii="Trebuchet MS" w:hAnsi="Trebuchet MS"/>
          <w:sz w:val="20"/>
          <w:szCs w:val="20"/>
        </w:rPr>
        <w:t xml:space="preserve"> </w:t>
      </w:r>
      <w:r w:rsidR="008A4C90">
        <w:rPr>
          <w:rFonts w:ascii="Trebuchet MS" w:hAnsi="Trebuchet MS"/>
          <w:sz w:val="20"/>
          <w:szCs w:val="20"/>
        </w:rPr>
        <w:t>devra s’assurer que le réseau d’eau potable est aux normes conformément au règlement du service public de l’eau à Paris.</w:t>
      </w:r>
    </w:p>
    <w:p w:rsidR="000E7343" w:rsidRDefault="000E7343" w:rsidP="00C22A39">
      <w:pPr>
        <w:tabs>
          <w:tab w:val="left" w:pos="1276"/>
          <w:tab w:val="left" w:pos="1440"/>
        </w:tabs>
        <w:ind w:right="23"/>
        <w:rPr>
          <w:rFonts w:ascii="Trebuchet MS" w:eastAsia="Trebuchet MS" w:hAnsi="Trebuchet MS" w:cs="Trebuchet MS"/>
          <w:sz w:val="20"/>
          <w:szCs w:val="20"/>
        </w:rPr>
      </w:pPr>
    </w:p>
    <w:p w:rsidR="000E7343" w:rsidRDefault="000E7343">
      <w:pPr>
        <w:tabs>
          <w:tab w:val="left" w:pos="1276"/>
          <w:tab w:val="left" w:pos="1440"/>
        </w:tabs>
        <w:ind w:left="567" w:right="23"/>
        <w:rPr>
          <w:rFonts w:ascii="Trebuchet MS" w:eastAsia="Trebuchet MS" w:hAnsi="Trebuchet MS" w:cs="Trebuchet MS"/>
          <w:sz w:val="20"/>
          <w:szCs w:val="20"/>
        </w:rPr>
      </w:pPr>
    </w:p>
    <w:p w:rsidR="000E7343" w:rsidRDefault="0068144A" w:rsidP="00B919A7">
      <w:pPr>
        <w:pStyle w:val="t3"/>
        <w:numPr>
          <w:ilvl w:val="2"/>
          <w:numId w:val="22"/>
        </w:numPr>
        <w:outlineLvl w:val="9"/>
        <w:rPr>
          <w:b/>
          <w:bCs/>
        </w:rPr>
      </w:pPr>
      <w:r>
        <w:rPr>
          <w:b/>
          <w:bCs/>
        </w:rPr>
        <w:t xml:space="preserve"> I</w:t>
      </w:r>
      <w:r w:rsidR="008A4C90">
        <w:rPr>
          <w:b/>
          <w:bCs/>
        </w:rPr>
        <w:t>mplantation de téléphonie mobile</w:t>
      </w:r>
    </w:p>
    <w:p w:rsidR="000E7343" w:rsidRDefault="000E7343">
      <w:pPr>
        <w:pStyle w:val="Titre3"/>
        <w:keepNext w:val="0"/>
        <w:spacing w:before="0" w:after="0"/>
        <w:ind w:left="567" w:right="23"/>
        <w:rPr>
          <w:rFonts w:ascii="Trebuchet MS" w:eastAsia="Trebuchet MS" w:hAnsi="Trebuchet MS" w:cs="Trebuchet MS"/>
          <w:b w:val="0"/>
          <w:bCs w:val="0"/>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devra supporter, à la demande de la Ville de Paris, l’implantation de tout dispositif de communications électroniques (téléphonie mobile, WIFI…) qu’un opérateur souhaiterait implanter à l’intérieur ou à l’extérieur des sites concédés. Il acceptera sans pouvoir s’opposer les installations déjà existantes.</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Toute demande d’implantation d’équipement reçue par </w:t>
      </w:r>
      <w:r w:rsidR="001151E3">
        <w:rPr>
          <w:rFonts w:ascii="Trebuchet MS" w:hAnsi="Trebuchet MS"/>
          <w:sz w:val="20"/>
          <w:szCs w:val="20"/>
        </w:rPr>
        <w:t>l</w:t>
      </w:r>
      <w:r w:rsidR="00DD12B2">
        <w:rPr>
          <w:rFonts w:ascii="Trebuchet MS" w:hAnsi="Trebuchet MS"/>
          <w:sz w:val="20"/>
          <w:szCs w:val="20"/>
        </w:rPr>
        <w:t>’occupant</w:t>
      </w:r>
      <w:r>
        <w:rPr>
          <w:rFonts w:ascii="Trebuchet MS" w:hAnsi="Trebuchet MS"/>
          <w:sz w:val="20"/>
          <w:szCs w:val="20"/>
        </w:rPr>
        <w:t xml:space="preserve"> devra être transmise à la Ville de Paris pour attribution au service compétant pour la gestion des implantations.</w:t>
      </w:r>
    </w:p>
    <w:p w:rsidR="000E7343" w:rsidRDefault="000E7343" w:rsidP="00C22A39">
      <w:pPr>
        <w:jc w:val="both"/>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t>L’occupant</w:t>
      </w:r>
      <w:r w:rsidR="008A4C90">
        <w:rPr>
          <w:rFonts w:ascii="Trebuchet MS" w:hAnsi="Trebuchet MS"/>
          <w:sz w:val="20"/>
          <w:szCs w:val="20"/>
        </w:rPr>
        <w:t xml:space="preserve"> ne sera habilité à percevoir aucune redevance d’occupation domaniale liée à ce type d’installation, ni d’indemnité ou de réduction de la redevance de la part de la Ville de Paris. </w:t>
      </w:r>
    </w:p>
    <w:p w:rsidR="000E7343" w:rsidRDefault="000E7343" w:rsidP="00C22A39">
      <w:pPr>
        <w:jc w:val="both"/>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ne sera pas responsable des conséquences liées à l’implantation de tout dispositif de communications électroniques.</w:t>
      </w:r>
    </w:p>
    <w:p w:rsidR="000E7343" w:rsidRDefault="000E7343">
      <w:pPr>
        <w:pStyle w:val="t3"/>
        <w:ind w:left="567" w:hanging="27"/>
      </w:pPr>
    </w:p>
    <w:p w:rsidR="000E7343" w:rsidRDefault="000E7343">
      <w:pPr>
        <w:pStyle w:val="t3"/>
        <w:ind w:left="1751" w:hanging="1211"/>
      </w:pPr>
    </w:p>
    <w:p w:rsidR="000E7343" w:rsidRDefault="0068144A" w:rsidP="00B919A7">
      <w:pPr>
        <w:pStyle w:val="t3"/>
        <w:numPr>
          <w:ilvl w:val="2"/>
          <w:numId w:val="22"/>
        </w:numPr>
        <w:outlineLvl w:val="9"/>
        <w:rPr>
          <w:b/>
          <w:bCs/>
        </w:rPr>
      </w:pPr>
      <w:r>
        <w:rPr>
          <w:b/>
          <w:bCs/>
        </w:rPr>
        <w:t xml:space="preserve"> </w:t>
      </w:r>
      <w:r w:rsidR="008A4C90">
        <w:rPr>
          <w:b/>
          <w:bCs/>
        </w:rPr>
        <w:t>Écoulement des eaux usées et enlèvement des détritus</w:t>
      </w:r>
    </w:p>
    <w:p w:rsidR="000E7343" w:rsidRDefault="000E7343" w:rsidP="008E5F98">
      <w:pPr>
        <w:pStyle w:val="Titre3"/>
        <w:keepNext w:val="0"/>
        <w:spacing w:before="0" w:after="0"/>
        <w:ind w:left="567" w:right="23"/>
        <w:jc w:val="both"/>
        <w:rPr>
          <w:rFonts w:ascii="Trebuchet MS" w:eastAsia="Trebuchet MS" w:hAnsi="Trebuchet MS" w:cs="Trebuchet MS"/>
          <w:b w:val="0"/>
          <w:bCs w:val="0"/>
          <w:sz w:val="20"/>
          <w:szCs w:val="20"/>
        </w:rPr>
      </w:pPr>
    </w:p>
    <w:p w:rsidR="000E7343" w:rsidRPr="00C22A39" w:rsidRDefault="00CD0406" w:rsidP="00C22A39">
      <w:pPr>
        <w:jc w:val="both"/>
        <w:rPr>
          <w:rFonts w:ascii="Trebuchet MS" w:eastAsia="Trebuchet MS" w:hAnsi="Trebuchet MS" w:cs="Trebuchet MS"/>
          <w:bCs/>
          <w:sz w:val="20"/>
          <w:szCs w:val="20"/>
        </w:rPr>
      </w:pPr>
      <w:r w:rsidRPr="00C22A39">
        <w:rPr>
          <w:rFonts w:ascii="Trebuchet MS" w:hAnsi="Trebuchet MS"/>
          <w:bCs/>
          <w:sz w:val="20"/>
          <w:szCs w:val="20"/>
        </w:rPr>
        <w:t xml:space="preserve">La société occupante </w:t>
      </w:r>
      <w:r w:rsidR="008A4C90" w:rsidRPr="00C22A39">
        <w:rPr>
          <w:rFonts w:ascii="Trebuchet MS" w:hAnsi="Trebuchet MS"/>
          <w:bCs/>
          <w:sz w:val="20"/>
          <w:szCs w:val="20"/>
        </w:rPr>
        <w:t>s’engage à exercer son activité en prenant toute garantie nécessaire au respect de la législation et de la réglementation en matière de sécurité, d’hygiène et d’environnement, notamment en ce qui concerne la gestion des déchets et des eaux usées.</w:t>
      </w:r>
    </w:p>
    <w:p w:rsidR="000E7343" w:rsidRPr="00C22A39" w:rsidRDefault="000E7343" w:rsidP="00C22A39">
      <w:pPr>
        <w:jc w:val="both"/>
        <w:rPr>
          <w:rFonts w:ascii="Trebuchet MS" w:eastAsia="Trebuchet MS" w:hAnsi="Trebuchet MS" w:cs="Trebuchet MS"/>
          <w:sz w:val="20"/>
          <w:szCs w:val="20"/>
        </w:rPr>
      </w:pPr>
    </w:p>
    <w:p w:rsidR="000E7343" w:rsidRPr="00C22A39" w:rsidRDefault="00CD0406" w:rsidP="00C22A39">
      <w:pPr>
        <w:jc w:val="both"/>
        <w:rPr>
          <w:rFonts w:ascii="Trebuchet MS" w:eastAsia="Trebuchet MS" w:hAnsi="Trebuchet MS" w:cs="Trebuchet MS"/>
          <w:sz w:val="20"/>
          <w:szCs w:val="20"/>
        </w:rPr>
      </w:pPr>
      <w:r w:rsidRPr="00C22A39">
        <w:rPr>
          <w:rFonts w:ascii="Trebuchet MS" w:hAnsi="Trebuchet MS"/>
          <w:sz w:val="20"/>
          <w:szCs w:val="20"/>
        </w:rPr>
        <w:t xml:space="preserve">Elle </w:t>
      </w:r>
      <w:r w:rsidR="008A4C90" w:rsidRPr="00C22A39">
        <w:rPr>
          <w:rFonts w:ascii="Trebuchet MS" w:hAnsi="Trebuchet MS"/>
          <w:sz w:val="20"/>
          <w:szCs w:val="20"/>
        </w:rPr>
        <w:t>prendra à sa charge les frais et taxes, présents et à venir, générés par le respect des réglementations et législations sus mentionnées.</w:t>
      </w:r>
    </w:p>
    <w:p w:rsidR="000E7343" w:rsidRPr="00C22A39" w:rsidRDefault="000E7343" w:rsidP="00C22A39">
      <w:pPr>
        <w:jc w:val="both"/>
        <w:rPr>
          <w:rFonts w:ascii="Trebuchet MS" w:eastAsia="Trebuchet MS" w:hAnsi="Trebuchet MS" w:cs="Trebuchet MS"/>
          <w:sz w:val="20"/>
          <w:szCs w:val="20"/>
        </w:rPr>
      </w:pPr>
    </w:p>
    <w:p w:rsidR="000E7343" w:rsidRPr="00C22A39" w:rsidRDefault="00CD0406" w:rsidP="00C22A39">
      <w:pPr>
        <w:jc w:val="both"/>
        <w:rPr>
          <w:rFonts w:ascii="Trebuchet MS" w:eastAsia="Trebuchet MS" w:hAnsi="Trebuchet MS" w:cs="Trebuchet MS"/>
          <w:sz w:val="20"/>
          <w:szCs w:val="20"/>
        </w:rPr>
      </w:pPr>
      <w:r w:rsidRPr="00C22A39">
        <w:rPr>
          <w:rFonts w:ascii="Trebuchet MS" w:hAnsi="Trebuchet MS"/>
          <w:bCs/>
          <w:sz w:val="20"/>
          <w:szCs w:val="20"/>
        </w:rPr>
        <w:t>La société occupante</w:t>
      </w:r>
      <w:r w:rsidR="001A34E9" w:rsidRPr="00C22A39">
        <w:rPr>
          <w:rFonts w:ascii="Trebuchet MS" w:hAnsi="Trebuchet MS"/>
          <w:sz w:val="20"/>
          <w:szCs w:val="20"/>
        </w:rPr>
        <w:t xml:space="preserve"> </w:t>
      </w:r>
      <w:r w:rsidR="008A4C90" w:rsidRPr="00C22A39">
        <w:rPr>
          <w:rFonts w:ascii="Trebuchet MS" w:hAnsi="Trebuchet MS"/>
          <w:sz w:val="20"/>
          <w:szCs w:val="20"/>
        </w:rPr>
        <w:t>ne devra jamais jeter sur le terrain mis à sa disposition, ni sur les abords, les eaux ménagères et les liquides quelconques provenant de l'exploitation.</w:t>
      </w:r>
    </w:p>
    <w:p w:rsidR="000E7343" w:rsidRPr="00C22A39" w:rsidRDefault="000E7343" w:rsidP="00C22A39">
      <w:pPr>
        <w:jc w:val="both"/>
        <w:rPr>
          <w:rFonts w:ascii="Trebuchet MS" w:eastAsia="Trebuchet MS" w:hAnsi="Trebuchet MS" w:cs="Trebuchet MS"/>
          <w:sz w:val="20"/>
          <w:szCs w:val="20"/>
        </w:rPr>
      </w:pPr>
    </w:p>
    <w:p w:rsidR="000E7343" w:rsidRPr="00C22A39" w:rsidRDefault="008A4C90" w:rsidP="00C22A39">
      <w:pPr>
        <w:jc w:val="both"/>
        <w:rPr>
          <w:rFonts w:ascii="Trebuchet MS" w:eastAsia="Trebuchet MS" w:hAnsi="Trebuchet MS" w:cs="Trebuchet MS"/>
          <w:sz w:val="20"/>
          <w:szCs w:val="20"/>
        </w:rPr>
      </w:pPr>
      <w:r w:rsidRPr="00C22A39">
        <w:rPr>
          <w:rFonts w:ascii="Trebuchet MS" w:hAnsi="Trebuchet MS"/>
          <w:sz w:val="20"/>
          <w:szCs w:val="20"/>
        </w:rPr>
        <w:t xml:space="preserve">Les eaux usées provenant de l’exploitation </w:t>
      </w:r>
      <w:r w:rsidR="00AD4FD5" w:rsidRPr="00C22A39">
        <w:rPr>
          <w:rFonts w:ascii="Trebuchet MS" w:hAnsi="Trebuchet MS"/>
          <w:sz w:val="20"/>
          <w:szCs w:val="20"/>
        </w:rPr>
        <w:t>de l’établissement</w:t>
      </w:r>
      <w:r w:rsidRPr="00C22A39">
        <w:rPr>
          <w:rFonts w:ascii="Trebuchet MS" w:hAnsi="Trebuchet MS"/>
          <w:sz w:val="20"/>
          <w:szCs w:val="20"/>
        </w:rPr>
        <w:t xml:space="preserve"> devront être déversées dans le réseau public en conformité avec la réglementation en vigueur.</w:t>
      </w:r>
    </w:p>
    <w:p w:rsidR="000E7343" w:rsidRPr="00C22A39" w:rsidRDefault="000E7343" w:rsidP="00C22A39">
      <w:pPr>
        <w:jc w:val="both"/>
        <w:rPr>
          <w:rFonts w:ascii="Trebuchet MS" w:eastAsia="Trebuchet MS" w:hAnsi="Trebuchet MS" w:cs="Trebuchet MS"/>
          <w:sz w:val="20"/>
          <w:szCs w:val="20"/>
        </w:rPr>
      </w:pPr>
    </w:p>
    <w:p w:rsidR="000E7343" w:rsidRPr="00C22A39" w:rsidRDefault="008A4C90" w:rsidP="00C22A39">
      <w:pPr>
        <w:jc w:val="both"/>
        <w:rPr>
          <w:rFonts w:ascii="Trebuchet MS" w:eastAsia="Trebuchet MS" w:hAnsi="Trebuchet MS" w:cs="Trebuchet MS"/>
          <w:sz w:val="20"/>
          <w:szCs w:val="20"/>
        </w:rPr>
      </w:pPr>
      <w:r w:rsidRPr="00C22A39">
        <w:rPr>
          <w:rFonts w:ascii="Trebuchet MS" w:hAnsi="Trebuchet MS"/>
          <w:sz w:val="20"/>
          <w:szCs w:val="20"/>
        </w:rPr>
        <w:t xml:space="preserve">Conformément au règlement d’assainissement de Paris, </w:t>
      </w:r>
      <w:r w:rsidR="00CD0406" w:rsidRPr="00C22A39">
        <w:rPr>
          <w:rFonts w:ascii="Trebuchet MS" w:hAnsi="Trebuchet MS"/>
          <w:sz w:val="20"/>
          <w:szCs w:val="20"/>
        </w:rPr>
        <w:t>l</w:t>
      </w:r>
      <w:r w:rsidR="00CD0406" w:rsidRPr="00C22A39">
        <w:rPr>
          <w:rFonts w:ascii="Trebuchet MS" w:hAnsi="Trebuchet MS"/>
          <w:bCs/>
          <w:sz w:val="20"/>
          <w:szCs w:val="20"/>
        </w:rPr>
        <w:t>a société occupante</w:t>
      </w:r>
      <w:r w:rsidRPr="00C22A39">
        <w:rPr>
          <w:rFonts w:ascii="Trebuchet MS" w:hAnsi="Trebuchet MS"/>
          <w:sz w:val="20"/>
          <w:szCs w:val="20"/>
        </w:rPr>
        <w:t xml:space="preserve"> transmettra au Service d’assainissement de Paris, chargé de la collecte des eaux usées, un formulaire de déclaration d’activité et s’engage à respecter les prescriptions qui lui seront faites.</w:t>
      </w:r>
    </w:p>
    <w:p w:rsidR="000E7343" w:rsidRPr="00C22A39" w:rsidRDefault="000E7343" w:rsidP="00C22A39">
      <w:pPr>
        <w:jc w:val="both"/>
        <w:rPr>
          <w:rFonts w:ascii="Trebuchet MS" w:eastAsia="Trebuchet MS" w:hAnsi="Trebuchet MS" w:cs="Trebuchet MS"/>
          <w:sz w:val="20"/>
          <w:szCs w:val="20"/>
        </w:rPr>
      </w:pPr>
    </w:p>
    <w:p w:rsidR="000E7343" w:rsidRPr="00C22A39" w:rsidRDefault="00DD12B2" w:rsidP="00C22A39">
      <w:pPr>
        <w:jc w:val="both"/>
        <w:rPr>
          <w:rFonts w:ascii="Trebuchet MS" w:eastAsia="Trebuchet MS" w:hAnsi="Trebuchet MS" w:cs="Trebuchet MS"/>
          <w:sz w:val="20"/>
          <w:szCs w:val="20"/>
        </w:rPr>
      </w:pPr>
      <w:r w:rsidRPr="00C22A39">
        <w:rPr>
          <w:rFonts w:ascii="Trebuchet MS" w:hAnsi="Trebuchet MS"/>
          <w:sz w:val="20"/>
          <w:szCs w:val="20"/>
        </w:rPr>
        <w:t>L’occupant</w:t>
      </w:r>
      <w:r w:rsidR="008A4C90" w:rsidRPr="00C22A39">
        <w:rPr>
          <w:rFonts w:ascii="Trebuchet MS" w:hAnsi="Trebuchet MS"/>
          <w:sz w:val="20"/>
          <w:szCs w:val="20"/>
        </w:rPr>
        <w:t xml:space="preserve"> devra faire vider et curer à ses frais les puisards et canalisations chaque fois qu'il sera nécessaire, pendant la durée de la convention.</w:t>
      </w:r>
    </w:p>
    <w:p w:rsidR="000E7343" w:rsidRPr="00C22A39" w:rsidRDefault="000E7343" w:rsidP="00C22A39">
      <w:pPr>
        <w:jc w:val="both"/>
        <w:rPr>
          <w:rFonts w:ascii="Trebuchet MS" w:eastAsia="Trebuchet MS" w:hAnsi="Trebuchet MS" w:cs="Trebuchet MS"/>
          <w:sz w:val="20"/>
          <w:szCs w:val="20"/>
        </w:rPr>
      </w:pPr>
    </w:p>
    <w:p w:rsidR="000E7343" w:rsidRDefault="000E7343">
      <w:pPr>
        <w:tabs>
          <w:tab w:val="left" w:pos="1276"/>
          <w:tab w:val="left" w:pos="1440"/>
        </w:tabs>
        <w:ind w:left="567" w:right="23"/>
        <w:rPr>
          <w:rFonts w:ascii="Trebuchet MS" w:eastAsia="Trebuchet MS" w:hAnsi="Trebuchet MS" w:cs="Trebuchet MS"/>
          <w:sz w:val="20"/>
          <w:szCs w:val="20"/>
        </w:rPr>
      </w:pPr>
    </w:p>
    <w:p w:rsidR="000E7343" w:rsidRDefault="0068144A" w:rsidP="00B919A7">
      <w:pPr>
        <w:pStyle w:val="t3"/>
        <w:numPr>
          <w:ilvl w:val="2"/>
          <w:numId w:val="22"/>
        </w:numPr>
        <w:outlineLvl w:val="9"/>
        <w:rPr>
          <w:b/>
          <w:bCs/>
        </w:rPr>
      </w:pPr>
      <w:r>
        <w:rPr>
          <w:b/>
          <w:bCs/>
        </w:rPr>
        <w:t xml:space="preserve"> </w:t>
      </w:r>
      <w:r w:rsidR="008A4C90">
        <w:rPr>
          <w:b/>
          <w:bCs/>
        </w:rPr>
        <w:t>Plans des réseaux</w:t>
      </w:r>
    </w:p>
    <w:p w:rsidR="000E7343" w:rsidRDefault="000E7343">
      <w:pPr>
        <w:tabs>
          <w:tab w:val="left" w:pos="1276"/>
          <w:tab w:val="left" w:pos="1440"/>
        </w:tabs>
        <w:ind w:left="567" w:right="23"/>
        <w:rPr>
          <w:rFonts w:ascii="Trebuchet MS" w:eastAsia="Trebuchet MS" w:hAnsi="Trebuchet MS" w:cs="Trebuchet MS"/>
          <w:sz w:val="20"/>
          <w:szCs w:val="20"/>
        </w:rPr>
      </w:pPr>
    </w:p>
    <w:p w:rsidR="000E7343" w:rsidRDefault="00CD0406" w:rsidP="00C22A39">
      <w:pPr>
        <w:pStyle w:val="t3"/>
        <w:ind w:left="0" w:firstLine="0"/>
        <w:outlineLvl w:val="9"/>
      </w:pPr>
      <w:r>
        <w:t xml:space="preserve">La société occupante </w:t>
      </w:r>
      <w:r w:rsidR="008A4C90">
        <w:t xml:space="preserve">s’engage à tenir à jour le plan des réseaux. </w:t>
      </w:r>
    </w:p>
    <w:p w:rsidR="000E7343" w:rsidRDefault="000E7343">
      <w:pPr>
        <w:tabs>
          <w:tab w:val="left" w:pos="1276"/>
          <w:tab w:val="left" w:pos="1440"/>
        </w:tabs>
        <w:ind w:left="567" w:right="23"/>
        <w:rPr>
          <w:rFonts w:ascii="Trebuchet MS" w:eastAsia="Trebuchet MS" w:hAnsi="Trebuchet MS" w:cs="Trebuchet MS"/>
          <w:sz w:val="20"/>
          <w:szCs w:val="20"/>
        </w:rPr>
      </w:pPr>
    </w:p>
    <w:p w:rsidR="000E7343" w:rsidRDefault="000E7343">
      <w:pPr>
        <w:tabs>
          <w:tab w:val="left" w:pos="1276"/>
          <w:tab w:val="left" w:pos="1440"/>
        </w:tabs>
        <w:ind w:left="567" w:right="23"/>
        <w:rPr>
          <w:rFonts w:ascii="Trebuchet MS" w:eastAsia="Trebuchet MS" w:hAnsi="Trebuchet MS" w:cs="Trebuchet MS"/>
          <w:sz w:val="20"/>
          <w:szCs w:val="20"/>
        </w:rPr>
      </w:pPr>
    </w:p>
    <w:p w:rsidR="000E7343" w:rsidRPr="000210B3" w:rsidRDefault="00BE5BF7" w:rsidP="00C22A39">
      <w:pPr>
        <w:pStyle w:val="t2"/>
        <w:ind w:left="1276" w:right="23" w:firstLine="142"/>
        <w:outlineLvl w:val="1"/>
        <w:rPr>
          <w:sz w:val="22"/>
          <w:szCs w:val="20"/>
        </w:rPr>
      </w:pPr>
      <w:bookmarkStart w:id="108" w:name="_Toc2182512"/>
      <w:r w:rsidRPr="000210B3">
        <w:rPr>
          <w:sz w:val="22"/>
          <w:szCs w:val="20"/>
        </w:rPr>
        <w:t xml:space="preserve">Article 14. </w:t>
      </w:r>
      <w:r w:rsidR="008A4C90" w:rsidRPr="000210B3">
        <w:rPr>
          <w:sz w:val="22"/>
          <w:szCs w:val="20"/>
        </w:rPr>
        <w:t>Pollution</w:t>
      </w:r>
      <w:bookmarkEnd w:id="108"/>
    </w:p>
    <w:p w:rsidR="000E7343" w:rsidRDefault="000E7343" w:rsidP="00C22A39">
      <w:pPr>
        <w:jc w:val="both"/>
        <w:rPr>
          <w:rFonts w:ascii="Trebuchet MS" w:eastAsia="Trebuchet MS" w:hAnsi="Trebuchet MS" w:cs="Trebuchet MS"/>
          <w:sz w:val="20"/>
          <w:szCs w:val="20"/>
        </w:rPr>
      </w:pPr>
    </w:p>
    <w:p w:rsidR="000E7343" w:rsidRDefault="00CD0406" w:rsidP="00C22A39">
      <w:pPr>
        <w:jc w:val="both"/>
        <w:rPr>
          <w:rFonts w:ascii="Trebuchet MS" w:eastAsia="Trebuchet MS" w:hAnsi="Trebuchet MS" w:cs="Trebuchet MS"/>
          <w:sz w:val="20"/>
          <w:szCs w:val="20"/>
        </w:rPr>
      </w:pPr>
      <w:r w:rsidRPr="00CD0406">
        <w:rPr>
          <w:rFonts w:ascii="Trebuchet MS" w:hAnsi="Trebuchet MS"/>
          <w:sz w:val="20"/>
          <w:szCs w:val="20"/>
        </w:rPr>
        <w:t>La société occupante</w:t>
      </w:r>
      <w:r>
        <w:t xml:space="preserve"> </w:t>
      </w:r>
      <w:r w:rsidR="008A7E03">
        <w:rPr>
          <w:rFonts w:ascii="Trebuchet MS" w:hAnsi="Trebuchet MS"/>
          <w:sz w:val="20"/>
          <w:szCs w:val="20"/>
        </w:rPr>
        <w:t>est tenu</w:t>
      </w:r>
      <w:r>
        <w:rPr>
          <w:rFonts w:ascii="Trebuchet MS" w:hAnsi="Trebuchet MS"/>
          <w:sz w:val="20"/>
          <w:szCs w:val="20"/>
        </w:rPr>
        <w:t>e</w:t>
      </w:r>
      <w:r w:rsidR="008A4C90">
        <w:rPr>
          <w:rFonts w:ascii="Trebuchet MS" w:hAnsi="Trebuchet MS"/>
          <w:sz w:val="20"/>
          <w:szCs w:val="20"/>
        </w:rPr>
        <w:t xml:space="preserve"> d’informer la Ville de Paris de toutes activités ou installations régies par le Livre V du Code de l’Environnement relatif aux Installations Classées pour la Protection de l’Environnement.</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Elle est tenue de se munir de toutes les autorisations réglementaires et devra faire pratiquer les diagnostics et les contrôles périodiques rendus nécessaires par la réglementation en vigueur.</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hAnsi="Trebuchet MS"/>
          <w:sz w:val="20"/>
          <w:szCs w:val="20"/>
        </w:rPr>
      </w:pPr>
      <w:r>
        <w:rPr>
          <w:rFonts w:ascii="Trebuchet MS" w:hAnsi="Trebuchet MS"/>
          <w:sz w:val="20"/>
          <w:szCs w:val="20"/>
        </w:rPr>
        <w:t xml:space="preserve">Les autorisations et rapports visés ci-dessus devront être transmis à la Ville de Paris dans un délai d’un mois à compter de leur notification </w:t>
      </w:r>
      <w:r w:rsidR="00C04B74">
        <w:rPr>
          <w:rFonts w:ascii="Trebuchet MS" w:hAnsi="Trebuchet MS"/>
          <w:sz w:val="20"/>
          <w:szCs w:val="20"/>
        </w:rPr>
        <w:t>au</w:t>
      </w:r>
      <w:r w:rsidR="008A7E03">
        <w:rPr>
          <w:rFonts w:ascii="Trebuchet MS" w:hAnsi="Trebuchet MS"/>
          <w:sz w:val="20"/>
          <w:szCs w:val="20"/>
        </w:rPr>
        <w:t xml:space="preserve"> concessionnaire</w:t>
      </w:r>
      <w:r>
        <w:rPr>
          <w:rFonts w:ascii="Trebuchet MS" w:hAnsi="Trebuchet MS"/>
          <w:sz w:val="20"/>
          <w:szCs w:val="20"/>
        </w:rPr>
        <w:t>.</w:t>
      </w:r>
    </w:p>
    <w:p w:rsidR="00BE5BF7" w:rsidRDefault="00BE5BF7" w:rsidP="008E5F98">
      <w:pPr>
        <w:tabs>
          <w:tab w:val="left" w:pos="1276"/>
          <w:tab w:val="left" w:pos="1440"/>
        </w:tabs>
        <w:ind w:left="567" w:right="23"/>
        <w:jc w:val="both"/>
        <w:rPr>
          <w:rFonts w:ascii="Trebuchet MS" w:eastAsia="Trebuchet MS" w:hAnsi="Trebuchet MS" w:cs="Trebuchet MS"/>
          <w:sz w:val="20"/>
          <w:szCs w:val="20"/>
        </w:rPr>
      </w:pPr>
    </w:p>
    <w:p w:rsidR="000E7343" w:rsidRDefault="000E7343">
      <w:pPr>
        <w:tabs>
          <w:tab w:val="left" w:pos="1276"/>
          <w:tab w:val="left" w:pos="1440"/>
        </w:tabs>
        <w:ind w:left="567" w:right="23"/>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109" w:name="_Toc2182513"/>
      <w:r w:rsidRPr="00BE5BF7">
        <w:rPr>
          <w:sz w:val="22"/>
          <w:szCs w:val="20"/>
        </w:rPr>
        <w:t xml:space="preserve">Article 15. </w:t>
      </w:r>
      <w:r w:rsidR="008A4C90" w:rsidRPr="00BE5BF7">
        <w:rPr>
          <w:sz w:val="22"/>
          <w:szCs w:val="20"/>
        </w:rPr>
        <w:t>Responsabilité et assurances</w:t>
      </w:r>
      <w:bookmarkEnd w:id="109"/>
    </w:p>
    <w:p w:rsidR="000E7343" w:rsidRDefault="000E7343" w:rsidP="00C22A39">
      <w:pPr>
        <w:pStyle w:val="Corpsdetexte"/>
        <w:spacing w:after="0"/>
        <w:rPr>
          <w:rFonts w:ascii="Trebuchet MS" w:eastAsia="Trebuchet MS" w:hAnsi="Trebuchet MS" w:cs="Trebuchet MS"/>
          <w:sz w:val="20"/>
          <w:szCs w:val="20"/>
        </w:rPr>
      </w:pPr>
    </w:p>
    <w:p w:rsidR="000E7343" w:rsidRDefault="00DD12B2" w:rsidP="00C22A39">
      <w:pPr>
        <w:pStyle w:val="Corpsdetexte"/>
        <w:spacing w:after="0"/>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 xml:space="preserve"> souscrira, à ses frais exclusifs, en conséquence des responsabilités qui pourraient lui incomber, des contrats d’assurances auprès de sociétés ou mutuelles d'assurances notoirement solvables, conformément aux dispositions de l’annexe 5 Assurances à la présente convention.</w:t>
      </w:r>
    </w:p>
    <w:p w:rsidR="000E7343" w:rsidRDefault="000E7343" w:rsidP="00C22A39">
      <w:pPr>
        <w:pStyle w:val="Corpsdetexte"/>
        <w:spacing w:after="0"/>
        <w:jc w:val="both"/>
        <w:rPr>
          <w:rFonts w:ascii="Trebuchet MS" w:eastAsia="Trebuchet MS" w:hAnsi="Trebuchet MS" w:cs="Trebuchet MS"/>
          <w:sz w:val="20"/>
          <w:szCs w:val="20"/>
        </w:rPr>
      </w:pPr>
    </w:p>
    <w:p w:rsidR="000E7343" w:rsidRDefault="008A4C90" w:rsidP="00C22A39">
      <w:pPr>
        <w:pStyle w:val="Corpsdetexte"/>
        <w:spacing w:after="0"/>
        <w:jc w:val="both"/>
        <w:rPr>
          <w:rFonts w:ascii="Trebuchet MS" w:eastAsia="Trebuchet MS" w:hAnsi="Trebuchet MS" w:cs="Trebuchet MS"/>
          <w:sz w:val="20"/>
          <w:szCs w:val="20"/>
        </w:rPr>
      </w:pPr>
      <w:r>
        <w:rPr>
          <w:rFonts w:ascii="Trebuchet MS" w:hAnsi="Trebuchet MS"/>
          <w:sz w:val="20"/>
          <w:szCs w:val="20"/>
        </w:rPr>
        <w:t xml:space="preserve">Les polices d’assurances décrites ci-après, ainsi que leurs modalités d’application ne constituent qu’un minimum exigé par la Ville de Paris. Elles ne limitent en rien les responsabilités </w:t>
      </w:r>
      <w:r w:rsidR="00CD0406">
        <w:rPr>
          <w:rFonts w:ascii="Trebuchet MS" w:hAnsi="Trebuchet MS"/>
          <w:sz w:val="20"/>
          <w:szCs w:val="20"/>
        </w:rPr>
        <w:t xml:space="preserve">de la société occupante </w:t>
      </w:r>
      <w:r w:rsidR="008A7E03">
        <w:rPr>
          <w:rFonts w:ascii="Trebuchet MS" w:hAnsi="Trebuchet MS"/>
          <w:sz w:val="20"/>
          <w:szCs w:val="20"/>
        </w:rPr>
        <w:t>qui garde seul</w:t>
      </w:r>
      <w:r w:rsidR="00CD0406">
        <w:rPr>
          <w:rFonts w:ascii="Trebuchet MS" w:hAnsi="Trebuchet MS"/>
          <w:sz w:val="20"/>
          <w:szCs w:val="20"/>
        </w:rPr>
        <w:t>e</w:t>
      </w:r>
      <w:r>
        <w:rPr>
          <w:rFonts w:ascii="Trebuchet MS" w:hAnsi="Trebuchet MS"/>
          <w:sz w:val="20"/>
          <w:szCs w:val="20"/>
        </w:rPr>
        <w:t xml:space="preserve"> la responsabilité du choix de ses propres assurances, de son courtier et de son assureur pour le placement et la gestion de ces assurances.</w:t>
      </w:r>
    </w:p>
    <w:p w:rsidR="000E7343" w:rsidRDefault="000E7343" w:rsidP="00C22A39">
      <w:pPr>
        <w:pStyle w:val="Corpsdetexte"/>
        <w:spacing w:after="0"/>
        <w:jc w:val="both"/>
        <w:rPr>
          <w:rFonts w:ascii="Trebuchet MS" w:eastAsia="Trebuchet MS" w:hAnsi="Trebuchet MS" w:cs="Trebuchet MS"/>
          <w:sz w:val="20"/>
          <w:szCs w:val="20"/>
        </w:rPr>
      </w:pPr>
    </w:p>
    <w:p w:rsidR="000E7343" w:rsidRDefault="00DD12B2" w:rsidP="00C22A39">
      <w:pPr>
        <w:pStyle w:val="Corpsdetexte"/>
        <w:spacing w:after="0"/>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déclare connaître les dispositions de l’annexe 5 Assurances, qui sont indissociables de la présente convention.</w:t>
      </w:r>
    </w:p>
    <w:p w:rsidR="000E7343" w:rsidRDefault="000E7343" w:rsidP="008E5F98">
      <w:pPr>
        <w:pStyle w:val="Corpsdetexte"/>
        <w:spacing w:after="0"/>
        <w:ind w:left="540"/>
        <w:jc w:val="both"/>
        <w:rPr>
          <w:rFonts w:ascii="Trebuchet MS" w:eastAsia="Trebuchet MS" w:hAnsi="Trebuchet MS" w:cs="Trebuchet MS"/>
          <w:sz w:val="20"/>
          <w:szCs w:val="20"/>
        </w:rPr>
      </w:pPr>
    </w:p>
    <w:p w:rsidR="000E7343" w:rsidRDefault="000E7343">
      <w:pPr>
        <w:pStyle w:val="Corpsdetexte"/>
        <w:spacing w:after="0"/>
        <w:ind w:left="540"/>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110" w:name="_Toc2182514"/>
      <w:r w:rsidRPr="00BE5BF7">
        <w:rPr>
          <w:sz w:val="22"/>
          <w:szCs w:val="20"/>
        </w:rPr>
        <w:t xml:space="preserve">Article 16. </w:t>
      </w:r>
      <w:r w:rsidR="008A4C90" w:rsidRPr="00BE5BF7">
        <w:rPr>
          <w:sz w:val="22"/>
          <w:szCs w:val="20"/>
        </w:rPr>
        <w:t xml:space="preserve">Comptabilité </w:t>
      </w:r>
      <w:r w:rsidR="008A7E03" w:rsidRPr="00BE5BF7">
        <w:rPr>
          <w:sz w:val="22"/>
          <w:szCs w:val="20"/>
        </w:rPr>
        <w:t>du</w:t>
      </w:r>
      <w:r w:rsidR="001A34E9" w:rsidRPr="00BE5BF7">
        <w:rPr>
          <w:sz w:val="22"/>
          <w:szCs w:val="20"/>
        </w:rPr>
        <w:t xml:space="preserve"> concessionnaire</w:t>
      </w:r>
      <w:r w:rsidR="008A4C90" w:rsidRPr="00BE5BF7">
        <w:rPr>
          <w:sz w:val="22"/>
          <w:szCs w:val="20"/>
        </w:rPr>
        <w:t xml:space="preserve"> et contrôle comptable</w:t>
      </w:r>
      <w:bookmarkEnd w:id="110"/>
    </w:p>
    <w:p w:rsidR="000E7343" w:rsidRDefault="000E7343">
      <w:pPr>
        <w:ind w:right="23"/>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t>L’occupant</w:t>
      </w:r>
      <w:r w:rsidR="008A4C90">
        <w:rPr>
          <w:rFonts w:ascii="Trebuchet MS" w:hAnsi="Trebuchet MS"/>
          <w:sz w:val="20"/>
          <w:szCs w:val="20"/>
        </w:rPr>
        <w:t xml:space="preserve"> tient une comptabilité établie suivant les normes du plan comptable général en vigueur.</w:t>
      </w:r>
    </w:p>
    <w:p w:rsidR="000E7343" w:rsidRDefault="000E7343" w:rsidP="00C22A39">
      <w:pPr>
        <w:jc w:val="both"/>
        <w:rPr>
          <w:rFonts w:ascii="Trebuchet MS" w:eastAsia="Trebuchet MS" w:hAnsi="Trebuchet MS" w:cs="Trebuchet MS"/>
          <w:sz w:val="20"/>
          <w:szCs w:val="20"/>
        </w:rPr>
      </w:pPr>
    </w:p>
    <w:p w:rsidR="000E7343" w:rsidRDefault="00C04B74" w:rsidP="00C22A39">
      <w:pPr>
        <w:jc w:val="both"/>
        <w:rPr>
          <w:rFonts w:ascii="Trebuchet MS" w:eastAsia="Trebuchet MS" w:hAnsi="Trebuchet MS" w:cs="Trebuchet MS"/>
          <w:sz w:val="20"/>
          <w:szCs w:val="20"/>
        </w:rPr>
      </w:pPr>
      <w:r>
        <w:rPr>
          <w:rFonts w:ascii="Trebuchet MS" w:hAnsi="Trebuchet MS"/>
          <w:sz w:val="20"/>
          <w:szCs w:val="20"/>
        </w:rPr>
        <w:t>La société occupante</w:t>
      </w:r>
      <w:r w:rsidR="001A34E9">
        <w:rPr>
          <w:rFonts w:ascii="Trebuchet MS" w:hAnsi="Trebuchet MS"/>
          <w:sz w:val="20"/>
          <w:szCs w:val="20"/>
        </w:rPr>
        <w:t xml:space="preserve"> </w:t>
      </w:r>
      <w:r w:rsidR="008A4C90">
        <w:rPr>
          <w:rFonts w:ascii="Trebuchet MS" w:hAnsi="Trebuchet MS"/>
          <w:sz w:val="20"/>
          <w:szCs w:val="20"/>
        </w:rPr>
        <w:t>est une société dédiée à ce contrat. Aucune recette ni charge d’un autre établissement ne pourra entrer dans la comptabilité de la société dédiée.</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Elle clôture son exercice comptable le..../..../....... et informera la Ville de Paris de tout changement de cette date de clôture.</w:t>
      </w:r>
    </w:p>
    <w:p w:rsidR="000E7343" w:rsidRDefault="000E7343" w:rsidP="00C22A39">
      <w:pPr>
        <w:jc w:val="both"/>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C04B74">
        <w:rPr>
          <w:rFonts w:ascii="Trebuchet MS" w:hAnsi="Trebuchet MS"/>
          <w:sz w:val="20"/>
          <w:szCs w:val="20"/>
        </w:rPr>
        <w:t>sera tenu</w:t>
      </w:r>
      <w:r w:rsidR="008A4C90">
        <w:rPr>
          <w:rFonts w:ascii="Trebuchet MS" w:hAnsi="Trebuchet MS"/>
          <w:sz w:val="20"/>
          <w:szCs w:val="20"/>
        </w:rPr>
        <w:t xml:space="preserve"> d'adresser annuellement à la Ville de Paris une copie de ses documents comptables (compte de résultat, bilan et annexes) dans un délai maximal de 6 mois à compter de la clôture dudit exercice, sous peine de la mise en œuvre de l’article 24 (pénalités). </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Si </w:t>
      </w:r>
      <w:r w:rsidR="00CD0406">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sidR="00C04B74">
        <w:rPr>
          <w:rFonts w:ascii="Trebuchet MS" w:hAnsi="Trebuchet MS"/>
          <w:sz w:val="20"/>
          <w:szCs w:val="20"/>
        </w:rPr>
        <w:t>est doté</w:t>
      </w:r>
      <w:r>
        <w:rPr>
          <w:rFonts w:ascii="Trebuchet MS" w:hAnsi="Trebuchet MS"/>
          <w:sz w:val="20"/>
          <w:szCs w:val="20"/>
        </w:rPr>
        <w:t xml:space="preserve"> d’un commissaire aux comptes, </w:t>
      </w:r>
      <w:r w:rsidR="00CD0406">
        <w:rPr>
          <w:rFonts w:ascii="Trebuchet MS" w:hAnsi="Trebuchet MS"/>
          <w:sz w:val="20"/>
          <w:szCs w:val="20"/>
        </w:rPr>
        <w:t>il</w:t>
      </w:r>
      <w:r>
        <w:rPr>
          <w:rFonts w:ascii="Trebuchet MS" w:hAnsi="Trebuchet MS"/>
          <w:sz w:val="20"/>
          <w:szCs w:val="20"/>
        </w:rPr>
        <w:t xml:space="preserve"> devra produire ses comptes certifiés et accompagnés du rapport du commissaire aux comptes ; dans le cas contraire, ses comptes devront être établis par un expert-comptable. Dans tous les cas, les documents devront être authentifiés par le cachet de la société et la signature d’une personne habilitée à engager la société.</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Dans les mêmes conditions, en cas de sous-occupation, </w:t>
      </w:r>
      <w:r w:rsidR="00CD0406">
        <w:rPr>
          <w:rFonts w:ascii="Trebuchet MS" w:hAnsi="Trebuchet MS"/>
          <w:sz w:val="20"/>
          <w:szCs w:val="20"/>
        </w:rPr>
        <w:t>il</w:t>
      </w:r>
      <w:r>
        <w:rPr>
          <w:rFonts w:ascii="Trebuchet MS" w:hAnsi="Trebuchet MS"/>
          <w:sz w:val="20"/>
          <w:szCs w:val="20"/>
        </w:rPr>
        <w:t xml:space="preserve"> sera tenu, pour chaque type d’activité sous-occupée, de fournir copie des documents comptables retraçant le chiffre d’affaire hors taxe réalisé ou, à tout le moins, une attestation de chiffre d’affaires établi par le commissaire aux comptes ou l’expert-comptable de la société sous-occupante. Dans tous les cas, les documents devront être authentifiés par le cachet de la société sous-occupante et la signature d’une personne habilitée à engager la société.</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La Ville de Paris pourra à tout moment demander par écrit </w:t>
      </w:r>
      <w:r w:rsidR="00CD0406">
        <w:rPr>
          <w:rFonts w:ascii="Trebuchet MS" w:hAnsi="Trebuchet MS"/>
          <w:sz w:val="20"/>
          <w:szCs w:val="20"/>
        </w:rPr>
        <w:t>à la société occupante</w:t>
      </w:r>
      <w:r w:rsidR="001A34E9">
        <w:rPr>
          <w:rFonts w:ascii="Trebuchet MS" w:hAnsi="Trebuchet MS"/>
          <w:sz w:val="20"/>
          <w:szCs w:val="20"/>
        </w:rPr>
        <w:t xml:space="preserve"> </w:t>
      </w:r>
      <w:r>
        <w:rPr>
          <w:rFonts w:ascii="Trebuchet MS" w:hAnsi="Trebuchet MS"/>
          <w:sz w:val="20"/>
          <w:szCs w:val="20"/>
        </w:rPr>
        <w:t>tout renseignement ou précision sur son activité.</w:t>
      </w:r>
    </w:p>
    <w:p w:rsidR="000E7343" w:rsidRDefault="000E7343" w:rsidP="00C22A39">
      <w:pPr>
        <w:jc w:val="both"/>
        <w:rPr>
          <w:rFonts w:ascii="Trebuchet MS" w:eastAsia="Trebuchet MS" w:hAnsi="Trebuchet MS" w:cs="Trebuchet MS"/>
          <w:sz w:val="20"/>
          <w:szCs w:val="20"/>
        </w:rPr>
      </w:pPr>
    </w:p>
    <w:p w:rsidR="000E7343" w:rsidRDefault="00CD0406" w:rsidP="00C22A39">
      <w:pPr>
        <w:jc w:val="both"/>
        <w:rPr>
          <w:rFonts w:ascii="Trebuchet MS" w:eastAsia="Trebuchet MS" w:hAnsi="Trebuchet MS" w:cs="Trebuchet MS"/>
          <w:sz w:val="20"/>
          <w:szCs w:val="20"/>
        </w:rPr>
      </w:pPr>
      <w:r>
        <w:rPr>
          <w:rFonts w:ascii="Trebuchet MS" w:hAnsi="Trebuchet MS"/>
          <w:sz w:val="20"/>
          <w:szCs w:val="20"/>
        </w:rPr>
        <w:t xml:space="preserve">La société occupante </w:t>
      </w:r>
      <w:r w:rsidR="008A4C90">
        <w:rPr>
          <w:rFonts w:ascii="Trebuchet MS" w:hAnsi="Trebuchet MS"/>
          <w:sz w:val="20"/>
          <w:szCs w:val="20"/>
        </w:rPr>
        <w:t>autorise expressément la Ville de Paris à faire effectuer par ses agents ou des tiers dûment autorisés toutes les vérifications comptables qu'elle jugera utiles pour s'assurer que les clauses de la présente convention sont régulièrement observées et que ses intérêts sont sauvegardés.</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Elle devra tenir à la disposition de la Ville de Paris, à tout moment, l'ensemble des documents nécessaires à l'exercice de ce contrôle.</w:t>
      </w:r>
    </w:p>
    <w:p w:rsidR="000E7343" w:rsidRDefault="000E7343" w:rsidP="00C22A39">
      <w:pPr>
        <w:jc w:val="both"/>
        <w:rPr>
          <w:rFonts w:ascii="Trebuchet MS" w:eastAsia="Trebuchet MS" w:hAnsi="Trebuchet MS" w:cs="Trebuchet MS"/>
          <w:sz w:val="20"/>
          <w:szCs w:val="20"/>
        </w:rPr>
      </w:pPr>
    </w:p>
    <w:p w:rsidR="000E7343" w:rsidRDefault="000E7343" w:rsidP="00C22A39">
      <w:pPr>
        <w:jc w:val="both"/>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111" w:name="_Toc2182515"/>
      <w:r w:rsidRPr="00BE5BF7">
        <w:rPr>
          <w:sz w:val="22"/>
          <w:szCs w:val="20"/>
        </w:rPr>
        <w:t xml:space="preserve">Article 17. </w:t>
      </w:r>
      <w:r w:rsidR="008A4C90" w:rsidRPr="00BE5BF7">
        <w:rPr>
          <w:sz w:val="22"/>
          <w:szCs w:val="20"/>
        </w:rPr>
        <w:t>Garantie financière au profit de la Ville de Paris</w:t>
      </w:r>
      <w:bookmarkEnd w:id="111"/>
      <w:r w:rsidR="008A4C90" w:rsidRPr="00BE5BF7">
        <w:rPr>
          <w:sz w:val="22"/>
          <w:szCs w:val="20"/>
        </w:rPr>
        <w:t xml:space="preserve"> </w:t>
      </w:r>
    </w:p>
    <w:p w:rsidR="000E7343" w:rsidRPr="00BE5BF7" w:rsidRDefault="000E7343">
      <w:pPr>
        <w:pStyle w:val="t2"/>
        <w:ind w:left="0" w:right="23" w:firstLine="0"/>
        <w:rPr>
          <w:i/>
          <w:sz w:val="20"/>
          <w:szCs w:val="20"/>
        </w:rPr>
      </w:pPr>
    </w:p>
    <w:tbl>
      <w:tblPr>
        <w:tblStyle w:val="Grilledutableau"/>
        <w:tblW w:w="0" w:type="auto"/>
        <w:tblLook w:val="04A0" w:firstRow="1" w:lastRow="0" w:firstColumn="1" w:lastColumn="0" w:noHBand="0" w:noVBand="1"/>
      </w:tblPr>
      <w:tblGrid>
        <w:gridCol w:w="8782"/>
      </w:tblGrid>
      <w:tr w:rsidR="00C22A39" w:rsidTr="00C22A39">
        <w:tc>
          <w:tcPr>
            <w:tcW w:w="8782" w:type="dxa"/>
          </w:tcPr>
          <w:p w:rsidR="00C22A39" w:rsidRPr="00C22A39" w:rsidRDefault="00C22A39" w:rsidP="00AE5ACC">
            <w:pPr>
              <w:jc w:val="both"/>
              <w:rPr>
                <w:rFonts w:ascii="Trebuchet MS" w:eastAsia="Trebuchet MS" w:hAnsi="Trebuchet MS" w:cs="Trebuchet MS"/>
                <w:i/>
                <w:sz w:val="20"/>
                <w:szCs w:val="20"/>
              </w:rPr>
            </w:pPr>
            <w:r w:rsidRPr="00BE5BF7">
              <w:rPr>
                <w:rFonts w:ascii="Trebuchet MS" w:hAnsi="Trebuchet MS"/>
                <w:i/>
                <w:sz w:val="20"/>
                <w:szCs w:val="20"/>
              </w:rPr>
              <w:t>Afin de garantir le paiement de la redevance visée à l'article 7 et des pénalités visées à l’article 24, la société occupante  devra obtenir une garantie bancaire à première demande, dont la mise en application sera exigible par simple demande de la Ville de Paris, en cas de défaillance financière de la société occupante.</w:t>
            </w:r>
          </w:p>
        </w:tc>
      </w:tr>
    </w:tbl>
    <w:p w:rsidR="00C22A39" w:rsidRDefault="00C22A39" w:rsidP="00C22A39">
      <w:pPr>
        <w:rPr>
          <w:rFonts w:ascii="Trebuchet MS" w:hAnsi="Trebuchet MS"/>
          <w:i/>
          <w:sz w:val="20"/>
          <w:szCs w:val="20"/>
        </w:rPr>
      </w:pPr>
    </w:p>
    <w:p w:rsidR="000E7343" w:rsidRDefault="000E7343" w:rsidP="00C22A39">
      <w:pPr>
        <w:rPr>
          <w:rFonts w:ascii="Trebuchet MS" w:eastAsia="Trebuchet MS" w:hAnsi="Trebuchet MS" w:cs="Trebuchet MS"/>
          <w:sz w:val="20"/>
          <w:szCs w:val="20"/>
        </w:rPr>
      </w:pPr>
    </w:p>
    <w:p w:rsidR="000E7343" w:rsidRDefault="008A4C90" w:rsidP="00C22A39">
      <w:pPr>
        <w:rPr>
          <w:rFonts w:ascii="Trebuchet MS" w:eastAsia="Trebuchet MS" w:hAnsi="Trebuchet MS" w:cs="Trebuchet MS"/>
          <w:sz w:val="20"/>
          <w:szCs w:val="20"/>
        </w:rPr>
      </w:pPr>
      <w:r>
        <w:rPr>
          <w:rFonts w:ascii="Trebuchet MS" w:hAnsi="Trebuchet MS"/>
          <w:sz w:val="20"/>
          <w:szCs w:val="20"/>
        </w:rPr>
        <w:t>Les modalités pratiques de fonctionnement de la garantie bancaire sont indiquées en annexe 4 à la présente convention.</w:t>
      </w:r>
    </w:p>
    <w:p w:rsidR="000E7343" w:rsidRDefault="000E7343" w:rsidP="00C22A39">
      <w:pPr>
        <w:rPr>
          <w:rFonts w:ascii="Trebuchet MS" w:eastAsia="Trebuchet MS" w:hAnsi="Trebuchet MS" w:cs="Trebuchet MS"/>
          <w:sz w:val="20"/>
          <w:szCs w:val="20"/>
        </w:rPr>
      </w:pPr>
    </w:p>
    <w:p w:rsidR="000E7343" w:rsidRDefault="008A4C90" w:rsidP="00C22A39">
      <w:pPr>
        <w:rPr>
          <w:rFonts w:ascii="Trebuchet MS" w:hAnsi="Trebuchet MS"/>
          <w:sz w:val="20"/>
          <w:szCs w:val="20"/>
        </w:rPr>
      </w:pPr>
      <w:r>
        <w:rPr>
          <w:rFonts w:ascii="Trebuchet MS" w:hAnsi="Trebuchet MS"/>
          <w:sz w:val="20"/>
          <w:szCs w:val="20"/>
        </w:rPr>
        <w:t>La non-production ou production tardive de la garantie bancaire entraîne la mise en œuvre de pénalités dans les conditions définies à l’article 24.</w:t>
      </w:r>
    </w:p>
    <w:p w:rsidR="008E5F98" w:rsidRDefault="008E5F98" w:rsidP="008E5F98">
      <w:pPr>
        <w:ind w:left="567" w:right="23"/>
        <w:jc w:val="both"/>
        <w:rPr>
          <w:rFonts w:ascii="Trebuchet MS" w:eastAsia="Trebuchet MS" w:hAnsi="Trebuchet MS" w:cs="Trebuchet MS"/>
          <w:sz w:val="20"/>
          <w:szCs w:val="20"/>
        </w:rPr>
      </w:pPr>
    </w:p>
    <w:p w:rsidR="000E7343" w:rsidRDefault="000E7343">
      <w:pPr>
        <w:pStyle w:val="t2"/>
        <w:ind w:left="567" w:right="23" w:firstLine="0"/>
        <w:rPr>
          <w:sz w:val="20"/>
          <w:szCs w:val="20"/>
        </w:rPr>
      </w:pPr>
    </w:p>
    <w:p w:rsidR="000E7343" w:rsidRPr="00BE5BF7" w:rsidRDefault="00BE5BF7" w:rsidP="00C22A39">
      <w:pPr>
        <w:pStyle w:val="t2"/>
        <w:ind w:left="1276" w:right="23" w:firstLine="142"/>
        <w:outlineLvl w:val="1"/>
        <w:rPr>
          <w:sz w:val="22"/>
          <w:szCs w:val="20"/>
        </w:rPr>
      </w:pPr>
      <w:bookmarkStart w:id="112" w:name="_Toc2182516"/>
      <w:r w:rsidRPr="00BE5BF7">
        <w:rPr>
          <w:sz w:val="22"/>
          <w:szCs w:val="20"/>
        </w:rPr>
        <w:t xml:space="preserve">Article 18. </w:t>
      </w:r>
      <w:r w:rsidR="008A4C90" w:rsidRPr="00BE5BF7">
        <w:rPr>
          <w:sz w:val="22"/>
          <w:szCs w:val="20"/>
        </w:rPr>
        <w:t>Fiscalité</w:t>
      </w:r>
      <w:bookmarkEnd w:id="112"/>
    </w:p>
    <w:p w:rsidR="000E7343" w:rsidRDefault="000E7343" w:rsidP="00C22A39">
      <w:pPr>
        <w:jc w:val="both"/>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trike/>
          <w:sz w:val="20"/>
          <w:szCs w:val="20"/>
        </w:rPr>
      </w:pPr>
      <w:r>
        <w:rPr>
          <w:rFonts w:ascii="Trebuchet MS" w:hAnsi="Trebuchet MS"/>
          <w:sz w:val="20"/>
          <w:szCs w:val="20"/>
        </w:rPr>
        <w:t>L</w:t>
      </w:r>
      <w:r w:rsidR="00E53605">
        <w:rPr>
          <w:rFonts w:ascii="Trebuchet MS" w:hAnsi="Trebuchet MS"/>
          <w:sz w:val="20"/>
          <w:szCs w:val="20"/>
        </w:rPr>
        <w:t xml:space="preserve">a société </w:t>
      </w:r>
      <w:r>
        <w:rPr>
          <w:rFonts w:ascii="Trebuchet MS" w:hAnsi="Trebuchet MS"/>
          <w:sz w:val="20"/>
          <w:szCs w:val="20"/>
        </w:rPr>
        <w:t>occupant</w:t>
      </w:r>
      <w:r w:rsidR="00E53605">
        <w:rPr>
          <w:rFonts w:ascii="Trebuchet MS" w:hAnsi="Trebuchet MS"/>
          <w:sz w:val="20"/>
          <w:szCs w:val="20"/>
        </w:rPr>
        <w:t>e</w:t>
      </w:r>
      <w:r w:rsidR="001A34E9">
        <w:rPr>
          <w:rFonts w:ascii="Trebuchet MS" w:hAnsi="Trebuchet MS"/>
          <w:sz w:val="20"/>
          <w:szCs w:val="20"/>
        </w:rPr>
        <w:t xml:space="preserve"> </w:t>
      </w:r>
      <w:r w:rsidR="008A4C90">
        <w:rPr>
          <w:rFonts w:ascii="Trebuchet MS" w:hAnsi="Trebuchet MS"/>
          <w:sz w:val="20"/>
          <w:szCs w:val="20"/>
        </w:rPr>
        <w:t xml:space="preserve">acquittera les contributions et taxes de toute nature existantes ou à venir, dues par elle en tant que locataire et exploitante </w:t>
      </w:r>
      <w:r w:rsidR="00AD4FD5">
        <w:rPr>
          <w:rFonts w:ascii="Trebuchet MS" w:hAnsi="Trebuchet MS"/>
          <w:sz w:val="20"/>
          <w:szCs w:val="20"/>
        </w:rPr>
        <w:t>de l’établissement</w:t>
      </w:r>
      <w:r w:rsidR="00832784">
        <w:rPr>
          <w:rFonts w:ascii="Trebuchet MS" w:hAnsi="Trebuchet MS"/>
          <w:sz w:val="20"/>
          <w:szCs w:val="20"/>
        </w:rPr>
        <w:t>.</w:t>
      </w:r>
      <w:r w:rsidR="00AE5ACC">
        <w:rPr>
          <w:rFonts w:ascii="Trebuchet MS" w:hAnsi="Trebuchet MS"/>
          <w:sz w:val="20"/>
          <w:szCs w:val="20"/>
        </w:rPr>
        <w:t xml:space="preserve"> </w:t>
      </w:r>
      <w:r w:rsidR="00832784">
        <w:rPr>
          <w:rFonts w:ascii="Trebuchet MS" w:hAnsi="Trebuchet MS"/>
          <w:sz w:val="20"/>
          <w:szCs w:val="20"/>
        </w:rPr>
        <w:t>L</w:t>
      </w:r>
      <w:r w:rsidR="008A4C90">
        <w:rPr>
          <w:rFonts w:ascii="Trebuchet MS" w:hAnsi="Trebuchet MS"/>
          <w:sz w:val="20"/>
          <w:szCs w:val="20"/>
        </w:rPr>
        <w:t>a Taxe Foncière</w:t>
      </w:r>
      <w:r w:rsidR="00686627">
        <w:rPr>
          <w:rFonts w:ascii="Trebuchet MS" w:hAnsi="Trebuchet MS"/>
          <w:sz w:val="20"/>
          <w:szCs w:val="20"/>
        </w:rPr>
        <w:t xml:space="preserve"> (TF)</w:t>
      </w:r>
      <w:r w:rsidR="008A4C90">
        <w:rPr>
          <w:rFonts w:ascii="Trebuchet MS" w:hAnsi="Trebuchet MS"/>
          <w:sz w:val="20"/>
          <w:szCs w:val="20"/>
        </w:rPr>
        <w:t xml:space="preserve"> </w:t>
      </w:r>
      <w:r w:rsidR="00686627">
        <w:rPr>
          <w:rFonts w:ascii="Trebuchet MS" w:hAnsi="Trebuchet MS"/>
          <w:sz w:val="20"/>
          <w:szCs w:val="20"/>
        </w:rPr>
        <w:t xml:space="preserve">et la Taxe d’Enlèvement des Ordures Ménagères </w:t>
      </w:r>
      <w:r w:rsidR="00832784">
        <w:rPr>
          <w:rFonts w:ascii="Trebuchet MS" w:hAnsi="Trebuchet MS"/>
          <w:sz w:val="20"/>
          <w:szCs w:val="20"/>
        </w:rPr>
        <w:t>(</w:t>
      </w:r>
      <w:r w:rsidR="00686627">
        <w:rPr>
          <w:rFonts w:ascii="Trebuchet MS" w:hAnsi="Trebuchet MS"/>
          <w:sz w:val="20"/>
          <w:szCs w:val="20"/>
        </w:rPr>
        <w:t>TEOM) seront</w:t>
      </w:r>
      <w:r w:rsidR="008A4C90">
        <w:rPr>
          <w:rFonts w:ascii="Trebuchet MS" w:hAnsi="Trebuchet MS"/>
          <w:sz w:val="20"/>
          <w:szCs w:val="20"/>
        </w:rPr>
        <w:t xml:space="preserve"> acquittée</w:t>
      </w:r>
      <w:r w:rsidR="00686627">
        <w:rPr>
          <w:rFonts w:ascii="Trebuchet MS" w:hAnsi="Trebuchet MS"/>
          <w:sz w:val="20"/>
          <w:szCs w:val="20"/>
        </w:rPr>
        <w:t>s</w:t>
      </w:r>
      <w:r w:rsidR="008A4C90">
        <w:rPr>
          <w:rFonts w:ascii="Trebuchet MS" w:hAnsi="Trebuchet MS"/>
          <w:sz w:val="20"/>
          <w:szCs w:val="20"/>
        </w:rPr>
        <w:t xml:space="preserve"> directement par la Ville de Paris auprès des services compétents et donnera lieu à remboursement </w:t>
      </w:r>
      <w:r w:rsidR="00832784">
        <w:rPr>
          <w:rFonts w:ascii="Trebuchet MS" w:hAnsi="Trebuchet MS"/>
          <w:sz w:val="20"/>
          <w:szCs w:val="20"/>
        </w:rPr>
        <w:t xml:space="preserve">ensuite </w:t>
      </w:r>
      <w:r w:rsidR="008A4C90">
        <w:rPr>
          <w:rFonts w:ascii="Trebuchet MS" w:hAnsi="Trebuchet MS"/>
          <w:sz w:val="20"/>
          <w:szCs w:val="20"/>
        </w:rPr>
        <w:t xml:space="preserve">de la part </w:t>
      </w:r>
      <w:r w:rsidR="00E53605">
        <w:rPr>
          <w:rFonts w:ascii="Trebuchet MS" w:hAnsi="Trebuchet MS"/>
          <w:sz w:val="20"/>
          <w:szCs w:val="20"/>
        </w:rPr>
        <w:t>de l’occupant</w:t>
      </w:r>
      <w:r w:rsidR="008A4C90">
        <w:rPr>
          <w:rFonts w:ascii="Trebuchet MS" w:hAnsi="Trebuchet MS"/>
          <w:sz w:val="20"/>
          <w:szCs w:val="20"/>
        </w:rPr>
        <w:t xml:space="preserve">. </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Elle communiquera le cas échéant à la Ville de Paris les informations concernant l’établissement et la modification de l’assiette de la taxe foncière ainsi que les avis d’imposition.</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Elle supportera le cas échéant, le remboursement de la TVA et de toute taxe ou impôt à venir au paiement desquels la Ville de Paris pourrait être assujettie du fait de l'encaissement de la redevance définie à l'article 7.</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En fin de contrat, </w:t>
      </w:r>
      <w:r w:rsidR="002E172C">
        <w:rPr>
          <w:rFonts w:ascii="Trebuchet MS" w:hAnsi="Trebuchet MS"/>
          <w:sz w:val="20"/>
          <w:szCs w:val="20"/>
        </w:rPr>
        <w:t xml:space="preserve">la société occupante </w:t>
      </w:r>
      <w:r>
        <w:rPr>
          <w:rFonts w:ascii="Trebuchet MS" w:hAnsi="Trebuchet MS"/>
          <w:sz w:val="20"/>
          <w:szCs w:val="20"/>
        </w:rPr>
        <w:t>devra justifier à la Ville de Paris, sur sa demande, du paiement de tous les impôts, contributions et taxes auxquels elle est tenue.</w:t>
      </w:r>
    </w:p>
    <w:p w:rsidR="000E7343" w:rsidRDefault="000E7343" w:rsidP="00C22A39">
      <w:pPr>
        <w:jc w:val="both"/>
        <w:rPr>
          <w:rFonts w:ascii="Trebuchet MS" w:eastAsia="Trebuchet MS" w:hAnsi="Trebuchet MS" w:cs="Trebuchet MS"/>
          <w:sz w:val="20"/>
          <w:szCs w:val="20"/>
        </w:rPr>
      </w:pPr>
    </w:p>
    <w:p w:rsidR="000E7343" w:rsidRDefault="002E172C" w:rsidP="00C22A39">
      <w:pPr>
        <w:jc w:val="both"/>
        <w:rPr>
          <w:rFonts w:ascii="Trebuchet MS" w:eastAsia="Trebuchet MS" w:hAnsi="Trebuchet MS" w:cs="Trebuchet MS"/>
          <w:sz w:val="20"/>
          <w:szCs w:val="20"/>
        </w:rPr>
      </w:pPr>
      <w:r>
        <w:rPr>
          <w:rFonts w:ascii="Trebuchet MS" w:hAnsi="Trebuchet MS"/>
          <w:sz w:val="20"/>
          <w:szCs w:val="20"/>
        </w:rPr>
        <w:t xml:space="preserve"> La société occupante</w:t>
      </w:r>
      <w:r w:rsidR="001A34E9">
        <w:rPr>
          <w:rFonts w:ascii="Trebuchet MS" w:hAnsi="Trebuchet MS"/>
          <w:sz w:val="20"/>
          <w:szCs w:val="20"/>
        </w:rPr>
        <w:t xml:space="preserve"> </w:t>
      </w:r>
      <w:r w:rsidR="00C04B74">
        <w:rPr>
          <w:rFonts w:ascii="Trebuchet MS" w:hAnsi="Trebuchet MS"/>
          <w:sz w:val="20"/>
          <w:szCs w:val="20"/>
        </w:rPr>
        <w:t>sera tenu</w:t>
      </w:r>
      <w:r>
        <w:rPr>
          <w:rFonts w:ascii="Trebuchet MS" w:hAnsi="Trebuchet MS"/>
          <w:sz w:val="20"/>
          <w:szCs w:val="20"/>
        </w:rPr>
        <w:t>e</w:t>
      </w:r>
      <w:r w:rsidR="008A4C90">
        <w:rPr>
          <w:rFonts w:ascii="Trebuchet MS" w:hAnsi="Trebuchet MS"/>
          <w:sz w:val="20"/>
          <w:szCs w:val="20"/>
        </w:rPr>
        <w:t xml:space="preserve"> d'informer la Ville de Paris de tout redressement fiscal définitif et exécutoire concernant l’établissement occupé qui lui serait notifié.</w:t>
      </w:r>
    </w:p>
    <w:p w:rsidR="000E7343" w:rsidRDefault="000E7343">
      <w:pPr>
        <w:ind w:left="567" w:right="23"/>
        <w:rPr>
          <w:rFonts w:ascii="Trebuchet MS" w:eastAsia="Trebuchet MS" w:hAnsi="Trebuchet MS" w:cs="Trebuchet MS"/>
          <w:sz w:val="20"/>
          <w:szCs w:val="20"/>
        </w:rPr>
      </w:pPr>
    </w:p>
    <w:p w:rsidR="000E7343" w:rsidRDefault="000E7343">
      <w:pPr>
        <w:ind w:left="540"/>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113" w:name="_Toc2182517"/>
      <w:r w:rsidRPr="00BE5BF7">
        <w:rPr>
          <w:sz w:val="22"/>
          <w:szCs w:val="20"/>
        </w:rPr>
        <w:t xml:space="preserve">Article 19. </w:t>
      </w:r>
      <w:r w:rsidR="008A4C90" w:rsidRPr="00BE5BF7">
        <w:rPr>
          <w:sz w:val="22"/>
          <w:szCs w:val="20"/>
        </w:rPr>
        <w:t>Obligation générale d'informer</w:t>
      </w:r>
      <w:bookmarkEnd w:id="113"/>
    </w:p>
    <w:p w:rsidR="000E7343" w:rsidRDefault="000E7343">
      <w:pPr>
        <w:ind w:left="567" w:right="23"/>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La Ville de Paris pourra à tout moment demander par écrit </w:t>
      </w:r>
      <w:r w:rsidR="004A58E6">
        <w:rPr>
          <w:rFonts w:ascii="Trebuchet MS" w:hAnsi="Trebuchet MS"/>
          <w:sz w:val="20"/>
          <w:szCs w:val="20"/>
        </w:rPr>
        <w:t>à l’occupant</w:t>
      </w:r>
      <w:r w:rsidR="001A34E9">
        <w:rPr>
          <w:rFonts w:ascii="Trebuchet MS" w:hAnsi="Trebuchet MS"/>
          <w:sz w:val="20"/>
          <w:szCs w:val="20"/>
        </w:rPr>
        <w:t xml:space="preserve"> </w:t>
      </w:r>
      <w:r>
        <w:rPr>
          <w:rFonts w:ascii="Trebuchet MS" w:hAnsi="Trebuchet MS"/>
          <w:sz w:val="20"/>
          <w:szCs w:val="20"/>
        </w:rPr>
        <w:t>toute information ou précision concernant le domaine occupé et les conditions d’exécution du présent contrat.</w:t>
      </w:r>
    </w:p>
    <w:p w:rsidR="000E7343" w:rsidRDefault="000E7343" w:rsidP="00C22A39">
      <w:pPr>
        <w:jc w:val="both"/>
        <w:rPr>
          <w:rFonts w:ascii="Trebuchet MS" w:eastAsia="Trebuchet MS" w:hAnsi="Trebuchet MS" w:cs="Trebuchet MS"/>
          <w:sz w:val="20"/>
          <w:szCs w:val="20"/>
        </w:rPr>
      </w:pPr>
    </w:p>
    <w:p w:rsidR="000E7343" w:rsidRDefault="00DD12B2" w:rsidP="00C22A39">
      <w:pPr>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s’engage à y répondre avec diligence. En cas de manquement répété à cette obligation générale d’informer, la Ville de Paris pourra, après mise en demeure, mettre en œuvre des pénalités prévues à l’article 24.</w:t>
      </w:r>
    </w:p>
    <w:p w:rsidR="000E7343" w:rsidRDefault="000E7343">
      <w:pPr>
        <w:ind w:left="567" w:right="23"/>
        <w:rPr>
          <w:rFonts w:ascii="Trebuchet MS" w:eastAsia="Trebuchet MS" w:hAnsi="Trebuchet MS" w:cs="Trebuchet MS"/>
          <w:sz w:val="20"/>
          <w:szCs w:val="20"/>
        </w:rPr>
      </w:pPr>
    </w:p>
    <w:p w:rsidR="00BE5BF7" w:rsidRDefault="00BE5BF7">
      <w:pPr>
        <w:ind w:left="567" w:right="23"/>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114" w:name="_Toc2182518"/>
      <w:r w:rsidRPr="00BE5BF7">
        <w:rPr>
          <w:sz w:val="22"/>
          <w:szCs w:val="20"/>
        </w:rPr>
        <w:t xml:space="preserve">Article 20. </w:t>
      </w:r>
      <w:r w:rsidR="008A4C90" w:rsidRPr="00BE5BF7">
        <w:rPr>
          <w:sz w:val="22"/>
          <w:szCs w:val="20"/>
        </w:rPr>
        <w:t>Documents à transmettre à la Ville de Paris</w:t>
      </w:r>
      <w:bookmarkEnd w:id="114"/>
    </w:p>
    <w:p w:rsidR="000E7343" w:rsidRDefault="000E7343">
      <w:pPr>
        <w:ind w:left="567" w:right="23"/>
        <w:rPr>
          <w:rFonts w:ascii="Trebuchet MS" w:eastAsia="Trebuchet MS" w:hAnsi="Trebuchet MS" w:cs="Trebuchet MS"/>
          <w:sz w:val="20"/>
          <w:szCs w:val="20"/>
        </w:rPr>
      </w:pPr>
    </w:p>
    <w:p w:rsidR="000E7343" w:rsidRDefault="00DD12B2" w:rsidP="00AE5ACC">
      <w:pPr>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devra transmettre à la Ville de Paris les informations et documents suivants, sous peine de la mise en jeu de l’article 24 (Pénalités) :</w:t>
      </w:r>
    </w:p>
    <w:p w:rsidR="000E7343" w:rsidRDefault="008A4C90" w:rsidP="00C22A39">
      <w:pPr>
        <w:pStyle w:val="Titre3"/>
        <w:keepNext w:val="0"/>
        <w:numPr>
          <w:ilvl w:val="2"/>
          <w:numId w:val="34"/>
        </w:numPr>
        <w:spacing w:after="0"/>
        <w:ind w:left="360" w:right="23"/>
        <w:jc w:val="both"/>
        <w:rPr>
          <w:rFonts w:ascii="Trebuchet MS" w:hAnsi="Trebuchet MS"/>
          <w:b w:val="0"/>
          <w:bCs w:val="0"/>
          <w:sz w:val="20"/>
          <w:szCs w:val="20"/>
        </w:rPr>
      </w:pPr>
      <w:r>
        <w:rPr>
          <w:rFonts w:ascii="Trebuchet MS" w:hAnsi="Trebuchet MS"/>
          <w:b w:val="0"/>
          <w:bCs w:val="0"/>
          <w:sz w:val="20"/>
          <w:szCs w:val="20"/>
        </w:rPr>
        <w:t>Dans le mois suivant l’établissement des documents :</w:t>
      </w:r>
    </w:p>
    <w:p w:rsidR="000E7343" w:rsidRDefault="008A4C90" w:rsidP="00C22A39">
      <w:pPr>
        <w:pStyle w:val="Titre4"/>
        <w:keepNext w:val="0"/>
        <w:spacing w:after="0"/>
        <w:ind w:left="594" w:right="23"/>
        <w:jc w:val="both"/>
        <w:rPr>
          <w:rFonts w:ascii="Trebuchet MS" w:eastAsia="Trebuchet MS" w:hAnsi="Trebuchet MS" w:cs="Trebuchet MS"/>
          <w:b w:val="0"/>
          <w:bCs w:val="0"/>
          <w:sz w:val="20"/>
          <w:szCs w:val="20"/>
        </w:rPr>
      </w:pPr>
      <w:r>
        <w:rPr>
          <w:rFonts w:ascii="Trebuchet MS" w:hAnsi="Trebuchet MS"/>
          <w:b w:val="0"/>
          <w:bCs w:val="0"/>
          <w:sz w:val="20"/>
          <w:szCs w:val="20"/>
        </w:rPr>
        <w:t xml:space="preserve">a) Les statuts </w:t>
      </w:r>
      <w:r w:rsidR="00C04B74">
        <w:rPr>
          <w:rFonts w:ascii="Trebuchet MS" w:hAnsi="Trebuchet MS"/>
          <w:b w:val="0"/>
          <w:bCs w:val="0"/>
          <w:sz w:val="20"/>
          <w:szCs w:val="20"/>
        </w:rPr>
        <w:t>de la société occupante</w:t>
      </w:r>
      <w:r w:rsidR="001A34E9">
        <w:rPr>
          <w:rFonts w:ascii="Trebuchet MS" w:hAnsi="Trebuchet MS"/>
          <w:b w:val="0"/>
          <w:bCs w:val="0"/>
          <w:sz w:val="20"/>
          <w:szCs w:val="20"/>
        </w:rPr>
        <w:t xml:space="preserve"> </w:t>
      </w:r>
      <w:r>
        <w:rPr>
          <w:rFonts w:ascii="Trebuchet MS" w:hAnsi="Trebuchet MS"/>
          <w:b w:val="0"/>
          <w:bCs w:val="0"/>
          <w:sz w:val="20"/>
          <w:szCs w:val="20"/>
        </w:rPr>
        <w:t xml:space="preserve"> ainsi que leur modification éventuelle ;</w:t>
      </w:r>
    </w:p>
    <w:p w:rsidR="000E7343" w:rsidRDefault="008A4C90" w:rsidP="00C22A39">
      <w:pPr>
        <w:pStyle w:val="Titre4"/>
        <w:keepNext w:val="0"/>
        <w:spacing w:after="0"/>
        <w:ind w:left="594" w:right="23"/>
        <w:jc w:val="both"/>
        <w:rPr>
          <w:rFonts w:ascii="Trebuchet MS" w:eastAsia="Trebuchet MS" w:hAnsi="Trebuchet MS" w:cs="Trebuchet MS"/>
          <w:b w:val="0"/>
          <w:bCs w:val="0"/>
          <w:sz w:val="20"/>
          <w:szCs w:val="20"/>
        </w:rPr>
      </w:pPr>
      <w:r>
        <w:rPr>
          <w:rFonts w:ascii="Trebuchet MS" w:hAnsi="Trebuchet MS"/>
          <w:b w:val="0"/>
          <w:bCs w:val="0"/>
          <w:sz w:val="20"/>
          <w:szCs w:val="20"/>
        </w:rPr>
        <w:lastRenderedPageBreak/>
        <w:t>b) En application de l’article 16 et de l’annexe 5, les contrats d'assurances ainsi que leurs avenants, ou des attestations correspondantes comportant des tableaux récapitulatifs des garanties, établies par la (ou les) compagnie(s) d'assurances concernée(s) ;</w:t>
      </w:r>
    </w:p>
    <w:p w:rsidR="000E7343" w:rsidRDefault="008A4C90" w:rsidP="00C22A39">
      <w:pPr>
        <w:numPr>
          <w:ilvl w:val="0"/>
          <w:numId w:val="37"/>
        </w:numPr>
        <w:tabs>
          <w:tab w:val="clear" w:pos="900"/>
          <w:tab w:val="clear" w:pos="1418"/>
          <w:tab w:val="num" w:pos="878"/>
        </w:tabs>
        <w:spacing w:before="240"/>
        <w:ind w:left="594" w:right="23"/>
        <w:jc w:val="both"/>
        <w:rPr>
          <w:rFonts w:ascii="Trebuchet MS" w:hAnsi="Trebuchet MS"/>
          <w:sz w:val="20"/>
          <w:szCs w:val="20"/>
        </w:rPr>
      </w:pPr>
      <w:r>
        <w:rPr>
          <w:rFonts w:ascii="Trebuchet MS" w:hAnsi="Trebuchet MS"/>
          <w:sz w:val="20"/>
          <w:szCs w:val="20"/>
        </w:rPr>
        <w:t>En application de l’articl</w:t>
      </w:r>
      <w:r w:rsidR="000210B3">
        <w:rPr>
          <w:rFonts w:ascii="Trebuchet MS" w:hAnsi="Trebuchet MS"/>
          <w:sz w:val="20"/>
          <w:szCs w:val="20"/>
        </w:rPr>
        <w:t>e 16, les documents comptables</w:t>
      </w:r>
      <w:r w:rsidR="004839E4">
        <w:rPr>
          <w:rFonts w:ascii="Trebuchet MS" w:hAnsi="Trebuchet MS"/>
          <w:sz w:val="20"/>
          <w:szCs w:val="20"/>
        </w:rPr>
        <w:t> ;</w:t>
      </w:r>
      <w:r w:rsidR="000210B3">
        <w:rPr>
          <w:rFonts w:ascii="Trebuchet MS" w:hAnsi="Trebuchet MS"/>
          <w:sz w:val="20"/>
          <w:szCs w:val="20"/>
        </w:rPr>
        <w:t xml:space="preserve"> </w:t>
      </w:r>
    </w:p>
    <w:p w:rsidR="000210B3" w:rsidRDefault="000210B3" w:rsidP="00C22A39">
      <w:pPr>
        <w:numPr>
          <w:ilvl w:val="0"/>
          <w:numId w:val="36"/>
        </w:numPr>
        <w:spacing w:before="240"/>
        <w:ind w:left="594" w:right="23"/>
        <w:jc w:val="both"/>
        <w:rPr>
          <w:rFonts w:ascii="Trebuchet MS" w:hAnsi="Trebuchet MS"/>
          <w:sz w:val="20"/>
          <w:szCs w:val="20"/>
        </w:rPr>
      </w:pPr>
      <w:r>
        <w:rPr>
          <w:rFonts w:ascii="Trebuchet MS" w:hAnsi="Trebuchet MS"/>
          <w:sz w:val="20"/>
          <w:szCs w:val="20"/>
        </w:rPr>
        <w:t>En application de l’article 6, une proposition de dénomination pour l’établissement,</w:t>
      </w:r>
      <w:r w:rsidR="008A4C90">
        <w:rPr>
          <w:rFonts w:ascii="Trebuchet MS" w:hAnsi="Trebuchet MS"/>
          <w:sz w:val="20"/>
          <w:szCs w:val="20"/>
        </w:rPr>
        <w:t xml:space="preserve"> </w:t>
      </w:r>
      <w:r>
        <w:rPr>
          <w:rFonts w:ascii="Trebuchet MS" w:hAnsi="Trebuchet MS"/>
          <w:sz w:val="20"/>
          <w:szCs w:val="20"/>
        </w:rPr>
        <w:t>accompagnée</w:t>
      </w:r>
      <w:r w:rsidRPr="000210B3">
        <w:rPr>
          <w:rFonts w:ascii="Trebuchet MS" w:hAnsi="Trebuchet MS"/>
          <w:sz w:val="20"/>
          <w:szCs w:val="20"/>
        </w:rPr>
        <w:t xml:space="preserve"> de tout document destiné à établir que les dénominations proposées ne portent atteinte à aucun droit antérieur</w:t>
      </w:r>
      <w:r w:rsidR="004839E4">
        <w:rPr>
          <w:rFonts w:ascii="Trebuchet MS" w:hAnsi="Trebuchet MS"/>
          <w:sz w:val="20"/>
          <w:szCs w:val="20"/>
        </w:rPr>
        <w:t> ;</w:t>
      </w:r>
    </w:p>
    <w:p w:rsidR="000E7343" w:rsidRDefault="008A4C90" w:rsidP="00C22A39">
      <w:pPr>
        <w:numPr>
          <w:ilvl w:val="0"/>
          <w:numId w:val="36"/>
        </w:numPr>
        <w:spacing w:before="240"/>
        <w:ind w:left="594" w:right="23"/>
        <w:jc w:val="both"/>
        <w:rPr>
          <w:rFonts w:ascii="Trebuchet MS" w:hAnsi="Trebuchet MS"/>
          <w:sz w:val="20"/>
          <w:szCs w:val="20"/>
        </w:rPr>
      </w:pPr>
      <w:r>
        <w:rPr>
          <w:rFonts w:ascii="Trebuchet MS" w:hAnsi="Trebuchet MS"/>
          <w:sz w:val="20"/>
          <w:szCs w:val="20"/>
        </w:rPr>
        <w:t>En application de l’article 13.1, les rapports de sécurité concernant les fluides et notamment le gaz et l’électricité ;</w:t>
      </w:r>
    </w:p>
    <w:p w:rsidR="000E7343" w:rsidRDefault="008A4C90" w:rsidP="00C22A39">
      <w:pPr>
        <w:numPr>
          <w:ilvl w:val="0"/>
          <w:numId w:val="36"/>
        </w:numPr>
        <w:spacing w:before="240"/>
        <w:ind w:left="594" w:right="23"/>
        <w:jc w:val="both"/>
        <w:rPr>
          <w:rFonts w:ascii="Trebuchet MS" w:hAnsi="Trebuchet MS"/>
          <w:sz w:val="20"/>
          <w:szCs w:val="20"/>
        </w:rPr>
      </w:pPr>
      <w:r>
        <w:rPr>
          <w:rFonts w:ascii="Trebuchet MS" w:hAnsi="Trebuchet MS"/>
          <w:sz w:val="20"/>
          <w:szCs w:val="20"/>
        </w:rPr>
        <w:t xml:space="preserve"> En application de l’article 14, les autorisations et rapports de sécurité concernant les ICPE.</w:t>
      </w:r>
    </w:p>
    <w:p w:rsidR="000E7343" w:rsidRDefault="008A4C90" w:rsidP="00C22A39">
      <w:pPr>
        <w:pStyle w:val="Titre3"/>
        <w:keepNext w:val="0"/>
        <w:numPr>
          <w:ilvl w:val="2"/>
          <w:numId w:val="34"/>
        </w:numPr>
        <w:spacing w:after="0"/>
        <w:ind w:left="360" w:right="23"/>
        <w:jc w:val="both"/>
        <w:rPr>
          <w:rFonts w:ascii="Trebuchet MS" w:hAnsi="Trebuchet MS"/>
          <w:b w:val="0"/>
          <w:bCs w:val="0"/>
          <w:sz w:val="20"/>
          <w:szCs w:val="20"/>
        </w:rPr>
      </w:pPr>
      <w:r>
        <w:rPr>
          <w:rFonts w:ascii="Trebuchet MS" w:hAnsi="Trebuchet MS"/>
          <w:b w:val="0"/>
          <w:bCs w:val="0"/>
          <w:sz w:val="20"/>
          <w:szCs w:val="20"/>
        </w:rPr>
        <w:t>Dans le délai de 6 mois à compter de la date d'entrée en vigueur de la convention :</w:t>
      </w:r>
    </w:p>
    <w:p w:rsidR="000E7343" w:rsidRDefault="008A4C90" w:rsidP="00C22A39">
      <w:pPr>
        <w:pStyle w:val="Titre3"/>
        <w:keepNext w:val="0"/>
        <w:numPr>
          <w:ilvl w:val="2"/>
          <w:numId w:val="39"/>
        </w:numPr>
        <w:spacing w:after="0"/>
        <w:ind w:left="594" w:right="23"/>
        <w:jc w:val="both"/>
        <w:rPr>
          <w:rFonts w:ascii="Trebuchet MS" w:hAnsi="Trebuchet MS"/>
          <w:b w:val="0"/>
          <w:bCs w:val="0"/>
          <w:sz w:val="20"/>
          <w:szCs w:val="20"/>
        </w:rPr>
      </w:pPr>
      <w:r>
        <w:rPr>
          <w:rFonts w:ascii="Trebuchet MS" w:hAnsi="Trebuchet MS"/>
          <w:b w:val="0"/>
          <w:bCs w:val="0"/>
          <w:sz w:val="20"/>
          <w:szCs w:val="20"/>
        </w:rPr>
        <w:t>En application de l’article 17 et de l’annexe 4, la garantie bancaire au profit de la Ville de Paris. Cette garantie est par la suite à produire chaque année ;</w:t>
      </w:r>
    </w:p>
    <w:p w:rsidR="004A58E6" w:rsidRPr="004A58E6" w:rsidRDefault="004A58E6" w:rsidP="00C22A39"/>
    <w:p w:rsidR="000E7343" w:rsidRDefault="008A4C90" w:rsidP="00C22A39">
      <w:pPr>
        <w:numPr>
          <w:ilvl w:val="2"/>
          <w:numId w:val="39"/>
        </w:numPr>
        <w:ind w:left="594"/>
        <w:jc w:val="both"/>
        <w:rPr>
          <w:rFonts w:ascii="Trebuchet MS" w:hAnsi="Trebuchet MS"/>
          <w:sz w:val="20"/>
          <w:szCs w:val="20"/>
        </w:rPr>
      </w:pPr>
      <w:r>
        <w:rPr>
          <w:rFonts w:ascii="Trebuchet MS" w:hAnsi="Trebuchet MS"/>
          <w:sz w:val="20"/>
          <w:szCs w:val="20"/>
        </w:rPr>
        <w:t xml:space="preserve">En application de l’article 13, un </w:t>
      </w:r>
      <w:r w:rsidR="000210B3">
        <w:rPr>
          <w:rFonts w:ascii="Trebuchet MS" w:hAnsi="Trebuchet MS"/>
          <w:sz w:val="20"/>
          <w:szCs w:val="20"/>
        </w:rPr>
        <w:t>formulaire de déclaration d’activité conformément au règlement d’assainissement de la Ville de Paris</w:t>
      </w:r>
      <w:r>
        <w:rPr>
          <w:rFonts w:ascii="Trebuchet MS" w:hAnsi="Trebuchet MS"/>
          <w:sz w:val="20"/>
          <w:szCs w:val="20"/>
        </w:rPr>
        <w:t>.</w:t>
      </w:r>
    </w:p>
    <w:p w:rsidR="000E7343" w:rsidRDefault="000E7343" w:rsidP="00C22A39">
      <w:pPr>
        <w:ind w:left="594"/>
        <w:jc w:val="both"/>
        <w:rPr>
          <w:rFonts w:ascii="Trebuchet MS" w:eastAsia="Trebuchet MS" w:hAnsi="Trebuchet MS" w:cs="Trebuchet MS"/>
          <w:sz w:val="20"/>
          <w:szCs w:val="20"/>
        </w:rPr>
      </w:pPr>
    </w:p>
    <w:p w:rsidR="000E7343" w:rsidRDefault="008A4C90" w:rsidP="00C22A39">
      <w:pPr>
        <w:numPr>
          <w:ilvl w:val="2"/>
          <w:numId w:val="40"/>
        </w:numPr>
        <w:ind w:left="27"/>
        <w:jc w:val="both"/>
        <w:rPr>
          <w:rFonts w:ascii="Trebuchet MS" w:hAnsi="Trebuchet MS"/>
          <w:sz w:val="20"/>
          <w:szCs w:val="20"/>
        </w:rPr>
      </w:pPr>
      <w:r>
        <w:rPr>
          <w:rFonts w:ascii="Trebuchet MS" w:hAnsi="Trebuchet MS"/>
          <w:sz w:val="20"/>
          <w:szCs w:val="20"/>
        </w:rPr>
        <w:t>Tous les 3 ans à compter de l’entrée en vigueur de la convention :</w:t>
      </w:r>
    </w:p>
    <w:p w:rsidR="000E7343" w:rsidRDefault="000E7343" w:rsidP="00C22A39">
      <w:pPr>
        <w:tabs>
          <w:tab w:val="left" w:pos="1560"/>
        </w:tabs>
        <w:ind w:left="736"/>
        <w:jc w:val="both"/>
        <w:rPr>
          <w:rFonts w:ascii="Trebuchet MS" w:eastAsia="Trebuchet MS" w:hAnsi="Trebuchet MS" w:cs="Trebuchet MS"/>
          <w:sz w:val="20"/>
          <w:szCs w:val="20"/>
        </w:rPr>
      </w:pPr>
    </w:p>
    <w:p w:rsidR="000E7343" w:rsidRDefault="00DB47BB" w:rsidP="00C22A39">
      <w:pPr>
        <w:tabs>
          <w:tab w:val="left" w:pos="1560"/>
        </w:tabs>
        <w:ind w:left="736"/>
        <w:jc w:val="both"/>
        <w:rPr>
          <w:rFonts w:ascii="Trebuchet MS" w:eastAsia="Trebuchet MS" w:hAnsi="Trebuchet MS" w:cs="Trebuchet MS"/>
          <w:sz w:val="20"/>
          <w:szCs w:val="20"/>
        </w:rPr>
      </w:pPr>
      <w:r>
        <w:rPr>
          <w:rFonts w:ascii="Trebuchet MS" w:hAnsi="Trebuchet MS"/>
          <w:sz w:val="20"/>
          <w:szCs w:val="20"/>
        </w:rPr>
        <w:t xml:space="preserve">a) </w:t>
      </w:r>
      <w:r w:rsidR="008A4C90">
        <w:rPr>
          <w:rFonts w:ascii="Trebuchet MS" w:hAnsi="Trebuchet MS"/>
          <w:sz w:val="20"/>
          <w:szCs w:val="20"/>
        </w:rPr>
        <w:t xml:space="preserve">En application de l’article 13, un bilan des consommations énergétiques </w:t>
      </w:r>
      <w:r w:rsidR="00AD4FD5">
        <w:rPr>
          <w:rFonts w:ascii="Trebuchet MS" w:hAnsi="Trebuchet MS"/>
          <w:sz w:val="20"/>
          <w:szCs w:val="20"/>
        </w:rPr>
        <w:t>de l’établissement</w:t>
      </w:r>
      <w:r w:rsidR="008A4C90">
        <w:rPr>
          <w:rFonts w:ascii="Trebuchet MS" w:hAnsi="Trebuchet MS"/>
          <w:sz w:val="20"/>
          <w:szCs w:val="20"/>
        </w:rPr>
        <w:t>, des émissions de gaz à effet de serre et de l’évolution des équipements de chauffage, de ventilation et de climatisation</w:t>
      </w:r>
      <w:r w:rsidR="00D3028B">
        <w:rPr>
          <w:rFonts w:ascii="Trebuchet MS" w:hAnsi="Trebuchet MS"/>
          <w:sz w:val="20"/>
          <w:szCs w:val="20"/>
        </w:rPr>
        <w:t> ;</w:t>
      </w:r>
    </w:p>
    <w:p w:rsidR="000E7343" w:rsidRDefault="000E7343" w:rsidP="00C22A39">
      <w:pPr>
        <w:tabs>
          <w:tab w:val="left" w:pos="1560"/>
        </w:tabs>
        <w:ind w:left="736"/>
        <w:jc w:val="both"/>
        <w:rPr>
          <w:rFonts w:ascii="Trebuchet MS" w:eastAsia="Trebuchet MS" w:hAnsi="Trebuchet MS" w:cs="Trebuchet MS"/>
          <w:sz w:val="20"/>
          <w:szCs w:val="20"/>
        </w:rPr>
      </w:pPr>
    </w:p>
    <w:p w:rsidR="000E7343" w:rsidRDefault="00DB47BB" w:rsidP="00C22A39">
      <w:pPr>
        <w:tabs>
          <w:tab w:val="left" w:pos="1560"/>
        </w:tabs>
        <w:ind w:left="736"/>
        <w:jc w:val="both"/>
        <w:rPr>
          <w:rFonts w:ascii="Trebuchet MS" w:eastAsia="Trebuchet MS" w:hAnsi="Trebuchet MS" w:cs="Trebuchet MS"/>
          <w:sz w:val="20"/>
          <w:szCs w:val="20"/>
        </w:rPr>
      </w:pPr>
      <w:r>
        <w:rPr>
          <w:rFonts w:ascii="Trebuchet MS" w:hAnsi="Trebuchet MS"/>
          <w:sz w:val="20"/>
          <w:szCs w:val="20"/>
        </w:rPr>
        <w:t xml:space="preserve">b) </w:t>
      </w:r>
      <w:r w:rsidR="008A4C90">
        <w:rPr>
          <w:rFonts w:ascii="Trebuchet MS" w:hAnsi="Trebuchet MS"/>
          <w:sz w:val="20"/>
          <w:szCs w:val="20"/>
        </w:rPr>
        <w:t>Dès réception, les procès-verbaux de visites de la Commission de sécurité de la Préfecture de Police.</w:t>
      </w:r>
    </w:p>
    <w:p w:rsidR="000E7343" w:rsidRDefault="000E7343" w:rsidP="008E5F98">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La transmission des documents à la Ville de Paris se fera soit par lettre recommandée avec accusé de réception, soit en main propre contre récépissé, soit, après accord de la Ville en ce sens, par courriel avec accusé de réception.</w:t>
      </w:r>
    </w:p>
    <w:p w:rsidR="000E7343" w:rsidRDefault="000E7343">
      <w:pPr>
        <w:ind w:left="567"/>
        <w:rPr>
          <w:rFonts w:ascii="Trebuchet MS" w:eastAsia="Trebuchet MS" w:hAnsi="Trebuchet MS" w:cs="Trebuchet MS"/>
          <w:sz w:val="20"/>
          <w:szCs w:val="20"/>
        </w:rPr>
      </w:pPr>
    </w:p>
    <w:p w:rsidR="000E7343" w:rsidRDefault="000E7343">
      <w:pPr>
        <w:ind w:left="567"/>
        <w:rPr>
          <w:rFonts w:ascii="Trebuchet MS" w:eastAsia="Trebuchet MS" w:hAnsi="Trebuchet MS" w:cs="Trebuchet MS"/>
          <w:sz w:val="20"/>
          <w:szCs w:val="20"/>
        </w:rPr>
      </w:pPr>
    </w:p>
    <w:p w:rsidR="000E7343" w:rsidRPr="00BE5BF7" w:rsidRDefault="00BE5BF7" w:rsidP="00C22A39">
      <w:pPr>
        <w:pStyle w:val="t2"/>
        <w:ind w:left="1276" w:right="23" w:firstLine="142"/>
        <w:outlineLvl w:val="1"/>
        <w:rPr>
          <w:sz w:val="22"/>
          <w:szCs w:val="20"/>
        </w:rPr>
      </w:pPr>
      <w:bookmarkStart w:id="115" w:name="_Toc2182519"/>
      <w:r w:rsidRPr="00BE5BF7">
        <w:rPr>
          <w:sz w:val="22"/>
          <w:szCs w:val="20"/>
        </w:rPr>
        <w:t xml:space="preserve">Article 21. </w:t>
      </w:r>
      <w:r w:rsidR="008A4C90" w:rsidRPr="00BE5BF7">
        <w:rPr>
          <w:sz w:val="22"/>
          <w:szCs w:val="20"/>
        </w:rPr>
        <w:t>Cession à un tiers</w:t>
      </w:r>
      <w:bookmarkEnd w:id="115"/>
    </w:p>
    <w:p w:rsidR="000E7343" w:rsidRDefault="000E7343">
      <w:pPr>
        <w:pStyle w:val="t3"/>
        <w:ind w:left="540" w:firstLine="0"/>
      </w:pPr>
    </w:p>
    <w:p w:rsidR="000E7343" w:rsidRDefault="008A4C90" w:rsidP="00C22A39">
      <w:pPr>
        <w:pStyle w:val="t3"/>
        <w:ind w:left="0" w:firstLine="0"/>
        <w:jc w:val="both"/>
        <w:outlineLvl w:val="9"/>
      </w:pPr>
      <w:r>
        <w:t xml:space="preserve">La présente convention est conclue </w:t>
      </w:r>
      <w:r>
        <w:rPr>
          <w:i/>
          <w:iCs/>
        </w:rPr>
        <w:t>intuitu personae</w:t>
      </w:r>
      <w:r>
        <w:t xml:space="preserve"> avec </w:t>
      </w:r>
      <w:r w:rsidR="00251863">
        <w:t>l</w:t>
      </w:r>
      <w:r w:rsidR="00DD12B2">
        <w:t>’occupant</w:t>
      </w:r>
      <w:r>
        <w:t>.</w:t>
      </w:r>
    </w:p>
    <w:p w:rsidR="000E7343" w:rsidRDefault="000E7343" w:rsidP="00C22A39">
      <w:pPr>
        <w:pStyle w:val="t3"/>
        <w:ind w:left="0" w:firstLine="0"/>
        <w:jc w:val="both"/>
        <w:outlineLvl w:val="9"/>
      </w:pPr>
    </w:p>
    <w:p w:rsidR="000E7343" w:rsidRDefault="00DD12B2" w:rsidP="00C22A39">
      <w:pPr>
        <w:pStyle w:val="t3"/>
        <w:ind w:left="0" w:firstLine="0"/>
        <w:jc w:val="both"/>
        <w:outlineLvl w:val="9"/>
      </w:pPr>
      <w:r>
        <w:t>L’occupant</w:t>
      </w:r>
      <w:r w:rsidR="008A4C90">
        <w:t xml:space="preserve"> ne pourra céder ou apporter tout ou partie des droits et obligations du présent contrat à un tiers sans le consentement écrit et préalable de la Ville de Paris.</w:t>
      </w:r>
    </w:p>
    <w:p w:rsidR="000E7343" w:rsidRDefault="000E7343" w:rsidP="00C22A39">
      <w:pPr>
        <w:pStyle w:val="t3"/>
        <w:ind w:left="0" w:firstLine="0"/>
        <w:jc w:val="both"/>
        <w:outlineLvl w:val="9"/>
      </w:pPr>
    </w:p>
    <w:p w:rsidR="000E7343" w:rsidRDefault="008A4C90" w:rsidP="00C22A39">
      <w:pPr>
        <w:pStyle w:val="t3"/>
        <w:ind w:left="0" w:firstLine="0"/>
        <w:jc w:val="both"/>
        <w:outlineLvl w:val="9"/>
      </w:pPr>
      <w:r>
        <w:t xml:space="preserve">A défaut de l'autorisation préalable de la Ville de Paris, toute opération de la nature de celles visées à l'alinéa précédent sera nulle à son égard et pourra entrainer la résiliation immédiate et totale du contrat, sans indemnité aucune, conformément à l'article 25 ci-après. </w:t>
      </w:r>
    </w:p>
    <w:p w:rsidR="000E7343" w:rsidRDefault="000E7343" w:rsidP="00C22A39">
      <w:pPr>
        <w:pStyle w:val="t3"/>
        <w:ind w:left="0" w:firstLine="0"/>
        <w:jc w:val="both"/>
        <w:outlineLvl w:val="9"/>
      </w:pPr>
    </w:p>
    <w:p w:rsidR="000E7343" w:rsidRDefault="008A4C90" w:rsidP="00C22A39">
      <w:pPr>
        <w:pStyle w:val="t3"/>
        <w:ind w:left="0" w:firstLine="0"/>
        <w:jc w:val="both"/>
        <w:outlineLvl w:val="9"/>
      </w:pPr>
      <w:r>
        <w:t xml:space="preserve">À titre dérogatoire de ce qui précède, la ville de Paris autorise d'ores et déjà </w:t>
      </w:r>
      <w:r w:rsidR="00C04B74">
        <w:t>la société occupante</w:t>
      </w:r>
      <w:r w:rsidR="001A34E9">
        <w:t xml:space="preserve"> </w:t>
      </w:r>
      <w:r w:rsidR="00C04B74">
        <w:t xml:space="preserve"> à être substituée</w:t>
      </w:r>
      <w:r>
        <w:t xml:space="preserve">, avant l'entrée en vigueur du présent contrat, par la société filiale dédiée à l'exploitation </w:t>
      </w:r>
      <w:r w:rsidR="00AD4FD5">
        <w:t>de l’établissement</w:t>
      </w:r>
      <w:r>
        <w:t xml:space="preserve"> Forge et Belvédère et créée conformément aux engagements pris en annexe du présent contrat ou par dérogation, </w:t>
      </w:r>
      <w:r w:rsidR="00FE772A">
        <w:t>l</w:t>
      </w:r>
      <w:r w:rsidR="00DD12B2">
        <w:t>’occupant</w:t>
      </w:r>
      <w:r w:rsidR="001A34E9">
        <w:t xml:space="preserve"> </w:t>
      </w:r>
      <w:r>
        <w:t xml:space="preserve"> pourra, sans consentement écrit et préalable de la Ville de Paris, céder les droits et obligations nés de la convention au profit de la société dédiée à l’exécution du contrat.</w:t>
      </w:r>
    </w:p>
    <w:p w:rsidR="000210B3" w:rsidRDefault="000210B3" w:rsidP="00C22A39">
      <w:pPr>
        <w:pStyle w:val="t3"/>
        <w:ind w:left="0" w:firstLine="0"/>
        <w:jc w:val="both"/>
        <w:outlineLvl w:val="9"/>
      </w:pPr>
    </w:p>
    <w:p w:rsidR="000E7343" w:rsidRDefault="000E7343">
      <w:pPr>
        <w:pStyle w:val="t3"/>
        <w:ind w:left="540" w:firstLine="0"/>
      </w:pPr>
    </w:p>
    <w:p w:rsidR="000E7343" w:rsidRPr="000210B3" w:rsidRDefault="000210B3" w:rsidP="00AE5ACC">
      <w:pPr>
        <w:pStyle w:val="t2"/>
        <w:ind w:left="1418" w:right="23" w:firstLine="0"/>
        <w:jc w:val="both"/>
        <w:outlineLvl w:val="1"/>
        <w:rPr>
          <w:sz w:val="22"/>
          <w:szCs w:val="20"/>
        </w:rPr>
      </w:pPr>
      <w:bookmarkStart w:id="116" w:name="_Toc2182520"/>
      <w:r w:rsidRPr="000210B3">
        <w:rPr>
          <w:sz w:val="22"/>
          <w:szCs w:val="20"/>
        </w:rPr>
        <w:lastRenderedPageBreak/>
        <w:t xml:space="preserve">Article 22. </w:t>
      </w:r>
      <w:r w:rsidR="008A4C90" w:rsidRPr="000210B3">
        <w:rPr>
          <w:sz w:val="22"/>
          <w:szCs w:val="20"/>
        </w:rPr>
        <w:t xml:space="preserve">Contrats de sous-occupation passés par </w:t>
      </w:r>
      <w:r w:rsidR="000F2F46" w:rsidRPr="000210B3">
        <w:rPr>
          <w:sz w:val="22"/>
          <w:szCs w:val="20"/>
        </w:rPr>
        <w:t>l</w:t>
      </w:r>
      <w:r w:rsidR="00DD12B2" w:rsidRPr="000210B3">
        <w:rPr>
          <w:sz w:val="22"/>
          <w:szCs w:val="20"/>
        </w:rPr>
        <w:t>’occupant</w:t>
      </w:r>
      <w:r w:rsidR="001A34E9" w:rsidRPr="000210B3">
        <w:rPr>
          <w:sz w:val="22"/>
          <w:szCs w:val="20"/>
        </w:rPr>
        <w:t xml:space="preserve"> </w:t>
      </w:r>
      <w:r w:rsidR="008A4C90" w:rsidRPr="000210B3">
        <w:rPr>
          <w:sz w:val="22"/>
          <w:szCs w:val="20"/>
        </w:rPr>
        <w:t xml:space="preserve"> avec des tiers</w:t>
      </w:r>
      <w:bookmarkEnd w:id="116"/>
    </w:p>
    <w:p w:rsidR="000E7343" w:rsidRDefault="000E7343">
      <w:pPr>
        <w:pStyle w:val="Titre3"/>
        <w:keepNext w:val="0"/>
        <w:spacing w:before="0" w:after="0"/>
        <w:ind w:left="567" w:right="23"/>
        <w:rPr>
          <w:rFonts w:ascii="Trebuchet MS" w:eastAsia="Trebuchet MS" w:hAnsi="Trebuchet MS" w:cs="Trebuchet MS"/>
          <w:b w:val="0"/>
          <w:bCs w:val="0"/>
          <w:sz w:val="20"/>
          <w:szCs w:val="20"/>
        </w:rPr>
      </w:pPr>
    </w:p>
    <w:p w:rsidR="000E7343" w:rsidRPr="00C22A39" w:rsidRDefault="00DD12B2" w:rsidP="00C22A39">
      <w:pPr>
        <w:jc w:val="both"/>
        <w:rPr>
          <w:rFonts w:ascii="Trebuchet MS" w:eastAsia="Trebuchet MS" w:hAnsi="Trebuchet MS" w:cs="Trebuchet MS"/>
          <w:bCs/>
          <w:sz w:val="20"/>
          <w:szCs w:val="20"/>
        </w:rPr>
      </w:pPr>
      <w:r w:rsidRPr="00C22A39">
        <w:rPr>
          <w:rFonts w:ascii="Trebuchet MS" w:hAnsi="Trebuchet MS"/>
          <w:sz w:val="20"/>
          <w:szCs w:val="20"/>
        </w:rPr>
        <w:t>L’occupant</w:t>
      </w:r>
      <w:r w:rsidR="001A34E9" w:rsidRPr="00C22A39">
        <w:rPr>
          <w:rFonts w:ascii="Trebuchet MS" w:hAnsi="Trebuchet MS"/>
          <w:sz w:val="20"/>
          <w:szCs w:val="20"/>
        </w:rPr>
        <w:t xml:space="preserve"> </w:t>
      </w:r>
      <w:r w:rsidR="008A4C90" w:rsidRPr="00C22A39">
        <w:rPr>
          <w:rFonts w:ascii="Trebuchet MS" w:hAnsi="Trebuchet MS"/>
          <w:sz w:val="20"/>
          <w:szCs w:val="20"/>
        </w:rPr>
        <w:t>pourra proposer à la Ville de Paris</w:t>
      </w:r>
      <w:r w:rsidR="008A4C90" w:rsidRPr="00C22A39">
        <w:rPr>
          <w:rFonts w:ascii="Trebuchet MS" w:hAnsi="Trebuchet MS"/>
          <w:bCs/>
          <w:sz w:val="20"/>
          <w:szCs w:val="20"/>
        </w:rPr>
        <w:t xml:space="preserve"> </w:t>
      </w:r>
      <w:r w:rsidR="008A4C90" w:rsidRPr="00C22A39">
        <w:rPr>
          <w:rFonts w:ascii="Trebuchet MS" w:hAnsi="Trebuchet MS"/>
          <w:sz w:val="20"/>
          <w:szCs w:val="20"/>
        </w:rPr>
        <w:t>la conclusion de contrats de sous-occupation permettant à des tiers d’occuper des locaux pour l’exercice d’activités conformes dans leur destination et leur nature à l’article 4, dans les conditions définies au présent article.</w:t>
      </w:r>
    </w:p>
    <w:p w:rsidR="000E7343" w:rsidRPr="00C22A39" w:rsidRDefault="008A4C90" w:rsidP="00C22A39">
      <w:pPr>
        <w:jc w:val="both"/>
        <w:rPr>
          <w:rFonts w:ascii="Trebuchet MS" w:eastAsia="Trebuchet MS" w:hAnsi="Trebuchet MS" w:cs="Trebuchet MS"/>
          <w:sz w:val="20"/>
          <w:szCs w:val="20"/>
        </w:rPr>
      </w:pPr>
      <w:r w:rsidRPr="00C22A39">
        <w:rPr>
          <w:rFonts w:ascii="Trebuchet MS" w:hAnsi="Trebuchet MS"/>
          <w:sz w:val="20"/>
          <w:szCs w:val="20"/>
        </w:rPr>
        <w:t> </w:t>
      </w: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Ces contrats devront stipuler qu’ils cesseront d’avoir effet au plus tard à la même date que la présente convention. Ils devront reprendre l’ensemble des clauses de résiliation anticipée figurant à l’article 25 et préciser qu’une résiliation pour motif d’intérêt général ne pourra donner lieu au versement par la Ville de Paris d’une quelconque indemnité.</w:t>
      </w:r>
    </w:p>
    <w:p w:rsidR="000E7343" w:rsidRPr="00C22A39" w:rsidRDefault="000E7343" w:rsidP="00C22A39">
      <w:pPr>
        <w:jc w:val="both"/>
        <w:rPr>
          <w:rFonts w:ascii="Trebuchet MS" w:eastAsia="Trebuchet MS" w:hAnsi="Trebuchet MS" w:cs="Trebuchet MS"/>
          <w:sz w:val="20"/>
          <w:szCs w:val="20"/>
        </w:rPr>
      </w:pP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Ces contrats devront en outre porter mention du régime de domanialité publique auquel est soumis l’établissement considéré et des conséquences de ce régime à savoir :</w:t>
      </w:r>
    </w:p>
    <w:p w:rsidR="000E7343" w:rsidRDefault="008A4C90" w:rsidP="00C22A39">
      <w:pPr>
        <w:pStyle w:val="Titre4"/>
        <w:keepNext w:val="0"/>
        <w:tabs>
          <w:tab w:val="left" w:pos="540"/>
        </w:tabs>
        <w:spacing w:after="0"/>
        <w:ind w:left="540" w:right="23"/>
        <w:jc w:val="both"/>
        <w:rPr>
          <w:rFonts w:ascii="Trebuchet MS" w:eastAsia="Trebuchet MS" w:hAnsi="Trebuchet MS" w:cs="Trebuchet MS"/>
          <w:b w:val="0"/>
          <w:bCs w:val="0"/>
          <w:sz w:val="20"/>
          <w:szCs w:val="20"/>
        </w:rPr>
      </w:pPr>
      <w:r>
        <w:rPr>
          <w:rFonts w:ascii="Trebuchet MS" w:hAnsi="Trebuchet MS"/>
          <w:b w:val="0"/>
          <w:bCs w:val="0"/>
          <w:sz w:val="20"/>
          <w:szCs w:val="20"/>
        </w:rPr>
        <w:t>a) L’impossibilité d’y appliquer les règles du bail commercial ;</w:t>
      </w:r>
    </w:p>
    <w:p w:rsidR="000E7343" w:rsidRDefault="008A4C90" w:rsidP="00C22A39">
      <w:pPr>
        <w:pStyle w:val="Titre4"/>
        <w:keepNext w:val="0"/>
        <w:tabs>
          <w:tab w:val="left" w:pos="540"/>
        </w:tabs>
        <w:spacing w:after="0"/>
        <w:ind w:left="540" w:right="23"/>
        <w:jc w:val="both"/>
        <w:rPr>
          <w:rFonts w:ascii="Trebuchet MS" w:eastAsia="Trebuchet MS" w:hAnsi="Trebuchet MS" w:cs="Trebuchet MS"/>
          <w:b w:val="0"/>
          <w:bCs w:val="0"/>
          <w:sz w:val="20"/>
          <w:szCs w:val="20"/>
        </w:rPr>
      </w:pPr>
      <w:r>
        <w:rPr>
          <w:rFonts w:ascii="Trebuchet MS" w:hAnsi="Trebuchet MS"/>
          <w:b w:val="0"/>
          <w:bCs w:val="0"/>
          <w:sz w:val="20"/>
          <w:szCs w:val="20"/>
        </w:rPr>
        <w:t xml:space="preserve">b) L’impossibilité de bénéficier, à un titre quelconque d’un renouvellement de plein droit du contrat entre le tiers et </w:t>
      </w:r>
      <w:r w:rsidR="000F2F46">
        <w:rPr>
          <w:rFonts w:ascii="Trebuchet MS" w:hAnsi="Trebuchet MS"/>
          <w:b w:val="0"/>
          <w:bCs w:val="0"/>
          <w:sz w:val="20"/>
          <w:szCs w:val="20"/>
        </w:rPr>
        <w:t>l</w:t>
      </w:r>
      <w:r w:rsidR="00DD12B2">
        <w:rPr>
          <w:rFonts w:ascii="Trebuchet MS" w:hAnsi="Trebuchet MS"/>
          <w:b w:val="0"/>
          <w:bCs w:val="0"/>
          <w:sz w:val="20"/>
          <w:szCs w:val="20"/>
        </w:rPr>
        <w:t>’occupant</w:t>
      </w:r>
      <w:r w:rsidR="001A34E9">
        <w:rPr>
          <w:rFonts w:ascii="Trebuchet MS" w:hAnsi="Trebuchet MS"/>
          <w:b w:val="0"/>
          <w:bCs w:val="0"/>
          <w:sz w:val="20"/>
          <w:szCs w:val="20"/>
        </w:rPr>
        <w:t xml:space="preserve"> </w:t>
      </w:r>
      <w:r>
        <w:rPr>
          <w:rFonts w:ascii="Trebuchet MS" w:hAnsi="Trebuchet MS"/>
          <w:b w:val="0"/>
          <w:bCs w:val="0"/>
          <w:sz w:val="20"/>
          <w:szCs w:val="20"/>
        </w:rPr>
        <w:t xml:space="preserve"> en cas de renouvellement de cette présente convention ;</w:t>
      </w:r>
    </w:p>
    <w:p w:rsidR="000E7343" w:rsidRDefault="008A4C90" w:rsidP="00C22A39">
      <w:pPr>
        <w:pStyle w:val="Titre4"/>
        <w:keepNext w:val="0"/>
        <w:tabs>
          <w:tab w:val="left" w:pos="540"/>
        </w:tabs>
        <w:spacing w:after="0"/>
        <w:ind w:left="540" w:right="23"/>
        <w:jc w:val="both"/>
        <w:rPr>
          <w:rFonts w:ascii="Trebuchet MS" w:eastAsia="Trebuchet MS" w:hAnsi="Trebuchet MS" w:cs="Trebuchet MS"/>
          <w:b w:val="0"/>
          <w:bCs w:val="0"/>
          <w:sz w:val="20"/>
          <w:szCs w:val="20"/>
        </w:rPr>
      </w:pPr>
      <w:r>
        <w:rPr>
          <w:rFonts w:ascii="Trebuchet MS" w:hAnsi="Trebuchet MS"/>
          <w:b w:val="0"/>
          <w:bCs w:val="0"/>
          <w:sz w:val="20"/>
          <w:szCs w:val="20"/>
        </w:rPr>
        <w:t>c) La résiliation de plein droit du contrat, sans possibilité de recours contre la Ville de Paris, en cas de résiliation ou d’expiration anticipée de la présente convention.</w:t>
      </w:r>
    </w:p>
    <w:p w:rsidR="000E7343" w:rsidRPr="00C22A39" w:rsidRDefault="000E7343" w:rsidP="00C22A39">
      <w:pPr>
        <w:jc w:val="both"/>
        <w:rPr>
          <w:rFonts w:ascii="Trebuchet MS" w:eastAsia="Trebuchet MS" w:hAnsi="Trebuchet MS" w:cs="Trebuchet MS"/>
          <w:bCs/>
          <w:sz w:val="20"/>
          <w:szCs w:val="20"/>
        </w:rPr>
      </w:pPr>
    </w:p>
    <w:p w:rsidR="000E7343" w:rsidRPr="00C22A39" w:rsidRDefault="00DD12B2" w:rsidP="00C22A39">
      <w:pPr>
        <w:jc w:val="both"/>
        <w:rPr>
          <w:rFonts w:ascii="Trebuchet MS" w:eastAsia="Trebuchet MS" w:hAnsi="Trebuchet MS" w:cs="Trebuchet MS"/>
          <w:bCs/>
          <w:sz w:val="20"/>
          <w:szCs w:val="20"/>
        </w:rPr>
      </w:pPr>
      <w:r w:rsidRPr="00C22A39">
        <w:rPr>
          <w:rFonts w:ascii="Trebuchet MS" w:hAnsi="Trebuchet MS"/>
          <w:bCs/>
          <w:sz w:val="20"/>
          <w:szCs w:val="20"/>
        </w:rPr>
        <w:t>L’occupant</w:t>
      </w:r>
      <w:r w:rsidR="008A4C90" w:rsidRPr="00C22A39">
        <w:rPr>
          <w:rFonts w:ascii="Trebuchet MS" w:hAnsi="Trebuchet MS"/>
          <w:bCs/>
          <w:sz w:val="20"/>
          <w:szCs w:val="20"/>
        </w:rPr>
        <w:t xml:space="preserve"> s’engage à faire assumer par les tiers occupants les obligations d’assurance, en conformité avec l’article 15.</w:t>
      </w:r>
    </w:p>
    <w:p w:rsidR="000E7343" w:rsidRPr="00C22A39" w:rsidRDefault="000E7343" w:rsidP="00C22A39">
      <w:pPr>
        <w:jc w:val="both"/>
        <w:rPr>
          <w:rFonts w:ascii="Trebuchet MS" w:eastAsia="Trebuchet MS" w:hAnsi="Trebuchet MS" w:cs="Trebuchet MS"/>
          <w:sz w:val="20"/>
          <w:szCs w:val="20"/>
        </w:rPr>
      </w:pP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 xml:space="preserve">Le chiffre d’affaires hors taxes réalisé par le(s) sous-occupant(s) est inclus dans le total du chiffre d’affaires hors taxes réalisé au titre de l’exploitation </w:t>
      </w:r>
      <w:r w:rsidR="00AD4FD5" w:rsidRPr="00C22A39">
        <w:rPr>
          <w:rFonts w:ascii="Trebuchet MS" w:hAnsi="Trebuchet MS"/>
          <w:bCs/>
          <w:sz w:val="20"/>
          <w:szCs w:val="20"/>
        </w:rPr>
        <w:t>de l’établissement</w:t>
      </w:r>
      <w:r w:rsidRPr="00C22A39">
        <w:rPr>
          <w:rFonts w:ascii="Trebuchet MS" w:hAnsi="Trebuchet MS"/>
          <w:bCs/>
          <w:sz w:val="20"/>
          <w:szCs w:val="20"/>
        </w:rPr>
        <w:t xml:space="preserve">, servant de base au calcul de la redevance versée par </w:t>
      </w:r>
      <w:r w:rsidR="000F2F46" w:rsidRPr="00C22A39">
        <w:rPr>
          <w:rFonts w:ascii="Trebuchet MS" w:hAnsi="Trebuchet MS"/>
          <w:bCs/>
          <w:sz w:val="20"/>
          <w:szCs w:val="20"/>
        </w:rPr>
        <w:t>l</w:t>
      </w:r>
      <w:r w:rsidR="00DD12B2" w:rsidRPr="00C22A39">
        <w:rPr>
          <w:rFonts w:ascii="Trebuchet MS" w:hAnsi="Trebuchet MS"/>
          <w:bCs/>
          <w:sz w:val="20"/>
          <w:szCs w:val="20"/>
        </w:rPr>
        <w:t>’occupant</w:t>
      </w:r>
      <w:r w:rsidR="001A34E9" w:rsidRPr="00C22A39">
        <w:rPr>
          <w:rFonts w:ascii="Trebuchet MS" w:hAnsi="Trebuchet MS"/>
          <w:bCs/>
          <w:sz w:val="20"/>
          <w:szCs w:val="20"/>
        </w:rPr>
        <w:t xml:space="preserve"> </w:t>
      </w:r>
      <w:r w:rsidRPr="00C22A39">
        <w:rPr>
          <w:rFonts w:ascii="Trebuchet MS" w:hAnsi="Trebuchet MS"/>
          <w:bCs/>
          <w:sz w:val="20"/>
          <w:szCs w:val="20"/>
        </w:rPr>
        <w:t>à la Ville de Paris conformément à l’article 7.</w:t>
      </w:r>
    </w:p>
    <w:p w:rsidR="000E7343" w:rsidRPr="00C22A39" w:rsidRDefault="000E7343" w:rsidP="00C22A39">
      <w:pPr>
        <w:jc w:val="both"/>
        <w:rPr>
          <w:rFonts w:ascii="Trebuchet MS" w:eastAsia="Trebuchet MS" w:hAnsi="Trebuchet MS" w:cs="Trebuchet MS"/>
          <w:sz w:val="20"/>
          <w:szCs w:val="20"/>
        </w:rPr>
      </w:pPr>
    </w:p>
    <w:p w:rsidR="000E7343" w:rsidRPr="00C22A39" w:rsidRDefault="008A4C90" w:rsidP="00C22A39">
      <w:pPr>
        <w:jc w:val="both"/>
        <w:rPr>
          <w:rFonts w:ascii="Trebuchet MS" w:hAnsi="Trebuchet MS"/>
          <w:sz w:val="20"/>
          <w:szCs w:val="20"/>
        </w:rPr>
      </w:pPr>
      <w:r w:rsidRPr="00C22A39">
        <w:rPr>
          <w:rFonts w:ascii="Trebuchet MS" w:hAnsi="Trebuchet MS"/>
          <w:sz w:val="20"/>
          <w:szCs w:val="20"/>
        </w:rPr>
        <w:t>Ces contrats et leurs éventuels avenants devront viser le présent contrat et être transmis, pour accord, en lettre recommandée avec avis de réception à la Ville de Paris, avant signature. Ils ne pourront être signés entre les parties qu’après obtention d’un accord exprès délivré par la Maire de Paris.</w:t>
      </w:r>
    </w:p>
    <w:p w:rsidR="000210B3" w:rsidRDefault="000210B3" w:rsidP="008E5F98">
      <w:pPr>
        <w:ind w:left="567"/>
        <w:jc w:val="both"/>
        <w:rPr>
          <w:rFonts w:ascii="Trebuchet MS" w:eastAsia="Trebuchet MS" w:hAnsi="Trebuchet MS" w:cs="Trebuchet MS"/>
          <w:b/>
          <w:bCs/>
          <w:sz w:val="20"/>
          <w:szCs w:val="20"/>
        </w:rPr>
      </w:pPr>
    </w:p>
    <w:p w:rsidR="000E7343" w:rsidRDefault="008A4C90">
      <w:pPr>
        <w:rPr>
          <w:rFonts w:ascii="Trebuchet MS" w:eastAsia="Trebuchet MS" w:hAnsi="Trebuchet MS" w:cs="Trebuchet MS"/>
          <w:sz w:val="20"/>
          <w:szCs w:val="20"/>
        </w:rPr>
      </w:pPr>
      <w:r>
        <w:rPr>
          <w:rFonts w:ascii="Trebuchet MS" w:hAnsi="Trebuchet MS"/>
          <w:sz w:val="20"/>
          <w:szCs w:val="20"/>
        </w:rPr>
        <w:t> </w:t>
      </w:r>
    </w:p>
    <w:p w:rsidR="000E7343" w:rsidRPr="000210B3" w:rsidRDefault="000210B3" w:rsidP="00C22A39">
      <w:pPr>
        <w:pStyle w:val="t2"/>
        <w:ind w:left="1276" w:right="23" w:firstLine="142"/>
        <w:outlineLvl w:val="1"/>
        <w:rPr>
          <w:sz w:val="22"/>
          <w:szCs w:val="20"/>
        </w:rPr>
      </w:pPr>
      <w:bookmarkStart w:id="117" w:name="_Toc2182521"/>
      <w:r w:rsidRPr="000210B3">
        <w:rPr>
          <w:sz w:val="22"/>
          <w:szCs w:val="20"/>
        </w:rPr>
        <w:t xml:space="preserve">Article 23. </w:t>
      </w:r>
      <w:r w:rsidR="008A4C90" w:rsidRPr="000210B3">
        <w:rPr>
          <w:sz w:val="22"/>
          <w:szCs w:val="20"/>
        </w:rPr>
        <w:t xml:space="preserve">Modifications affectant </w:t>
      </w:r>
      <w:r w:rsidR="008A7E03" w:rsidRPr="000210B3">
        <w:rPr>
          <w:sz w:val="22"/>
          <w:szCs w:val="20"/>
        </w:rPr>
        <w:t>la société occupante</w:t>
      </w:r>
      <w:bookmarkEnd w:id="117"/>
      <w:r w:rsidR="001A34E9" w:rsidRPr="000210B3">
        <w:rPr>
          <w:sz w:val="22"/>
          <w:szCs w:val="20"/>
        </w:rPr>
        <w:t xml:space="preserve"> </w:t>
      </w:r>
    </w:p>
    <w:p w:rsidR="000E7343" w:rsidRDefault="000E7343">
      <w:pPr>
        <w:pStyle w:val="Titre3"/>
        <w:keepNext w:val="0"/>
        <w:spacing w:before="0" w:after="0"/>
        <w:ind w:left="567" w:right="23"/>
        <w:rPr>
          <w:rFonts w:ascii="Trebuchet MS" w:eastAsia="Trebuchet MS" w:hAnsi="Trebuchet MS" w:cs="Trebuchet MS"/>
          <w:b w:val="0"/>
          <w:bCs w:val="0"/>
          <w:sz w:val="20"/>
          <w:szCs w:val="20"/>
        </w:rPr>
      </w:pPr>
    </w:p>
    <w:p w:rsidR="000E7343" w:rsidRPr="00C22A39" w:rsidRDefault="00C04B74" w:rsidP="00C22A39">
      <w:pPr>
        <w:jc w:val="both"/>
        <w:rPr>
          <w:rFonts w:ascii="Trebuchet MS" w:eastAsia="Trebuchet MS" w:hAnsi="Trebuchet MS" w:cs="Trebuchet MS"/>
          <w:bCs/>
          <w:sz w:val="20"/>
          <w:szCs w:val="20"/>
        </w:rPr>
      </w:pPr>
      <w:r w:rsidRPr="00C22A39">
        <w:rPr>
          <w:rFonts w:ascii="Trebuchet MS" w:hAnsi="Trebuchet MS"/>
          <w:bCs/>
          <w:sz w:val="20"/>
          <w:szCs w:val="20"/>
        </w:rPr>
        <w:t>La société occupante</w:t>
      </w:r>
      <w:r w:rsidR="001A34E9" w:rsidRPr="00C22A39">
        <w:rPr>
          <w:rFonts w:ascii="Trebuchet MS" w:hAnsi="Trebuchet MS"/>
          <w:bCs/>
          <w:sz w:val="20"/>
          <w:szCs w:val="20"/>
        </w:rPr>
        <w:t xml:space="preserve"> </w:t>
      </w:r>
      <w:r w:rsidRPr="00C22A39">
        <w:rPr>
          <w:rFonts w:ascii="Trebuchet MS" w:hAnsi="Trebuchet MS"/>
          <w:bCs/>
          <w:sz w:val="20"/>
          <w:szCs w:val="20"/>
        </w:rPr>
        <w:t>a été choisi</w:t>
      </w:r>
      <w:r w:rsidR="000E7354" w:rsidRPr="00C22A39">
        <w:rPr>
          <w:rFonts w:ascii="Trebuchet MS" w:hAnsi="Trebuchet MS"/>
          <w:bCs/>
          <w:sz w:val="20"/>
          <w:szCs w:val="20"/>
        </w:rPr>
        <w:t>e</w:t>
      </w:r>
      <w:r w:rsidR="008A4C90" w:rsidRPr="00C22A39">
        <w:rPr>
          <w:rFonts w:ascii="Trebuchet MS" w:hAnsi="Trebuchet MS"/>
          <w:bCs/>
          <w:sz w:val="20"/>
          <w:szCs w:val="20"/>
        </w:rPr>
        <w:t xml:space="preserve"> en considération de la personne de ses dirigeants et de la composition de son capital social (précisés en annexe 2).</w:t>
      </w:r>
    </w:p>
    <w:p w:rsidR="000E7343" w:rsidRPr="00C22A39" w:rsidRDefault="000E7343" w:rsidP="00C22A39">
      <w:pPr>
        <w:jc w:val="both"/>
        <w:rPr>
          <w:rFonts w:ascii="Trebuchet MS" w:eastAsia="Trebuchet MS" w:hAnsi="Trebuchet MS" w:cs="Trebuchet MS"/>
          <w:sz w:val="20"/>
          <w:szCs w:val="20"/>
        </w:rPr>
      </w:pP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Elle sera tenue d'informer la Ville de Paris de toute nomination d'un nouveau dirigeant.</w:t>
      </w:r>
    </w:p>
    <w:p w:rsidR="000E7343" w:rsidRPr="00C22A39" w:rsidRDefault="000E7343" w:rsidP="00C22A39">
      <w:pPr>
        <w:jc w:val="both"/>
        <w:rPr>
          <w:rFonts w:ascii="Trebuchet MS" w:eastAsia="Trebuchet MS" w:hAnsi="Trebuchet MS" w:cs="Trebuchet MS"/>
          <w:sz w:val="20"/>
          <w:szCs w:val="20"/>
        </w:rPr>
      </w:pP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 xml:space="preserve">En outre, </w:t>
      </w:r>
      <w:r w:rsidR="00251863" w:rsidRPr="00C22A39">
        <w:rPr>
          <w:rFonts w:ascii="Trebuchet MS" w:hAnsi="Trebuchet MS"/>
          <w:bCs/>
          <w:sz w:val="20"/>
          <w:szCs w:val="20"/>
        </w:rPr>
        <w:t>l</w:t>
      </w:r>
      <w:r w:rsidR="00DD12B2" w:rsidRPr="00C22A39">
        <w:rPr>
          <w:rFonts w:ascii="Trebuchet MS" w:hAnsi="Trebuchet MS"/>
          <w:bCs/>
          <w:sz w:val="20"/>
          <w:szCs w:val="20"/>
        </w:rPr>
        <w:t>’occupant</w:t>
      </w:r>
      <w:r w:rsidR="001A34E9" w:rsidRPr="00C22A39">
        <w:rPr>
          <w:rFonts w:ascii="Trebuchet MS" w:hAnsi="Trebuchet MS"/>
          <w:bCs/>
          <w:sz w:val="20"/>
          <w:szCs w:val="20"/>
        </w:rPr>
        <w:t xml:space="preserve"> </w:t>
      </w:r>
      <w:r w:rsidR="00C04B74" w:rsidRPr="00C22A39">
        <w:rPr>
          <w:rFonts w:ascii="Trebuchet MS" w:hAnsi="Trebuchet MS"/>
          <w:bCs/>
          <w:sz w:val="20"/>
          <w:szCs w:val="20"/>
        </w:rPr>
        <w:t xml:space="preserve"> sera tenu</w:t>
      </w:r>
      <w:r w:rsidRPr="00C22A39">
        <w:rPr>
          <w:rFonts w:ascii="Trebuchet MS" w:hAnsi="Trebuchet MS"/>
          <w:bCs/>
          <w:sz w:val="20"/>
          <w:szCs w:val="20"/>
        </w:rPr>
        <w:t xml:space="preserve"> d'informer préalablement la Ville de Paris des opérations suivantes :</w:t>
      </w:r>
    </w:p>
    <w:p w:rsidR="000E7343" w:rsidRDefault="000F2F46" w:rsidP="008E5F98">
      <w:pPr>
        <w:pStyle w:val="Titre4"/>
        <w:keepNext w:val="0"/>
        <w:numPr>
          <w:ilvl w:val="3"/>
          <w:numId w:val="43"/>
        </w:numPr>
        <w:spacing w:after="0"/>
        <w:ind w:right="23"/>
        <w:jc w:val="both"/>
        <w:rPr>
          <w:rFonts w:ascii="Trebuchet MS" w:hAnsi="Trebuchet MS"/>
          <w:b w:val="0"/>
          <w:bCs w:val="0"/>
          <w:sz w:val="20"/>
          <w:szCs w:val="20"/>
        </w:rPr>
      </w:pPr>
      <w:r>
        <w:rPr>
          <w:rFonts w:ascii="Trebuchet MS" w:hAnsi="Trebuchet MS"/>
          <w:b w:val="0"/>
          <w:bCs w:val="0"/>
          <w:sz w:val="20"/>
          <w:szCs w:val="20"/>
        </w:rPr>
        <w:t xml:space="preserve"> </w:t>
      </w:r>
      <w:r w:rsidR="008A4C90">
        <w:rPr>
          <w:rFonts w:ascii="Trebuchet MS" w:hAnsi="Trebuchet MS"/>
          <w:b w:val="0"/>
          <w:bCs w:val="0"/>
          <w:sz w:val="20"/>
          <w:szCs w:val="20"/>
        </w:rPr>
        <w:t xml:space="preserve">Changement de la forme juridique </w:t>
      </w:r>
      <w:r w:rsidR="00C04B74">
        <w:rPr>
          <w:rFonts w:ascii="Trebuchet MS" w:hAnsi="Trebuchet MS"/>
          <w:b w:val="0"/>
          <w:bCs w:val="0"/>
          <w:sz w:val="20"/>
          <w:szCs w:val="20"/>
        </w:rPr>
        <w:t>de la société occupante</w:t>
      </w:r>
      <w:r w:rsidR="001A34E9">
        <w:rPr>
          <w:rFonts w:ascii="Trebuchet MS" w:hAnsi="Trebuchet MS"/>
          <w:b w:val="0"/>
          <w:bCs w:val="0"/>
          <w:sz w:val="20"/>
          <w:szCs w:val="20"/>
        </w:rPr>
        <w:t xml:space="preserve"> </w:t>
      </w:r>
      <w:r w:rsidR="008A4C90">
        <w:rPr>
          <w:rFonts w:ascii="Trebuchet MS" w:hAnsi="Trebuchet MS"/>
          <w:b w:val="0"/>
          <w:bCs w:val="0"/>
          <w:sz w:val="20"/>
          <w:szCs w:val="20"/>
        </w:rPr>
        <w:t>ou des éventuels sous occupants ;</w:t>
      </w:r>
    </w:p>
    <w:p w:rsidR="000E7343" w:rsidRDefault="000F2F46" w:rsidP="008E5F98">
      <w:pPr>
        <w:pStyle w:val="Titre4"/>
        <w:keepNext w:val="0"/>
        <w:numPr>
          <w:ilvl w:val="3"/>
          <w:numId w:val="43"/>
        </w:numPr>
        <w:spacing w:after="0"/>
        <w:ind w:right="23"/>
        <w:jc w:val="both"/>
        <w:rPr>
          <w:rFonts w:ascii="Trebuchet MS" w:hAnsi="Trebuchet MS"/>
          <w:b w:val="0"/>
          <w:bCs w:val="0"/>
          <w:sz w:val="20"/>
          <w:szCs w:val="20"/>
        </w:rPr>
      </w:pPr>
      <w:r>
        <w:rPr>
          <w:rFonts w:ascii="Trebuchet MS" w:hAnsi="Trebuchet MS"/>
          <w:b w:val="0"/>
          <w:bCs w:val="0"/>
          <w:sz w:val="20"/>
          <w:szCs w:val="20"/>
        </w:rPr>
        <w:t xml:space="preserve"> </w:t>
      </w:r>
      <w:r w:rsidR="008A4C90">
        <w:rPr>
          <w:rFonts w:ascii="Trebuchet MS" w:hAnsi="Trebuchet MS"/>
          <w:b w:val="0"/>
          <w:bCs w:val="0"/>
          <w:sz w:val="20"/>
          <w:szCs w:val="20"/>
        </w:rPr>
        <w:t xml:space="preserve">Modification dans la répartition du capital social </w:t>
      </w:r>
      <w:r w:rsidR="008A7E03">
        <w:rPr>
          <w:rFonts w:ascii="Trebuchet MS" w:hAnsi="Trebuchet MS"/>
          <w:b w:val="0"/>
          <w:bCs w:val="0"/>
          <w:sz w:val="20"/>
          <w:szCs w:val="20"/>
        </w:rPr>
        <w:t>de la société occupante</w:t>
      </w:r>
      <w:r w:rsidR="008A4C90">
        <w:rPr>
          <w:rFonts w:ascii="Trebuchet MS" w:hAnsi="Trebuchet MS"/>
          <w:b w:val="0"/>
          <w:bCs w:val="0"/>
          <w:sz w:val="20"/>
          <w:szCs w:val="20"/>
        </w:rPr>
        <w:t>, telle qu'elle figure en annexe 2, dès lors que la modification envisagée aurait pour effet, en une ou plusieurs opérations successives, de modifier substantiellement, la répartition du capital social - et notamment la majorité du capital social - et/ou des droits sociaux ;</w:t>
      </w:r>
    </w:p>
    <w:p w:rsidR="000E7343" w:rsidRDefault="000F2F46" w:rsidP="008E5F98">
      <w:pPr>
        <w:pStyle w:val="Titre4"/>
        <w:keepNext w:val="0"/>
        <w:numPr>
          <w:ilvl w:val="3"/>
          <w:numId w:val="43"/>
        </w:numPr>
        <w:spacing w:after="0"/>
        <w:ind w:right="23"/>
        <w:jc w:val="both"/>
        <w:rPr>
          <w:rFonts w:ascii="Trebuchet MS" w:hAnsi="Trebuchet MS"/>
          <w:b w:val="0"/>
          <w:bCs w:val="0"/>
          <w:sz w:val="20"/>
          <w:szCs w:val="20"/>
        </w:rPr>
      </w:pPr>
      <w:r>
        <w:rPr>
          <w:rFonts w:ascii="Trebuchet MS" w:hAnsi="Trebuchet MS"/>
          <w:b w:val="0"/>
          <w:bCs w:val="0"/>
          <w:sz w:val="20"/>
          <w:szCs w:val="20"/>
        </w:rPr>
        <w:t xml:space="preserve"> </w:t>
      </w:r>
      <w:r w:rsidR="008A4C90">
        <w:rPr>
          <w:rFonts w:ascii="Trebuchet MS" w:hAnsi="Trebuchet MS"/>
          <w:b w:val="0"/>
          <w:bCs w:val="0"/>
          <w:sz w:val="20"/>
          <w:szCs w:val="20"/>
        </w:rPr>
        <w:t>Augmentation ou diminution du capital ;</w:t>
      </w:r>
    </w:p>
    <w:p w:rsidR="000E7343" w:rsidRDefault="000F2F46" w:rsidP="008E5F98">
      <w:pPr>
        <w:pStyle w:val="Titre4"/>
        <w:keepNext w:val="0"/>
        <w:numPr>
          <w:ilvl w:val="3"/>
          <w:numId w:val="43"/>
        </w:numPr>
        <w:spacing w:after="0"/>
        <w:ind w:right="23"/>
        <w:jc w:val="both"/>
        <w:rPr>
          <w:rFonts w:ascii="Trebuchet MS" w:hAnsi="Trebuchet MS"/>
          <w:b w:val="0"/>
          <w:bCs w:val="0"/>
          <w:sz w:val="20"/>
          <w:szCs w:val="20"/>
        </w:rPr>
      </w:pPr>
      <w:r>
        <w:rPr>
          <w:rFonts w:ascii="Trebuchet MS" w:hAnsi="Trebuchet MS"/>
          <w:b w:val="0"/>
          <w:bCs w:val="0"/>
          <w:sz w:val="20"/>
          <w:szCs w:val="20"/>
        </w:rPr>
        <w:t xml:space="preserve"> </w:t>
      </w:r>
      <w:r w:rsidR="008A4C90">
        <w:rPr>
          <w:rFonts w:ascii="Trebuchet MS" w:hAnsi="Trebuchet MS"/>
          <w:b w:val="0"/>
          <w:bCs w:val="0"/>
          <w:sz w:val="20"/>
          <w:szCs w:val="20"/>
        </w:rPr>
        <w:t xml:space="preserve">Fusion - absorption ou scission </w:t>
      </w:r>
      <w:r w:rsidR="00C04B74">
        <w:rPr>
          <w:rFonts w:ascii="Trebuchet MS" w:hAnsi="Trebuchet MS"/>
          <w:b w:val="0"/>
          <w:bCs w:val="0"/>
          <w:sz w:val="20"/>
          <w:szCs w:val="20"/>
        </w:rPr>
        <w:t>de la société occupante</w:t>
      </w:r>
      <w:r w:rsidR="008A4C90">
        <w:rPr>
          <w:rFonts w:ascii="Trebuchet MS" w:hAnsi="Trebuchet MS"/>
          <w:b w:val="0"/>
          <w:bCs w:val="0"/>
          <w:sz w:val="20"/>
          <w:szCs w:val="20"/>
        </w:rPr>
        <w:t>.</w:t>
      </w:r>
    </w:p>
    <w:p w:rsidR="00C22A39" w:rsidRDefault="00C22A39" w:rsidP="00C22A39">
      <w:pPr>
        <w:jc w:val="both"/>
        <w:rPr>
          <w:rFonts w:ascii="Trebuchet MS" w:hAnsi="Trebuchet MS"/>
          <w:bCs/>
          <w:sz w:val="20"/>
          <w:szCs w:val="20"/>
        </w:rPr>
      </w:pP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Le non-respect de ces obligations d’informations entraîne la mise en jeu de l’article 24 (pénalités).</w:t>
      </w:r>
    </w:p>
    <w:p w:rsidR="000E7343" w:rsidRPr="00C22A39" w:rsidRDefault="008A4C90" w:rsidP="00C22A39">
      <w:pPr>
        <w:jc w:val="both"/>
        <w:rPr>
          <w:rFonts w:ascii="Trebuchet MS" w:hAnsi="Trebuchet MS"/>
          <w:bCs/>
          <w:sz w:val="20"/>
          <w:szCs w:val="20"/>
        </w:rPr>
      </w:pPr>
      <w:r w:rsidRPr="00C22A39">
        <w:rPr>
          <w:rFonts w:ascii="Trebuchet MS" w:hAnsi="Trebuchet MS"/>
          <w:bCs/>
          <w:sz w:val="20"/>
          <w:szCs w:val="20"/>
        </w:rPr>
        <w:t xml:space="preserve">La Ville de Paris se réserve le droit de résilier la convention si les changements affectant </w:t>
      </w:r>
      <w:r w:rsidR="000E7354" w:rsidRPr="00C22A39">
        <w:rPr>
          <w:rFonts w:ascii="Trebuchet MS" w:hAnsi="Trebuchet MS"/>
          <w:bCs/>
          <w:sz w:val="20"/>
          <w:szCs w:val="20"/>
        </w:rPr>
        <w:t>l</w:t>
      </w:r>
      <w:r w:rsidR="00DD12B2" w:rsidRPr="00C22A39">
        <w:rPr>
          <w:rFonts w:ascii="Trebuchet MS" w:hAnsi="Trebuchet MS"/>
          <w:bCs/>
          <w:sz w:val="20"/>
          <w:szCs w:val="20"/>
        </w:rPr>
        <w:t>’occupant</w:t>
      </w:r>
      <w:r w:rsidR="001A34E9" w:rsidRPr="00C22A39">
        <w:rPr>
          <w:rFonts w:ascii="Trebuchet MS" w:hAnsi="Trebuchet MS"/>
          <w:bCs/>
          <w:sz w:val="20"/>
          <w:szCs w:val="20"/>
        </w:rPr>
        <w:t xml:space="preserve"> </w:t>
      </w:r>
      <w:r w:rsidRPr="00C22A39">
        <w:rPr>
          <w:rFonts w:ascii="Trebuchet MS" w:hAnsi="Trebuchet MS"/>
          <w:bCs/>
          <w:sz w:val="20"/>
          <w:szCs w:val="20"/>
        </w:rPr>
        <w:t>ou les éventuels sous</w:t>
      </w:r>
      <w:r w:rsidR="000E7354" w:rsidRPr="00C22A39">
        <w:rPr>
          <w:rFonts w:ascii="Trebuchet MS" w:hAnsi="Trebuchet MS"/>
          <w:bCs/>
          <w:sz w:val="20"/>
          <w:szCs w:val="20"/>
        </w:rPr>
        <w:t>-</w:t>
      </w:r>
      <w:r w:rsidRPr="00C22A39">
        <w:rPr>
          <w:rFonts w:ascii="Trebuchet MS" w:hAnsi="Trebuchet MS"/>
          <w:bCs/>
          <w:sz w:val="20"/>
          <w:szCs w:val="20"/>
        </w:rPr>
        <w:t>occupants sont de nature à compromettre la bonne exécution de ladite convention.</w:t>
      </w:r>
    </w:p>
    <w:p w:rsidR="000210B3" w:rsidRPr="000210B3" w:rsidRDefault="000210B3" w:rsidP="000210B3"/>
    <w:p w:rsidR="000E7343" w:rsidRDefault="000E7343">
      <w:pPr>
        <w:ind w:left="567"/>
        <w:rPr>
          <w:rFonts w:ascii="Trebuchet MS" w:eastAsia="Trebuchet MS" w:hAnsi="Trebuchet MS" w:cs="Trebuchet MS"/>
          <w:sz w:val="20"/>
          <w:szCs w:val="20"/>
        </w:rPr>
      </w:pPr>
    </w:p>
    <w:p w:rsidR="000E7343" w:rsidRPr="000210B3" w:rsidRDefault="000210B3" w:rsidP="00C22A39">
      <w:pPr>
        <w:pStyle w:val="t2"/>
        <w:ind w:left="1276" w:right="23" w:firstLine="142"/>
        <w:outlineLvl w:val="1"/>
        <w:rPr>
          <w:sz w:val="22"/>
          <w:szCs w:val="20"/>
        </w:rPr>
      </w:pPr>
      <w:bookmarkStart w:id="118" w:name="_Toc2182522"/>
      <w:r w:rsidRPr="000210B3">
        <w:rPr>
          <w:sz w:val="22"/>
          <w:szCs w:val="20"/>
        </w:rPr>
        <w:t xml:space="preserve">Article 24. </w:t>
      </w:r>
      <w:r w:rsidR="008A4C90" w:rsidRPr="000210B3">
        <w:rPr>
          <w:sz w:val="22"/>
          <w:szCs w:val="20"/>
        </w:rPr>
        <w:t>Pénalités</w:t>
      </w:r>
      <w:bookmarkEnd w:id="118"/>
    </w:p>
    <w:p w:rsidR="000E7343" w:rsidRDefault="000E7343">
      <w:pPr>
        <w:pStyle w:val="Titre3"/>
        <w:keepNext w:val="0"/>
        <w:spacing w:before="0" w:after="0"/>
        <w:ind w:left="567" w:right="23"/>
        <w:rPr>
          <w:rFonts w:ascii="Trebuchet MS" w:eastAsia="Trebuchet MS" w:hAnsi="Trebuchet MS" w:cs="Trebuchet MS"/>
          <w:b w:val="0"/>
          <w:bCs w:val="0"/>
          <w:sz w:val="20"/>
          <w:szCs w:val="20"/>
        </w:rPr>
      </w:pP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 xml:space="preserve">En dehors de situations de force majeure, la Ville de Paris se réserve la possibilité, sans préjudice du droit pour elle de procéder à la résiliation de la convention dans les conditions définies à l'article 25, de réclamer </w:t>
      </w:r>
      <w:r w:rsidR="000E7354" w:rsidRPr="00C22A39">
        <w:rPr>
          <w:rFonts w:ascii="Trebuchet MS" w:hAnsi="Trebuchet MS"/>
          <w:bCs/>
          <w:sz w:val="20"/>
          <w:szCs w:val="20"/>
        </w:rPr>
        <w:t>à la société occupante</w:t>
      </w:r>
      <w:r w:rsidRPr="00C22A39">
        <w:rPr>
          <w:rFonts w:ascii="Trebuchet MS" w:hAnsi="Trebuchet MS"/>
          <w:bCs/>
          <w:sz w:val="20"/>
          <w:szCs w:val="20"/>
        </w:rPr>
        <w:t xml:space="preserve">, </w:t>
      </w:r>
      <w:r w:rsidR="000E7354" w:rsidRPr="00C22A39">
        <w:rPr>
          <w:rFonts w:ascii="Trebuchet MS" w:hAnsi="Trebuchet MS"/>
          <w:bCs/>
          <w:sz w:val="20"/>
          <w:szCs w:val="20"/>
        </w:rPr>
        <w:t>30</w:t>
      </w:r>
      <w:r w:rsidRPr="00C22A39">
        <w:rPr>
          <w:rFonts w:ascii="Trebuchet MS" w:hAnsi="Trebuchet MS"/>
          <w:bCs/>
          <w:sz w:val="20"/>
          <w:szCs w:val="20"/>
        </w:rPr>
        <w:t xml:space="preserve"> jours après une mise en demeure par lettre recommandée avec avis de réception restée sans effet, le versement de pénalités dont les principes sont définis  ci-après:</w:t>
      </w:r>
    </w:p>
    <w:p w:rsidR="000E7343" w:rsidRDefault="008A4C90" w:rsidP="008E5F98">
      <w:pPr>
        <w:pStyle w:val="Titre5"/>
        <w:numPr>
          <w:ilvl w:val="0"/>
          <w:numId w:val="46"/>
        </w:numPr>
        <w:spacing w:after="0"/>
        <w:ind w:right="23"/>
        <w:jc w:val="both"/>
        <w:rPr>
          <w:rFonts w:ascii="Trebuchet MS" w:hAnsi="Trebuchet MS"/>
          <w:sz w:val="20"/>
          <w:szCs w:val="20"/>
        </w:rPr>
      </w:pPr>
      <w:r>
        <w:rPr>
          <w:rFonts w:ascii="Trebuchet MS" w:hAnsi="Trebuchet MS"/>
          <w:b w:val="0"/>
          <w:bCs w:val="0"/>
          <w:i w:val="0"/>
          <w:iCs w:val="0"/>
          <w:sz w:val="20"/>
          <w:szCs w:val="20"/>
        </w:rPr>
        <w:t>En cas de non production, de production tardive ou incomplète des informations et documents référencés aux articles 13, 14, 15, 16, 17, 18, 19 et 20, après mise en demeure par la Ville de Paris restée sans réponse pendant 15 jours calendaires, il peut être appliqué</w:t>
      </w:r>
      <w:r w:rsidR="00E46231">
        <w:rPr>
          <w:rFonts w:ascii="Trebuchet MS" w:hAnsi="Trebuchet MS"/>
          <w:b w:val="0"/>
          <w:bCs w:val="0"/>
          <w:i w:val="0"/>
          <w:iCs w:val="0"/>
          <w:sz w:val="20"/>
          <w:szCs w:val="20"/>
        </w:rPr>
        <w:t xml:space="preserve"> à la société occupante</w:t>
      </w:r>
      <w:r>
        <w:rPr>
          <w:rFonts w:ascii="Trebuchet MS" w:hAnsi="Trebuchet MS"/>
          <w:b w:val="0"/>
          <w:bCs w:val="0"/>
          <w:i w:val="0"/>
          <w:iCs w:val="0"/>
          <w:sz w:val="20"/>
          <w:szCs w:val="20"/>
        </w:rPr>
        <w:t xml:space="preserve"> une pénalité forfaitaire de 500 € par jour de retard</w:t>
      </w:r>
      <w:r>
        <w:rPr>
          <w:rFonts w:ascii="Trebuchet MS" w:hAnsi="Trebuchet MS"/>
          <w:b w:val="0"/>
          <w:bCs w:val="0"/>
          <w:sz w:val="20"/>
          <w:szCs w:val="20"/>
        </w:rPr>
        <w:t>.</w:t>
      </w:r>
    </w:p>
    <w:p w:rsidR="000E7343" w:rsidRDefault="008A4C90" w:rsidP="008E5F98">
      <w:pPr>
        <w:pStyle w:val="Titre5"/>
        <w:numPr>
          <w:ilvl w:val="0"/>
          <w:numId w:val="46"/>
        </w:numPr>
        <w:spacing w:after="0"/>
        <w:ind w:right="23"/>
        <w:jc w:val="both"/>
        <w:rPr>
          <w:rFonts w:ascii="Trebuchet MS" w:hAnsi="Trebuchet MS"/>
          <w:b w:val="0"/>
          <w:bCs w:val="0"/>
          <w:i w:val="0"/>
          <w:iCs w:val="0"/>
          <w:sz w:val="20"/>
          <w:szCs w:val="20"/>
        </w:rPr>
      </w:pPr>
      <w:r>
        <w:rPr>
          <w:rFonts w:ascii="Trebuchet MS" w:hAnsi="Trebuchet MS"/>
          <w:b w:val="0"/>
          <w:bCs w:val="0"/>
          <w:i w:val="0"/>
          <w:iCs w:val="0"/>
          <w:sz w:val="20"/>
          <w:szCs w:val="20"/>
        </w:rPr>
        <w:t xml:space="preserve">En cas de changement dans la destination des lieux et/ou dans la mise en œuvre effective du projet d’exploitation commerciale tel que prévu à l’article 4, il peut être appliquée </w:t>
      </w:r>
      <w:r w:rsidR="00E46231">
        <w:rPr>
          <w:rFonts w:ascii="Trebuchet MS" w:hAnsi="Trebuchet MS"/>
          <w:b w:val="0"/>
          <w:bCs w:val="0"/>
          <w:i w:val="0"/>
          <w:iCs w:val="0"/>
          <w:sz w:val="20"/>
          <w:szCs w:val="20"/>
        </w:rPr>
        <w:t xml:space="preserve">à la société occupante </w:t>
      </w:r>
      <w:r>
        <w:rPr>
          <w:rFonts w:ascii="Trebuchet MS" w:hAnsi="Trebuchet MS"/>
          <w:b w:val="0"/>
          <w:bCs w:val="0"/>
          <w:i w:val="0"/>
          <w:iCs w:val="0"/>
          <w:sz w:val="20"/>
          <w:szCs w:val="20"/>
        </w:rPr>
        <w:t>une pénalité forfaitaire de 2</w:t>
      </w:r>
      <w:r w:rsidR="004C11FA">
        <w:rPr>
          <w:rFonts w:ascii="Trebuchet MS" w:hAnsi="Trebuchet MS"/>
          <w:b w:val="0"/>
          <w:bCs w:val="0"/>
          <w:i w:val="0"/>
          <w:iCs w:val="0"/>
          <w:sz w:val="20"/>
          <w:szCs w:val="20"/>
        </w:rPr>
        <w:t xml:space="preserve"> </w:t>
      </w:r>
      <w:r>
        <w:rPr>
          <w:rFonts w:ascii="Trebuchet MS" w:hAnsi="Trebuchet MS"/>
          <w:b w:val="0"/>
          <w:bCs w:val="0"/>
          <w:i w:val="0"/>
          <w:iCs w:val="0"/>
          <w:sz w:val="20"/>
          <w:szCs w:val="20"/>
        </w:rPr>
        <w:t>500 € par jour de retard.</w:t>
      </w:r>
    </w:p>
    <w:p w:rsidR="00E46231" w:rsidRPr="00E46231" w:rsidRDefault="00E46231" w:rsidP="00E46231">
      <w:pPr>
        <w:pStyle w:val="Titre5"/>
        <w:numPr>
          <w:ilvl w:val="0"/>
          <w:numId w:val="46"/>
        </w:numPr>
        <w:spacing w:after="0"/>
        <w:ind w:right="23"/>
        <w:jc w:val="both"/>
        <w:rPr>
          <w:rFonts w:ascii="Trebuchet MS" w:hAnsi="Trebuchet MS"/>
          <w:b w:val="0"/>
          <w:bCs w:val="0"/>
          <w:i w:val="0"/>
          <w:iCs w:val="0"/>
          <w:sz w:val="20"/>
          <w:szCs w:val="20"/>
        </w:rPr>
      </w:pPr>
      <w:r w:rsidRPr="006F4D31">
        <w:rPr>
          <w:rFonts w:ascii="Trebuchet MS" w:hAnsi="Trebuchet MS"/>
          <w:b w:val="0"/>
          <w:bCs w:val="0"/>
          <w:i w:val="0"/>
          <w:iCs w:val="0"/>
          <w:sz w:val="20"/>
          <w:szCs w:val="20"/>
        </w:rPr>
        <w:t>En cas de non-respect des condition</w:t>
      </w:r>
      <w:r>
        <w:rPr>
          <w:rFonts w:ascii="Trebuchet MS" w:hAnsi="Trebuchet MS"/>
          <w:b w:val="0"/>
          <w:bCs w:val="0"/>
          <w:i w:val="0"/>
          <w:iCs w:val="0"/>
          <w:sz w:val="20"/>
          <w:szCs w:val="20"/>
        </w:rPr>
        <w:t>s</w:t>
      </w:r>
      <w:r w:rsidRPr="006F4D31">
        <w:rPr>
          <w:rFonts w:ascii="Trebuchet MS" w:hAnsi="Trebuchet MS"/>
          <w:b w:val="0"/>
          <w:bCs w:val="0"/>
          <w:i w:val="0"/>
          <w:iCs w:val="0"/>
          <w:sz w:val="20"/>
          <w:szCs w:val="20"/>
        </w:rPr>
        <w:t xml:space="preserve"> d’exploitation telles que définies à l’article </w:t>
      </w:r>
      <w:r>
        <w:rPr>
          <w:rFonts w:ascii="Trebuchet MS" w:hAnsi="Trebuchet MS"/>
          <w:b w:val="0"/>
          <w:bCs w:val="0"/>
          <w:i w:val="0"/>
          <w:iCs w:val="0"/>
          <w:sz w:val="20"/>
          <w:szCs w:val="20"/>
        </w:rPr>
        <w:t>5</w:t>
      </w:r>
      <w:r w:rsidRPr="006F4D31">
        <w:rPr>
          <w:rFonts w:ascii="Trebuchet MS" w:hAnsi="Trebuchet MS"/>
          <w:b w:val="0"/>
          <w:bCs w:val="0"/>
          <w:i w:val="0"/>
          <w:iCs w:val="0"/>
          <w:sz w:val="20"/>
          <w:szCs w:val="20"/>
        </w:rPr>
        <w:t xml:space="preserve">, notamment en cas de non-respect de l’horaire maximal d’ouverture, de nuisance sonores ou de non fermeture de la grille en dehors des horaires de fermeture du parc, il peut être appliqué à la </w:t>
      </w:r>
      <w:r>
        <w:rPr>
          <w:rFonts w:ascii="Trebuchet MS" w:hAnsi="Trebuchet MS"/>
          <w:b w:val="0"/>
          <w:bCs w:val="0"/>
          <w:i w:val="0"/>
          <w:iCs w:val="0"/>
          <w:sz w:val="20"/>
          <w:szCs w:val="20"/>
        </w:rPr>
        <w:t xml:space="preserve">société occupante </w:t>
      </w:r>
      <w:r w:rsidRPr="006F4D31">
        <w:rPr>
          <w:rFonts w:ascii="Trebuchet MS" w:hAnsi="Trebuchet MS"/>
          <w:b w:val="0"/>
          <w:bCs w:val="0"/>
          <w:i w:val="0"/>
          <w:iCs w:val="0"/>
          <w:sz w:val="20"/>
          <w:szCs w:val="20"/>
        </w:rPr>
        <w:t xml:space="preserve">une pénalité forfaitaire de 1000 € par jour d’infraction. </w:t>
      </w:r>
    </w:p>
    <w:p w:rsidR="000E7343" w:rsidRDefault="008A4C90" w:rsidP="008E5F98">
      <w:pPr>
        <w:pStyle w:val="Titre5"/>
        <w:numPr>
          <w:ilvl w:val="0"/>
          <w:numId w:val="46"/>
        </w:numPr>
        <w:spacing w:after="0"/>
        <w:ind w:right="23"/>
        <w:jc w:val="both"/>
        <w:rPr>
          <w:rFonts w:ascii="Trebuchet MS" w:hAnsi="Trebuchet MS"/>
          <w:b w:val="0"/>
          <w:bCs w:val="0"/>
          <w:i w:val="0"/>
          <w:iCs w:val="0"/>
          <w:sz w:val="20"/>
          <w:szCs w:val="20"/>
        </w:rPr>
      </w:pPr>
      <w:r>
        <w:rPr>
          <w:rFonts w:ascii="Trebuchet MS" w:hAnsi="Trebuchet MS"/>
          <w:b w:val="0"/>
          <w:bCs w:val="0"/>
          <w:i w:val="0"/>
          <w:iCs w:val="0"/>
          <w:sz w:val="20"/>
          <w:szCs w:val="20"/>
        </w:rPr>
        <w:t xml:space="preserve">En cas de défaut d’information sur une modification apportée par </w:t>
      </w:r>
      <w:r w:rsidR="00251863">
        <w:rPr>
          <w:rFonts w:ascii="Trebuchet MS" w:hAnsi="Trebuchet MS"/>
          <w:b w:val="0"/>
          <w:bCs w:val="0"/>
          <w:i w:val="0"/>
          <w:iCs w:val="0"/>
          <w:sz w:val="20"/>
          <w:szCs w:val="20"/>
        </w:rPr>
        <w:t>l</w:t>
      </w:r>
      <w:r w:rsidR="00DD12B2">
        <w:rPr>
          <w:rFonts w:ascii="Trebuchet MS" w:hAnsi="Trebuchet MS"/>
          <w:b w:val="0"/>
          <w:bCs w:val="0"/>
          <w:i w:val="0"/>
          <w:iCs w:val="0"/>
          <w:sz w:val="20"/>
          <w:szCs w:val="20"/>
        </w:rPr>
        <w:t>’occupant</w:t>
      </w:r>
      <w:r w:rsidR="001A34E9">
        <w:rPr>
          <w:rFonts w:ascii="Trebuchet MS" w:hAnsi="Trebuchet MS"/>
          <w:b w:val="0"/>
          <w:bCs w:val="0"/>
          <w:i w:val="0"/>
          <w:iCs w:val="0"/>
          <w:sz w:val="20"/>
          <w:szCs w:val="20"/>
        </w:rPr>
        <w:t xml:space="preserve"> </w:t>
      </w:r>
      <w:r>
        <w:rPr>
          <w:rFonts w:ascii="Trebuchet MS" w:hAnsi="Trebuchet MS"/>
          <w:b w:val="0"/>
          <w:bCs w:val="0"/>
          <w:i w:val="0"/>
          <w:iCs w:val="0"/>
          <w:sz w:val="20"/>
          <w:szCs w:val="20"/>
        </w:rPr>
        <w:t xml:space="preserve">ou les éventuels sous occupants à la structure juridique de leur société ou à la répartition de leur capital social, il peut être appliqué </w:t>
      </w:r>
      <w:r w:rsidR="00E46231">
        <w:rPr>
          <w:rFonts w:ascii="Trebuchet MS" w:hAnsi="Trebuchet MS"/>
          <w:b w:val="0"/>
          <w:bCs w:val="0"/>
          <w:i w:val="0"/>
          <w:iCs w:val="0"/>
          <w:sz w:val="20"/>
          <w:szCs w:val="20"/>
        </w:rPr>
        <w:t xml:space="preserve">à la société occupante </w:t>
      </w:r>
      <w:r>
        <w:rPr>
          <w:rFonts w:ascii="Trebuchet MS" w:hAnsi="Trebuchet MS"/>
          <w:b w:val="0"/>
          <w:bCs w:val="0"/>
          <w:i w:val="0"/>
          <w:iCs w:val="0"/>
          <w:sz w:val="20"/>
          <w:szCs w:val="20"/>
        </w:rPr>
        <w:t>une pénalité de 1</w:t>
      </w:r>
      <w:r w:rsidR="004C11FA">
        <w:rPr>
          <w:rFonts w:ascii="Trebuchet MS" w:hAnsi="Trebuchet MS"/>
          <w:b w:val="0"/>
          <w:bCs w:val="0"/>
          <w:i w:val="0"/>
          <w:iCs w:val="0"/>
          <w:sz w:val="20"/>
          <w:szCs w:val="20"/>
        </w:rPr>
        <w:t xml:space="preserve"> </w:t>
      </w:r>
      <w:r>
        <w:rPr>
          <w:rFonts w:ascii="Trebuchet MS" w:hAnsi="Trebuchet MS"/>
          <w:b w:val="0"/>
          <w:bCs w:val="0"/>
          <w:i w:val="0"/>
          <w:iCs w:val="0"/>
          <w:sz w:val="20"/>
          <w:szCs w:val="20"/>
        </w:rPr>
        <w:t>500 € par jour de retard.</w:t>
      </w:r>
    </w:p>
    <w:p w:rsidR="000E7343" w:rsidRDefault="008A4C90" w:rsidP="008E5F98">
      <w:pPr>
        <w:pStyle w:val="Titre5"/>
        <w:numPr>
          <w:ilvl w:val="0"/>
          <w:numId w:val="46"/>
        </w:numPr>
        <w:spacing w:after="0"/>
        <w:ind w:right="23"/>
        <w:jc w:val="both"/>
        <w:rPr>
          <w:rFonts w:ascii="Trebuchet MS" w:hAnsi="Trebuchet MS"/>
          <w:b w:val="0"/>
          <w:bCs w:val="0"/>
          <w:i w:val="0"/>
          <w:iCs w:val="0"/>
          <w:sz w:val="20"/>
          <w:szCs w:val="20"/>
        </w:rPr>
      </w:pPr>
      <w:r>
        <w:rPr>
          <w:rFonts w:ascii="Trebuchet MS" w:hAnsi="Trebuchet MS"/>
          <w:b w:val="0"/>
          <w:bCs w:val="0"/>
          <w:i w:val="0"/>
          <w:iCs w:val="0"/>
          <w:sz w:val="20"/>
          <w:szCs w:val="20"/>
        </w:rPr>
        <w:t xml:space="preserve">En cas de conclusion de contrat(s) de sous occupation avec des tiers sans autorisation préalable de la Ville de Paris, il peut être appliquée </w:t>
      </w:r>
      <w:r w:rsidR="004C11FA">
        <w:rPr>
          <w:rFonts w:ascii="Trebuchet MS" w:hAnsi="Trebuchet MS"/>
          <w:b w:val="0"/>
          <w:bCs w:val="0"/>
          <w:i w:val="0"/>
          <w:iCs w:val="0"/>
          <w:sz w:val="20"/>
          <w:szCs w:val="20"/>
        </w:rPr>
        <w:t>à la société occupante</w:t>
      </w:r>
      <w:r>
        <w:rPr>
          <w:rFonts w:ascii="Trebuchet MS" w:hAnsi="Trebuchet MS"/>
          <w:b w:val="0"/>
          <w:bCs w:val="0"/>
          <w:i w:val="0"/>
          <w:iCs w:val="0"/>
          <w:sz w:val="20"/>
          <w:szCs w:val="20"/>
        </w:rPr>
        <w:t xml:space="preserve"> une pénalité forfaitaire de 7 500 € par jour de retard.</w:t>
      </w:r>
    </w:p>
    <w:p w:rsidR="000E7343" w:rsidRDefault="000E7343" w:rsidP="008E5F98">
      <w:pPr>
        <w:jc w:val="both"/>
        <w:rPr>
          <w:rFonts w:ascii="Trebuchet MS" w:eastAsia="Trebuchet MS" w:hAnsi="Trebuchet MS" w:cs="Trebuchet MS"/>
          <w:sz w:val="20"/>
          <w:szCs w:val="20"/>
        </w:rPr>
      </w:pPr>
    </w:p>
    <w:p w:rsidR="000E7343" w:rsidRDefault="008A4C90" w:rsidP="008E5F98">
      <w:pPr>
        <w:numPr>
          <w:ilvl w:val="0"/>
          <w:numId w:val="46"/>
        </w:numPr>
        <w:jc w:val="both"/>
        <w:rPr>
          <w:rFonts w:ascii="Trebuchet MS" w:hAnsi="Trebuchet MS"/>
          <w:sz w:val="20"/>
          <w:szCs w:val="20"/>
        </w:rPr>
      </w:pPr>
      <w:r>
        <w:rPr>
          <w:rFonts w:ascii="Trebuchet MS" w:hAnsi="Trebuchet MS"/>
          <w:sz w:val="20"/>
          <w:szCs w:val="20"/>
        </w:rPr>
        <w:t>En cas de non-respect des demandes d’autorisations relatives aux activités et manifestations exceptionnelles visées à l’article 4.2</w:t>
      </w:r>
      <w:r w:rsidR="004C11FA">
        <w:rPr>
          <w:rFonts w:ascii="Trebuchet MS" w:hAnsi="Trebuchet MS"/>
          <w:sz w:val="20"/>
          <w:szCs w:val="20"/>
        </w:rPr>
        <w:t>,</w:t>
      </w:r>
      <w:r>
        <w:rPr>
          <w:rFonts w:ascii="Trebuchet MS" w:hAnsi="Trebuchet MS"/>
          <w:sz w:val="20"/>
          <w:szCs w:val="20"/>
        </w:rPr>
        <w:t xml:space="preserve"> il peut être appliqué</w:t>
      </w:r>
      <w:r w:rsidR="004C11FA">
        <w:rPr>
          <w:rFonts w:ascii="Trebuchet MS" w:hAnsi="Trebuchet MS"/>
          <w:sz w:val="20"/>
          <w:szCs w:val="20"/>
        </w:rPr>
        <w:t xml:space="preserve"> à la société occupante</w:t>
      </w:r>
      <w:r w:rsidR="001A34E9">
        <w:rPr>
          <w:rFonts w:ascii="Trebuchet MS" w:hAnsi="Trebuchet MS"/>
          <w:sz w:val="20"/>
          <w:szCs w:val="20"/>
        </w:rPr>
        <w:t xml:space="preserve"> </w:t>
      </w:r>
      <w:r>
        <w:rPr>
          <w:rFonts w:ascii="Trebuchet MS" w:hAnsi="Trebuchet MS"/>
          <w:sz w:val="20"/>
          <w:szCs w:val="20"/>
        </w:rPr>
        <w:t xml:space="preserve"> une pénalité forfaitaire de 5 000 € par jour de manifestation non autorisée.</w:t>
      </w:r>
    </w:p>
    <w:p w:rsidR="000E7343" w:rsidRDefault="008A4C90" w:rsidP="008E5F98">
      <w:pPr>
        <w:pStyle w:val="Titre5"/>
        <w:numPr>
          <w:ilvl w:val="0"/>
          <w:numId w:val="46"/>
        </w:numPr>
        <w:spacing w:after="0"/>
        <w:ind w:right="23"/>
        <w:jc w:val="both"/>
        <w:rPr>
          <w:rFonts w:ascii="Trebuchet MS" w:hAnsi="Trebuchet MS"/>
          <w:b w:val="0"/>
          <w:bCs w:val="0"/>
          <w:i w:val="0"/>
          <w:iCs w:val="0"/>
          <w:sz w:val="20"/>
          <w:szCs w:val="20"/>
        </w:rPr>
      </w:pPr>
      <w:r>
        <w:rPr>
          <w:rFonts w:ascii="Trebuchet MS" w:hAnsi="Trebuchet MS"/>
          <w:b w:val="0"/>
          <w:bCs w:val="0"/>
          <w:i w:val="0"/>
          <w:iCs w:val="0"/>
          <w:sz w:val="20"/>
          <w:szCs w:val="20"/>
        </w:rPr>
        <w:t>En cas de maintien dans les lieux au-delà de l’expiration de la présente convention</w:t>
      </w:r>
      <w:r w:rsidR="004C11FA">
        <w:rPr>
          <w:rFonts w:ascii="Trebuchet MS" w:hAnsi="Trebuchet MS"/>
          <w:b w:val="0"/>
          <w:bCs w:val="0"/>
          <w:i w:val="0"/>
          <w:iCs w:val="0"/>
          <w:sz w:val="20"/>
          <w:szCs w:val="20"/>
        </w:rPr>
        <w:t>,</w:t>
      </w:r>
      <w:r>
        <w:rPr>
          <w:rFonts w:ascii="Trebuchet MS" w:hAnsi="Trebuchet MS"/>
          <w:b w:val="0"/>
          <w:bCs w:val="0"/>
          <w:i w:val="0"/>
          <w:iCs w:val="0"/>
          <w:sz w:val="20"/>
          <w:szCs w:val="20"/>
        </w:rPr>
        <w:t xml:space="preserve"> il peut être appliqué </w:t>
      </w:r>
      <w:r w:rsidR="00E46231">
        <w:rPr>
          <w:rFonts w:ascii="Trebuchet MS" w:hAnsi="Trebuchet MS"/>
          <w:b w:val="0"/>
          <w:bCs w:val="0"/>
          <w:i w:val="0"/>
          <w:iCs w:val="0"/>
          <w:sz w:val="20"/>
          <w:szCs w:val="20"/>
        </w:rPr>
        <w:t xml:space="preserve">à la société occupante </w:t>
      </w:r>
      <w:r>
        <w:rPr>
          <w:rFonts w:ascii="Trebuchet MS" w:hAnsi="Trebuchet MS"/>
          <w:b w:val="0"/>
          <w:bCs w:val="0"/>
          <w:i w:val="0"/>
          <w:iCs w:val="0"/>
          <w:sz w:val="20"/>
          <w:szCs w:val="20"/>
        </w:rPr>
        <w:t>une pénalité de 20 000 € par jour de retard.</w:t>
      </w:r>
    </w:p>
    <w:p w:rsidR="000857A1" w:rsidRDefault="000857A1" w:rsidP="000857A1">
      <w:pPr>
        <w:pStyle w:val="Titre5"/>
        <w:numPr>
          <w:ilvl w:val="0"/>
          <w:numId w:val="46"/>
        </w:numPr>
        <w:spacing w:after="0"/>
        <w:ind w:right="23"/>
        <w:jc w:val="both"/>
        <w:rPr>
          <w:rFonts w:ascii="Trebuchet MS" w:hAnsi="Trebuchet MS"/>
          <w:b w:val="0"/>
          <w:bCs w:val="0"/>
          <w:i w:val="0"/>
          <w:iCs w:val="0"/>
          <w:sz w:val="20"/>
          <w:szCs w:val="20"/>
        </w:rPr>
      </w:pPr>
      <w:r>
        <w:rPr>
          <w:rFonts w:ascii="Trebuchet MS" w:hAnsi="Trebuchet MS"/>
          <w:b w:val="0"/>
          <w:bCs w:val="0"/>
          <w:i w:val="0"/>
          <w:iCs w:val="0"/>
          <w:sz w:val="20"/>
          <w:szCs w:val="20"/>
        </w:rPr>
        <w:t xml:space="preserve">En cas de constat du non-respect des prescriptions émises par la Ville en matière d’utilisation de la voie pompiers, il peut être appliqué à la société occupante une pénalité de </w:t>
      </w:r>
      <w:r w:rsidR="009F4074">
        <w:rPr>
          <w:rFonts w:ascii="Trebuchet MS" w:hAnsi="Trebuchet MS"/>
          <w:b w:val="0"/>
          <w:bCs w:val="0"/>
          <w:i w:val="0"/>
          <w:iCs w:val="0"/>
          <w:sz w:val="20"/>
          <w:szCs w:val="20"/>
        </w:rPr>
        <w:t>1 000</w:t>
      </w:r>
      <w:r>
        <w:rPr>
          <w:rFonts w:ascii="Trebuchet MS" w:hAnsi="Trebuchet MS"/>
          <w:b w:val="0"/>
          <w:bCs w:val="0"/>
          <w:i w:val="0"/>
          <w:iCs w:val="0"/>
          <w:sz w:val="20"/>
          <w:szCs w:val="20"/>
        </w:rPr>
        <w:t xml:space="preserve"> € par </w:t>
      </w:r>
      <w:r w:rsidR="009F4074">
        <w:rPr>
          <w:rFonts w:ascii="Trebuchet MS" w:hAnsi="Trebuchet MS"/>
          <w:b w:val="0"/>
          <w:bCs w:val="0"/>
          <w:i w:val="0"/>
          <w:iCs w:val="0"/>
          <w:sz w:val="20"/>
          <w:szCs w:val="20"/>
        </w:rPr>
        <w:t>constat</w:t>
      </w:r>
      <w:r>
        <w:rPr>
          <w:rFonts w:ascii="Trebuchet MS" w:hAnsi="Trebuchet MS"/>
          <w:b w:val="0"/>
          <w:bCs w:val="0"/>
          <w:i w:val="0"/>
          <w:iCs w:val="0"/>
          <w:sz w:val="20"/>
          <w:szCs w:val="20"/>
        </w:rPr>
        <w:t>.</w:t>
      </w:r>
    </w:p>
    <w:p w:rsidR="000857A1" w:rsidRPr="00AE5ACC" w:rsidRDefault="000857A1" w:rsidP="00AE5ACC">
      <w:pPr>
        <w:rPr>
          <w:b/>
          <w:bCs/>
          <w:i/>
          <w:iCs/>
        </w:rPr>
      </w:pPr>
    </w:p>
    <w:p w:rsidR="000E7343" w:rsidRDefault="000E7343" w:rsidP="008E5F98">
      <w:pPr>
        <w:jc w:val="both"/>
        <w:rPr>
          <w:rFonts w:ascii="Trebuchet MS" w:eastAsia="Trebuchet MS" w:hAnsi="Trebuchet MS" w:cs="Trebuchet MS"/>
          <w:sz w:val="20"/>
          <w:szCs w:val="20"/>
        </w:rPr>
      </w:pPr>
    </w:p>
    <w:p w:rsidR="000E7343" w:rsidRPr="00C22A39" w:rsidRDefault="008A4C90" w:rsidP="00C22A39">
      <w:pPr>
        <w:jc w:val="both"/>
        <w:rPr>
          <w:rFonts w:ascii="Trebuchet MS" w:hAnsi="Trebuchet MS"/>
          <w:bCs/>
          <w:sz w:val="20"/>
          <w:szCs w:val="20"/>
        </w:rPr>
      </w:pPr>
      <w:r w:rsidRPr="00C22A39">
        <w:rPr>
          <w:rFonts w:ascii="Trebuchet MS" w:hAnsi="Trebuchet MS"/>
          <w:bCs/>
          <w:sz w:val="20"/>
          <w:szCs w:val="20"/>
        </w:rPr>
        <w:t>Les montants des pénalités, tels que définis ci-dessus, seront indexés sur les variations des indices définis à l’article 7.2.</w:t>
      </w:r>
    </w:p>
    <w:p w:rsidR="000210B3" w:rsidRPr="000210B3" w:rsidRDefault="000210B3" w:rsidP="000210B3"/>
    <w:p w:rsidR="000E7343" w:rsidRDefault="000E7343">
      <w:pPr>
        <w:ind w:left="567"/>
        <w:rPr>
          <w:rFonts w:ascii="Trebuchet MS" w:eastAsia="Trebuchet MS" w:hAnsi="Trebuchet MS" w:cs="Trebuchet MS"/>
          <w:sz w:val="20"/>
          <w:szCs w:val="20"/>
        </w:rPr>
      </w:pPr>
    </w:p>
    <w:p w:rsidR="000E7343" w:rsidRPr="000210B3" w:rsidRDefault="000210B3" w:rsidP="00C22A39">
      <w:pPr>
        <w:pStyle w:val="t2"/>
        <w:ind w:left="1276" w:right="23" w:firstLine="142"/>
        <w:outlineLvl w:val="1"/>
        <w:rPr>
          <w:sz w:val="22"/>
          <w:szCs w:val="20"/>
        </w:rPr>
      </w:pPr>
      <w:bookmarkStart w:id="119" w:name="_Toc2182523"/>
      <w:r w:rsidRPr="000210B3">
        <w:rPr>
          <w:sz w:val="22"/>
          <w:szCs w:val="20"/>
        </w:rPr>
        <w:lastRenderedPageBreak/>
        <w:t xml:space="preserve">Article 25. </w:t>
      </w:r>
      <w:r w:rsidR="008A4C90" w:rsidRPr="000210B3">
        <w:rPr>
          <w:sz w:val="22"/>
          <w:szCs w:val="20"/>
        </w:rPr>
        <w:t>Expiration anticipée de la convention</w:t>
      </w:r>
      <w:bookmarkEnd w:id="119"/>
    </w:p>
    <w:p w:rsidR="000E7343" w:rsidRDefault="000E7343">
      <w:pPr>
        <w:pStyle w:val="Titre3"/>
        <w:keepNext w:val="0"/>
        <w:spacing w:before="0" w:after="0"/>
        <w:ind w:left="567" w:right="23"/>
        <w:rPr>
          <w:rFonts w:ascii="Trebuchet MS" w:eastAsia="Trebuchet MS" w:hAnsi="Trebuchet MS" w:cs="Trebuchet MS"/>
          <w:sz w:val="20"/>
          <w:szCs w:val="20"/>
        </w:rPr>
      </w:pPr>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120" w:name="_Toc534880502"/>
      <w:bookmarkStart w:id="121" w:name="_Toc534880662"/>
      <w:bookmarkStart w:id="122" w:name="_Toc534880830"/>
      <w:bookmarkStart w:id="123" w:name="_Toc534880931"/>
      <w:bookmarkStart w:id="124" w:name="_Toc534882035"/>
      <w:bookmarkStart w:id="125" w:name="_Toc534882113"/>
      <w:bookmarkStart w:id="126" w:name="_Toc534882173"/>
      <w:bookmarkStart w:id="127" w:name="_Toc534882257"/>
      <w:bookmarkStart w:id="128" w:name="_Toc2181309"/>
      <w:bookmarkStart w:id="129" w:name="_Toc2182524"/>
      <w:bookmarkEnd w:id="120"/>
      <w:bookmarkEnd w:id="121"/>
      <w:bookmarkEnd w:id="122"/>
      <w:bookmarkEnd w:id="123"/>
      <w:bookmarkEnd w:id="124"/>
      <w:bookmarkEnd w:id="125"/>
      <w:bookmarkEnd w:id="126"/>
      <w:bookmarkEnd w:id="127"/>
      <w:bookmarkEnd w:id="128"/>
      <w:bookmarkEnd w:id="12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130" w:name="_Toc534880503"/>
      <w:bookmarkStart w:id="131" w:name="_Toc534880663"/>
      <w:bookmarkStart w:id="132" w:name="_Toc534880831"/>
      <w:bookmarkStart w:id="133" w:name="_Toc534880932"/>
      <w:bookmarkStart w:id="134" w:name="_Toc534882036"/>
      <w:bookmarkStart w:id="135" w:name="_Toc534882114"/>
      <w:bookmarkStart w:id="136" w:name="_Toc534882174"/>
      <w:bookmarkStart w:id="137" w:name="_Toc534882258"/>
      <w:bookmarkStart w:id="138" w:name="_Toc2181310"/>
      <w:bookmarkStart w:id="139" w:name="_Toc2182525"/>
      <w:bookmarkEnd w:id="130"/>
      <w:bookmarkEnd w:id="131"/>
      <w:bookmarkEnd w:id="132"/>
      <w:bookmarkEnd w:id="133"/>
      <w:bookmarkEnd w:id="134"/>
      <w:bookmarkEnd w:id="135"/>
      <w:bookmarkEnd w:id="136"/>
      <w:bookmarkEnd w:id="137"/>
      <w:bookmarkEnd w:id="138"/>
      <w:bookmarkEnd w:id="13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140" w:name="_Toc534880504"/>
      <w:bookmarkStart w:id="141" w:name="_Toc534880664"/>
      <w:bookmarkStart w:id="142" w:name="_Toc534880832"/>
      <w:bookmarkStart w:id="143" w:name="_Toc534880933"/>
      <w:bookmarkStart w:id="144" w:name="_Toc534882037"/>
      <w:bookmarkStart w:id="145" w:name="_Toc534882115"/>
      <w:bookmarkStart w:id="146" w:name="_Toc534882175"/>
      <w:bookmarkStart w:id="147" w:name="_Toc534882259"/>
      <w:bookmarkStart w:id="148" w:name="_Toc2181311"/>
      <w:bookmarkStart w:id="149" w:name="_Toc2182526"/>
      <w:bookmarkEnd w:id="140"/>
      <w:bookmarkEnd w:id="141"/>
      <w:bookmarkEnd w:id="142"/>
      <w:bookmarkEnd w:id="143"/>
      <w:bookmarkEnd w:id="144"/>
      <w:bookmarkEnd w:id="145"/>
      <w:bookmarkEnd w:id="146"/>
      <w:bookmarkEnd w:id="147"/>
      <w:bookmarkEnd w:id="148"/>
      <w:bookmarkEnd w:id="14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150" w:name="_Toc534880505"/>
      <w:bookmarkStart w:id="151" w:name="_Toc534880665"/>
      <w:bookmarkStart w:id="152" w:name="_Toc534880833"/>
      <w:bookmarkStart w:id="153" w:name="_Toc534880934"/>
      <w:bookmarkStart w:id="154" w:name="_Toc534882038"/>
      <w:bookmarkStart w:id="155" w:name="_Toc534882116"/>
      <w:bookmarkStart w:id="156" w:name="_Toc534882176"/>
      <w:bookmarkStart w:id="157" w:name="_Toc534882260"/>
      <w:bookmarkStart w:id="158" w:name="_Toc2181312"/>
      <w:bookmarkStart w:id="159" w:name="_Toc2182527"/>
      <w:bookmarkEnd w:id="150"/>
      <w:bookmarkEnd w:id="151"/>
      <w:bookmarkEnd w:id="152"/>
      <w:bookmarkEnd w:id="153"/>
      <w:bookmarkEnd w:id="154"/>
      <w:bookmarkEnd w:id="155"/>
      <w:bookmarkEnd w:id="156"/>
      <w:bookmarkEnd w:id="157"/>
      <w:bookmarkEnd w:id="158"/>
      <w:bookmarkEnd w:id="15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160" w:name="_Toc534880506"/>
      <w:bookmarkStart w:id="161" w:name="_Toc534880666"/>
      <w:bookmarkStart w:id="162" w:name="_Toc534880834"/>
      <w:bookmarkStart w:id="163" w:name="_Toc534880935"/>
      <w:bookmarkStart w:id="164" w:name="_Toc534882039"/>
      <w:bookmarkStart w:id="165" w:name="_Toc534882117"/>
      <w:bookmarkStart w:id="166" w:name="_Toc534882177"/>
      <w:bookmarkStart w:id="167" w:name="_Toc534882261"/>
      <w:bookmarkStart w:id="168" w:name="_Toc2181313"/>
      <w:bookmarkStart w:id="169" w:name="_Toc2182528"/>
      <w:bookmarkEnd w:id="160"/>
      <w:bookmarkEnd w:id="161"/>
      <w:bookmarkEnd w:id="162"/>
      <w:bookmarkEnd w:id="163"/>
      <w:bookmarkEnd w:id="164"/>
      <w:bookmarkEnd w:id="165"/>
      <w:bookmarkEnd w:id="166"/>
      <w:bookmarkEnd w:id="167"/>
      <w:bookmarkEnd w:id="168"/>
      <w:bookmarkEnd w:id="16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170" w:name="_Toc534880507"/>
      <w:bookmarkStart w:id="171" w:name="_Toc534880667"/>
      <w:bookmarkStart w:id="172" w:name="_Toc534880835"/>
      <w:bookmarkStart w:id="173" w:name="_Toc534880936"/>
      <w:bookmarkStart w:id="174" w:name="_Toc534882040"/>
      <w:bookmarkStart w:id="175" w:name="_Toc534882118"/>
      <w:bookmarkStart w:id="176" w:name="_Toc534882178"/>
      <w:bookmarkStart w:id="177" w:name="_Toc534882262"/>
      <w:bookmarkStart w:id="178" w:name="_Toc2181314"/>
      <w:bookmarkStart w:id="179" w:name="_Toc2182529"/>
      <w:bookmarkEnd w:id="170"/>
      <w:bookmarkEnd w:id="171"/>
      <w:bookmarkEnd w:id="172"/>
      <w:bookmarkEnd w:id="173"/>
      <w:bookmarkEnd w:id="174"/>
      <w:bookmarkEnd w:id="175"/>
      <w:bookmarkEnd w:id="176"/>
      <w:bookmarkEnd w:id="177"/>
      <w:bookmarkEnd w:id="178"/>
      <w:bookmarkEnd w:id="17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180" w:name="_Toc534880508"/>
      <w:bookmarkStart w:id="181" w:name="_Toc534880668"/>
      <w:bookmarkStart w:id="182" w:name="_Toc534880836"/>
      <w:bookmarkStart w:id="183" w:name="_Toc534880937"/>
      <w:bookmarkStart w:id="184" w:name="_Toc534882041"/>
      <w:bookmarkStart w:id="185" w:name="_Toc534882119"/>
      <w:bookmarkStart w:id="186" w:name="_Toc534882179"/>
      <w:bookmarkStart w:id="187" w:name="_Toc534882263"/>
      <w:bookmarkStart w:id="188" w:name="_Toc2181315"/>
      <w:bookmarkStart w:id="189" w:name="_Toc2182530"/>
      <w:bookmarkEnd w:id="180"/>
      <w:bookmarkEnd w:id="181"/>
      <w:bookmarkEnd w:id="182"/>
      <w:bookmarkEnd w:id="183"/>
      <w:bookmarkEnd w:id="184"/>
      <w:bookmarkEnd w:id="185"/>
      <w:bookmarkEnd w:id="186"/>
      <w:bookmarkEnd w:id="187"/>
      <w:bookmarkEnd w:id="188"/>
      <w:bookmarkEnd w:id="18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190" w:name="_Toc534880509"/>
      <w:bookmarkStart w:id="191" w:name="_Toc534880669"/>
      <w:bookmarkStart w:id="192" w:name="_Toc534880837"/>
      <w:bookmarkStart w:id="193" w:name="_Toc534880938"/>
      <w:bookmarkStart w:id="194" w:name="_Toc534882042"/>
      <w:bookmarkStart w:id="195" w:name="_Toc534882120"/>
      <w:bookmarkStart w:id="196" w:name="_Toc534882180"/>
      <w:bookmarkStart w:id="197" w:name="_Toc534882264"/>
      <w:bookmarkStart w:id="198" w:name="_Toc2181316"/>
      <w:bookmarkStart w:id="199" w:name="_Toc2182531"/>
      <w:bookmarkEnd w:id="190"/>
      <w:bookmarkEnd w:id="191"/>
      <w:bookmarkEnd w:id="192"/>
      <w:bookmarkEnd w:id="193"/>
      <w:bookmarkEnd w:id="194"/>
      <w:bookmarkEnd w:id="195"/>
      <w:bookmarkEnd w:id="196"/>
      <w:bookmarkEnd w:id="197"/>
      <w:bookmarkEnd w:id="198"/>
      <w:bookmarkEnd w:id="19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200" w:name="_Toc534880510"/>
      <w:bookmarkStart w:id="201" w:name="_Toc534880670"/>
      <w:bookmarkStart w:id="202" w:name="_Toc534880838"/>
      <w:bookmarkStart w:id="203" w:name="_Toc534880939"/>
      <w:bookmarkStart w:id="204" w:name="_Toc534882043"/>
      <w:bookmarkStart w:id="205" w:name="_Toc534882121"/>
      <w:bookmarkStart w:id="206" w:name="_Toc534882181"/>
      <w:bookmarkStart w:id="207" w:name="_Toc534882265"/>
      <w:bookmarkStart w:id="208" w:name="_Toc2181317"/>
      <w:bookmarkStart w:id="209" w:name="_Toc2182532"/>
      <w:bookmarkEnd w:id="200"/>
      <w:bookmarkEnd w:id="201"/>
      <w:bookmarkEnd w:id="202"/>
      <w:bookmarkEnd w:id="203"/>
      <w:bookmarkEnd w:id="204"/>
      <w:bookmarkEnd w:id="205"/>
      <w:bookmarkEnd w:id="206"/>
      <w:bookmarkEnd w:id="207"/>
      <w:bookmarkEnd w:id="208"/>
      <w:bookmarkEnd w:id="20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210" w:name="_Toc534880511"/>
      <w:bookmarkStart w:id="211" w:name="_Toc534880671"/>
      <w:bookmarkStart w:id="212" w:name="_Toc534880839"/>
      <w:bookmarkStart w:id="213" w:name="_Toc534880940"/>
      <w:bookmarkStart w:id="214" w:name="_Toc534882044"/>
      <w:bookmarkStart w:id="215" w:name="_Toc534882122"/>
      <w:bookmarkStart w:id="216" w:name="_Toc534882182"/>
      <w:bookmarkStart w:id="217" w:name="_Toc534882266"/>
      <w:bookmarkStart w:id="218" w:name="_Toc2181318"/>
      <w:bookmarkStart w:id="219" w:name="_Toc2182533"/>
      <w:bookmarkEnd w:id="210"/>
      <w:bookmarkEnd w:id="211"/>
      <w:bookmarkEnd w:id="212"/>
      <w:bookmarkEnd w:id="213"/>
      <w:bookmarkEnd w:id="214"/>
      <w:bookmarkEnd w:id="215"/>
      <w:bookmarkEnd w:id="216"/>
      <w:bookmarkEnd w:id="217"/>
      <w:bookmarkEnd w:id="218"/>
      <w:bookmarkEnd w:id="21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220" w:name="_Toc534880512"/>
      <w:bookmarkStart w:id="221" w:name="_Toc534880672"/>
      <w:bookmarkStart w:id="222" w:name="_Toc534880840"/>
      <w:bookmarkStart w:id="223" w:name="_Toc534880941"/>
      <w:bookmarkStart w:id="224" w:name="_Toc534882045"/>
      <w:bookmarkStart w:id="225" w:name="_Toc534882123"/>
      <w:bookmarkStart w:id="226" w:name="_Toc534882183"/>
      <w:bookmarkStart w:id="227" w:name="_Toc534882267"/>
      <w:bookmarkStart w:id="228" w:name="_Toc2181319"/>
      <w:bookmarkStart w:id="229" w:name="_Toc2182534"/>
      <w:bookmarkEnd w:id="220"/>
      <w:bookmarkEnd w:id="221"/>
      <w:bookmarkEnd w:id="222"/>
      <w:bookmarkEnd w:id="223"/>
      <w:bookmarkEnd w:id="224"/>
      <w:bookmarkEnd w:id="225"/>
      <w:bookmarkEnd w:id="226"/>
      <w:bookmarkEnd w:id="227"/>
      <w:bookmarkEnd w:id="228"/>
      <w:bookmarkEnd w:id="229"/>
    </w:p>
    <w:p w:rsidR="000210B3" w:rsidRPr="000210B3" w:rsidRDefault="000210B3" w:rsidP="000210B3">
      <w:pPr>
        <w:pStyle w:val="Paragraphedeliste"/>
        <w:numPr>
          <w:ilvl w:val="1"/>
          <w:numId w:val="22"/>
        </w:numPr>
        <w:outlineLvl w:val="1"/>
        <w:rPr>
          <w:rFonts w:ascii="Trebuchet MS" w:eastAsia="Trebuchet MS" w:hAnsi="Trebuchet MS" w:cs="Trebuchet MS"/>
          <w:b/>
          <w:bCs/>
          <w:vanish/>
          <w:sz w:val="20"/>
          <w:szCs w:val="20"/>
        </w:rPr>
      </w:pPr>
      <w:bookmarkStart w:id="230" w:name="_Toc534880513"/>
      <w:bookmarkStart w:id="231" w:name="_Toc534880673"/>
      <w:bookmarkStart w:id="232" w:name="_Toc534880841"/>
      <w:bookmarkStart w:id="233" w:name="_Toc534880942"/>
      <w:bookmarkStart w:id="234" w:name="_Toc534882046"/>
      <w:bookmarkStart w:id="235" w:name="_Toc534882124"/>
      <w:bookmarkStart w:id="236" w:name="_Toc534882184"/>
      <w:bookmarkStart w:id="237" w:name="_Toc534882268"/>
      <w:bookmarkStart w:id="238" w:name="_Toc2181320"/>
      <w:bookmarkStart w:id="239" w:name="_Toc2182535"/>
      <w:bookmarkEnd w:id="230"/>
      <w:bookmarkEnd w:id="231"/>
      <w:bookmarkEnd w:id="232"/>
      <w:bookmarkEnd w:id="233"/>
      <w:bookmarkEnd w:id="234"/>
      <w:bookmarkEnd w:id="235"/>
      <w:bookmarkEnd w:id="236"/>
      <w:bookmarkEnd w:id="237"/>
      <w:bookmarkEnd w:id="238"/>
      <w:bookmarkEnd w:id="239"/>
    </w:p>
    <w:p w:rsidR="000E7343" w:rsidRDefault="0068144A" w:rsidP="00B919A7">
      <w:pPr>
        <w:pStyle w:val="t3"/>
        <w:numPr>
          <w:ilvl w:val="2"/>
          <w:numId w:val="22"/>
        </w:numPr>
        <w:outlineLvl w:val="9"/>
        <w:rPr>
          <w:b/>
          <w:bCs/>
        </w:rPr>
      </w:pPr>
      <w:r>
        <w:rPr>
          <w:b/>
          <w:bCs/>
        </w:rPr>
        <w:t xml:space="preserve"> </w:t>
      </w:r>
      <w:r w:rsidR="008A4C90">
        <w:rPr>
          <w:b/>
          <w:bCs/>
        </w:rPr>
        <w:t>Résiliation de plein droit par la Ville de Paris</w:t>
      </w:r>
    </w:p>
    <w:p w:rsidR="000E7343" w:rsidRDefault="000E7343">
      <w:pPr>
        <w:pStyle w:val="Titre3"/>
        <w:keepNext w:val="0"/>
        <w:spacing w:before="0" w:after="0"/>
        <w:ind w:left="567" w:right="23"/>
        <w:rPr>
          <w:rFonts w:ascii="Trebuchet MS" w:eastAsia="Trebuchet MS" w:hAnsi="Trebuchet MS" w:cs="Trebuchet MS"/>
          <w:b w:val="0"/>
          <w:bCs w:val="0"/>
          <w:sz w:val="20"/>
          <w:szCs w:val="20"/>
        </w:rPr>
      </w:pP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 xml:space="preserve">La convention pourra être résiliée de plein droit par la Ville de Paris, sans indemnité pour </w:t>
      </w:r>
      <w:r w:rsidR="000F2F46" w:rsidRPr="00C22A39">
        <w:rPr>
          <w:rFonts w:ascii="Trebuchet MS" w:hAnsi="Trebuchet MS"/>
          <w:bCs/>
          <w:sz w:val="20"/>
          <w:szCs w:val="20"/>
        </w:rPr>
        <w:t>l</w:t>
      </w:r>
      <w:r w:rsidR="00DD12B2" w:rsidRPr="00C22A39">
        <w:rPr>
          <w:rFonts w:ascii="Trebuchet MS" w:hAnsi="Trebuchet MS"/>
          <w:bCs/>
          <w:sz w:val="20"/>
          <w:szCs w:val="20"/>
        </w:rPr>
        <w:t>’occupant</w:t>
      </w:r>
      <w:r w:rsidR="001A34E9" w:rsidRPr="00C22A39">
        <w:rPr>
          <w:rFonts w:ascii="Trebuchet MS" w:hAnsi="Trebuchet MS"/>
          <w:bCs/>
          <w:sz w:val="20"/>
          <w:szCs w:val="20"/>
        </w:rPr>
        <w:t xml:space="preserve"> </w:t>
      </w:r>
      <w:r w:rsidRPr="00C22A39">
        <w:rPr>
          <w:rFonts w:ascii="Trebuchet MS" w:hAnsi="Trebuchet MS"/>
          <w:bCs/>
          <w:sz w:val="20"/>
          <w:szCs w:val="20"/>
        </w:rPr>
        <w:t>:</w:t>
      </w:r>
    </w:p>
    <w:p w:rsidR="000E7343" w:rsidRDefault="000F2F46" w:rsidP="00AE5ACC">
      <w:pPr>
        <w:pStyle w:val="Titre4"/>
        <w:keepNext w:val="0"/>
        <w:numPr>
          <w:ilvl w:val="3"/>
          <w:numId w:val="49"/>
        </w:numPr>
        <w:spacing w:before="0" w:after="0"/>
        <w:ind w:right="23"/>
        <w:jc w:val="both"/>
        <w:rPr>
          <w:rFonts w:ascii="Trebuchet MS" w:hAnsi="Trebuchet MS"/>
          <w:b w:val="0"/>
          <w:bCs w:val="0"/>
          <w:sz w:val="20"/>
          <w:szCs w:val="20"/>
        </w:rPr>
      </w:pPr>
      <w:r>
        <w:rPr>
          <w:rFonts w:ascii="Trebuchet MS" w:hAnsi="Trebuchet MS"/>
          <w:b w:val="0"/>
          <w:bCs w:val="0"/>
          <w:sz w:val="20"/>
          <w:szCs w:val="20"/>
        </w:rPr>
        <w:t xml:space="preserve"> </w:t>
      </w:r>
      <w:r w:rsidR="008A4C90">
        <w:rPr>
          <w:rFonts w:ascii="Trebuchet MS" w:hAnsi="Trebuchet MS"/>
          <w:b w:val="0"/>
          <w:bCs w:val="0"/>
          <w:sz w:val="20"/>
          <w:szCs w:val="20"/>
        </w:rPr>
        <w:t xml:space="preserve">En cas de dissolution </w:t>
      </w:r>
      <w:r w:rsidR="00C04B74">
        <w:rPr>
          <w:rFonts w:ascii="Trebuchet MS" w:hAnsi="Trebuchet MS"/>
          <w:b w:val="0"/>
          <w:bCs w:val="0"/>
          <w:sz w:val="20"/>
          <w:szCs w:val="20"/>
        </w:rPr>
        <w:t xml:space="preserve">de la société occupante </w:t>
      </w:r>
      <w:r w:rsidR="007D1E5A">
        <w:rPr>
          <w:rFonts w:ascii="Trebuchet MS" w:hAnsi="Trebuchet MS"/>
          <w:b w:val="0"/>
          <w:bCs w:val="0"/>
          <w:sz w:val="20"/>
          <w:szCs w:val="20"/>
        </w:rPr>
        <w:t>;</w:t>
      </w:r>
    </w:p>
    <w:p w:rsidR="000E7343" w:rsidRDefault="000F2F46" w:rsidP="00AE5ACC">
      <w:pPr>
        <w:pStyle w:val="Titre4"/>
        <w:keepNext w:val="0"/>
        <w:numPr>
          <w:ilvl w:val="3"/>
          <w:numId w:val="49"/>
        </w:numPr>
        <w:spacing w:before="0" w:after="0"/>
        <w:ind w:right="23"/>
        <w:jc w:val="both"/>
        <w:rPr>
          <w:rFonts w:ascii="Trebuchet MS" w:hAnsi="Trebuchet MS"/>
          <w:b w:val="0"/>
          <w:bCs w:val="0"/>
          <w:sz w:val="20"/>
          <w:szCs w:val="20"/>
        </w:rPr>
      </w:pPr>
      <w:r>
        <w:rPr>
          <w:rFonts w:ascii="Trebuchet MS" w:hAnsi="Trebuchet MS"/>
          <w:b w:val="0"/>
          <w:bCs w:val="0"/>
          <w:sz w:val="20"/>
          <w:szCs w:val="20"/>
        </w:rPr>
        <w:t xml:space="preserve"> </w:t>
      </w:r>
      <w:r w:rsidR="008A4C90">
        <w:rPr>
          <w:rFonts w:ascii="Trebuchet MS" w:hAnsi="Trebuchet MS"/>
          <w:b w:val="0"/>
          <w:bCs w:val="0"/>
          <w:sz w:val="20"/>
          <w:szCs w:val="20"/>
        </w:rPr>
        <w:t>Ou si elle se trouve en état de liquidation judiciaire.</w:t>
      </w:r>
    </w:p>
    <w:p w:rsidR="00C22A39" w:rsidRPr="00C22A39" w:rsidRDefault="00C22A39" w:rsidP="00832784"/>
    <w:p w:rsidR="000E7343" w:rsidRDefault="008A4C90" w:rsidP="00C22A39">
      <w:pPr>
        <w:jc w:val="both"/>
        <w:rPr>
          <w:rFonts w:ascii="Trebuchet MS" w:hAnsi="Trebuchet MS"/>
          <w:bCs/>
          <w:sz w:val="20"/>
          <w:szCs w:val="20"/>
        </w:rPr>
      </w:pPr>
      <w:r w:rsidRPr="00C22A39">
        <w:rPr>
          <w:rFonts w:ascii="Trebuchet MS" w:hAnsi="Trebuchet MS"/>
          <w:bCs/>
          <w:sz w:val="20"/>
          <w:szCs w:val="20"/>
        </w:rPr>
        <w:t>Dans tous les cas, la résiliation sera prononcée sans avertissement préalable.</w:t>
      </w:r>
    </w:p>
    <w:p w:rsidR="00B919A7" w:rsidRPr="00C22A39" w:rsidRDefault="00B919A7" w:rsidP="00C22A39">
      <w:pPr>
        <w:jc w:val="both"/>
        <w:rPr>
          <w:rFonts w:ascii="Trebuchet MS" w:eastAsia="Trebuchet MS" w:hAnsi="Trebuchet MS" w:cs="Trebuchet MS"/>
          <w:bCs/>
          <w:sz w:val="20"/>
          <w:szCs w:val="20"/>
        </w:rPr>
      </w:pPr>
    </w:p>
    <w:p w:rsidR="000E7343" w:rsidRPr="002C1514" w:rsidRDefault="000E7343">
      <w:pPr>
        <w:ind w:left="567"/>
        <w:rPr>
          <w:rFonts w:ascii="Trebuchet MS" w:eastAsia="Trebuchet MS" w:hAnsi="Trebuchet MS" w:cs="Trebuchet MS"/>
          <w:sz w:val="20"/>
          <w:szCs w:val="20"/>
        </w:rPr>
      </w:pPr>
    </w:p>
    <w:p w:rsidR="000E7343" w:rsidRPr="002C1514" w:rsidRDefault="0068144A" w:rsidP="00B919A7">
      <w:pPr>
        <w:pStyle w:val="t3"/>
        <w:numPr>
          <w:ilvl w:val="2"/>
          <w:numId w:val="50"/>
        </w:numPr>
        <w:outlineLvl w:val="9"/>
        <w:rPr>
          <w:b/>
          <w:bCs/>
        </w:rPr>
      </w:pPr>
      <w:r>
        <w:rPr>
          <w:b/>
          <w:bCs/>
        </w:rPr>
        <w:t xml:space="preserve"> </w:t>
      </w:r>
      <w:r w:rsidR="008A4C90" w:rsidRPr="002C1514">
        <w:rPr>
          <w:b/>
          <w:bCs/>
        </w:rPr>
        <w:t xml:space="preserve">Résiliation par la Ville de Paris pour faute </w:t>
      </w:r>
      <w:r w:rsidR="002C1514" w:rsidRPr="002C1514">
        <w:rPr>
          <w:b/>
          <w:bCs/>
        </w:rPr>
        <w:t>de la société occupante</w:t>
      </w:r>
    </w:p>
    <w:p w:rsidR="000E7343" w:rsidRPr="002C1514" w:rsidRDefault="000E7343">
      <w:pPr>
        <w:pStyle w:val="Titre3"/>
        <w:keepNext w:val="0"/>
        <w:spacing w:before="0" w:after="0"/>
        <w:ind w:left="567" w:right="23"/>
        <w:rPr>
          <w:rFonts w:ascii="Trebuchet MS" w:eastAsia="Trebuchet MS" w:hAnsi="Trebuchet MS" w:cs="Trebuchet MS"/>
          <w:b w:val="0"/>
          <w:bCs w:val="0"/>
          <w:sz w:val="20"/>
          <w:szCs w:val="20"/>
        </w:rPr>
      </w:pPr>
    </w:p>
    <w:p w:rsidR="000E7343" w:rsidRPr="00C22A39" w:rsidRDefault="008A4C90" w:rsidP="00C22A39">
      <w:pPr>
        <w:jc w:val="both"/>
        <w:rPr>
          <w:rFonts w:ascii="Trebuchet MS" w:eastAsia="Trebuchet MS" w:hAnsi="Trebuchet MS" w:cs="Trebuchet MS"/>
          <w:bCs/>
          <w:sz w:val="20"/>
          <w:szCs w:val="20"/>
        </w:rPr>
      </w:pPr>
      <w:r w:rsidRPr="00C22A39">
        <w:rPr>
          <w:rFonts w:ascii="Trebuchet MS" w:hAnsi="Trebuchet MS"/>
          <w:bCs/>
          <w:sz w:val="20"/>
          <w:szCs w:val="20"/>
        </w:rPr>
        <w:t>La Ville de Paris pourra également résilier la convention dans les cas suivants :</w:t>
      </w:r>
    </w:p>
    <w:p w:rsidR="000E7343" w:rsidRPr="002C1514" w:rsidRDefault="002C1514" w:rsidP="002C1514">
      <w:pPr>
        <w:pStyle w:val="Titre4"/>
        <w:keepNext w:val="0"/>
        <w:tabs>
          <w:tab w:val="left" w:pos="1418"/>
        </w:tabs>
        <w:spacing w:after="0"/>
        <w:ind w:left="556" w:right="23"/>
        <w:jc w:val="both"/>
        <w:rPr>
          <w:rFonts w:ascii="Trebuchet MS" w:hAnsi="Trebuchet MS"/>
          <w:b w:val="0"/>
          <w:bCs w:val="0"/>
          <w:sz w:val="20"/>
          <w:szCs w:val="20"/>
        </w:rPr>
      </w:pPr>
      <w:r w:rsidRPr="002C1514">
        <w:rPr>
          <w:rFonts w:ascii="Trebuchet MS" w:hAnsi="Trebuchet MS"/>
          <w:b w:val="0"/>
          <w:bCs w:val="0"/>
          <w:sz w:val="20"/>
          <w:szCs w:val="20"/>
        </w:rPr>
        <w:t xml:space="preserve">a) </w:t>
      </w:r>
      <w:r w:rsidR="008A4C90" w:rsidRPr="002C1514">
        <w:rPr>
          <w:rFonts w:ascii="Trebuchet MS" w:hAnsi="Trebuchet MS"/>
          <w:b w:val="0"/>
          <w:bCs w:val="0"/>
          <w:sz w:val="20"/>
          <w:szCs w:val="20"/>
        </w:rPr>
        <w:t xml:space="preserve">Malversation ou délit </w:t>
      </w:r>
      <w:r>
        <w:rPr>
          <w:rFonts w:ascii="Trebuchet MS" w:hAnsi="Trebuchet MS"/>
          <w:b w:val="0"/>
          <w:bCs w:val="0"/>
          <w:sz w:val="20"/>
          <w:szCs w:val="20"/>
        </w:rPr>
        <w:t>de la société occupante</w:t>
      </w:r>
      <w:r w:rsidR="007D1E5A" w:rsidRPr="002C1514">
        <w:rPr>
          <w:rFonts w:ascii="Trebuchet MS" w:hAnsi="Trebuchet MS"/>
          <w:b w:val="0"/>
          <w:bCs w:val="0"/>
          <w:sz w:val="20"/>
          <w:szCs w:val="20"/>
        </w:rPr>
        <w:t>,</w:t>
      </w:r>
      <w:r w:rsidR="008A4C90" w:rsidRPr="002C1514">
        <w:rPr>
          <w:rFonts w:ascii="Trebuchet MS" w:hAnsi="Trebuchet MS"/>
          <w:b w:val="0"/>
          <w:bCs w:val="0"/>
          <w:sz w:val="20"/>
          <w:szCs w:val="20"/>
        </w:rPr>
        <w:t xml:space="preserve"> en lien avec l’exécution du contrat, constatés par les autorités ou juridictions compétentes ;</w:t>
      </w:r>
    </w:p>
    <w:p w:rsidR="000E7343" w:rsidRPr="002C1514" w:rsidRDefault="002C1514" w:rsidP="002C1514">
      <w:pPr>
        <w:pStyle w:val="Titre4"/>
        <w:keepNext w:val="0"/>
        <w:spacing w:after="0"/>
        <w:ind w:left="556" w:right="23"/>
        <w:jc w:val="both"/>
        <w:rPr>
          <w:rFonts w:ascii="Trebuchet MS" w:hAnsi="Trebuchet MS"/>
          <w:b w:val="0"/>
          <w:bCs w:val="0"/>
          <w:sz w:val="20"/>
          <w:szCs w:val="20"/>
        </w:rPr>
      </w:pPr>
      <w:r w:rsidRPr="002C1514">
        <w:rPr>
          <w:rFonts w:ascii="Trebuchet MS" w:hAnsi="Trebuchet MS"/>
          <w:b w:val="0"/>
          <w:bCs w:val="0"/>
          <w:sz w:val="20"/>
          <w:szCs w:val="20"/>
        </w:rPr>
        <w:t xml:space="preserve">b) </w:t>
      </w:r>
      <w:r w:rsidR="008A4C90" w:rsidRPr="002C1514">
        <w:rPr>
          <w:rFonts w:ascii="Trebuchet MS" w:hAnsi="Trebuchet MS"/>
          <w:b w:val="0"/>
          <w:bCs w:val="0"/>
          <w:sz w:val="20"/>
          <w:szCs w:val="20"/>
        </w:rPr>
        <w:t xml:space="preserve">Inobservation grave ou répétée des clauses de la présente convention ou si </w:t>
      </w:r>
      <w:r>
        <w:rPr>
          <w:rFonts w:ascii="Trebuchet MS" w:hAnsi="Trebuchet MS"/>
          <w:b w:val="0"/>
          <w:bCs w:val="0"/>
          <w:sz w:val="20"/>
          <w:szCs w:val="20"/>
        </w:rPr>
        <w:t>l</w:t>
      </w:r>
      <w:r w:rsidR="00DD12B2" w:rsidRPr="002C1514">
        <w:rPr>
          <w:rFonts w:ascii="Trebuchet MS" w:hAnsi="Trebuchet MS"/>
          <w:b w:val="0"/>
          <w:bCs w:val="0"/>
          <w:sz w:val="20"/>
          <w:szCs w:val="20"/>
        </w:rPr>
        <w:t>’occupant</w:t>
      </w:r>
      <w:r w:rsidR="001A34E9" w:rsidRPr="002C1514">
        <w:rPr>
          <w:rFonts w:ascii="Trebuchet MS" w:hAnsi="Trebuchet MS"/>
          <w:b w:val="0"/>
          <w:bCs w:val="0"/>
          <w:sz w:val="20"/>
          <w:szCs w:val="20"/>
        </w:rPr>
        <w:t xml:space="preserve"> </w:t>
      </w:r>
      <w:r w:rsidR="008A4C90" w:rsidRPr="002C1514">
        <w:rPr>
          <w:rFonts w:ascii="Trebuchet MS" w:hAnsi="Trebuchet MS"/>
          <w:b w:val="0"/>
          <w:bCs w:val="0"/>
          <w:sz w:val="20"/>
          <w:szCs w:val="20"/>
        </w:rPr>
        <w:t xml:space="preserve"> ne verse pas régulièrement les redevances dues à la Ville de Paris.</w:t>
      </w:r>
    </w:p>
    <w:p w:rsidR="000E7343" w:rsidRPr="002C1514" w:rsidRDefault="000E7343" w:rsidP="008E5F98">
      <w:pPr>
        <w:ind w:left="567" w:hanging="11"/>
        <w:jc w:val="both"/>
        <w:rPr>
          <w:rFonts w:ascii="Trebuchet MS" w:eastAsia="Trebuchet MS" w:hAnsi="Trebuchet MS" w:cs="Trebuchet MS"/>
          <w:sz w:val="20"/>
          <w:szCs w:val="20"/>
        </w:rPr>
      </w:pPr>
    </w:p>
    <w:p w:rsidR="000E7343" w:rsidRPr="002C1514" w:rsidRDefault="002C1514" w:rsidP="002C1514">
      <w:pPr>
        <w:pStyle w:val="Paragraphedeliste"/>
        <w:numPr>
          <w:ilvl w:val="3"/>
          <w:numId w:val="49"/>
        </w:numPr>
        <w:jc w:val="both"/>
        <w:rPr>
          <w:rFonts w:ascii="Trebuchet MS" w:hAnsi="Trebuchet MS"/>
          <w:sz w:val="20"/>
          <w:szCs w:val="20"/>
        </w:rPr>
      </w:pPr>
      <w:r>
        <w:rPr>
          <w:rFonts w:ascii="Trebuchet MS" w:hAnsi="Trebuchet MS"/>
          <w:sz w:val="20"/>
          <w:szCs w:val="20"/>
        </w:rPr>
        <w:t xml:space="preserve"> </w:t>
      </w:r>
      <w:r w:rsidR="008A4C90" w:rsidRPr="002C1514">
        <w:rPr>
          <w:rFonts w:ascii="Trebuchet MS" w:hAnsi="Trebuchet MS"/>
          <w:sz w:val="20"/>
          <w:szCs w:val="20"/>
        </w:rPr>
        <w:t>Cession ou apport de tout ou partie des obligations du présent contrat à un tiers sans consentement écrit et préalable de la Ville de Paris, en application des dispositions de l’article 21.</w:t>
      </w:r>
    </w:p>
    <w:p w:rsidR="000E7343" w:rsidRPr="002C1514" w:rsidRDefault="000E7343" w:rsidP="008E5F98">
      <w:pPr>
        <w:tabs>
          <w:tab w:val="left" w:pos="993"/>
        </w:tabs>
        <w:ind w:firstLine="426"/>
        <w:jc w:val="both"/>
        <w:rPr>
          <w:rFonts w:ascii="Trebuchet MS" w:eastAsia="Trebuchet MS" w:hAnsi="Trebuchet MS" w:cs="Trebuchet MS"/>
          <w:sz w:val="20"/>
          <w:szCs w:val="20"/>
        </w:rPr>
      </w:pPr>
    </w:p>
    <w:p w:rsidR="000E7343" w:rsidRPr="002C1514" w:rsidRDefault="002C1514" w:rsidP="002C1514">
      <w:pPr>
        <w:ind w:left="556"/>
        <w:jc w:val="both"/>
        <w:rPr>
          <w:rFonts w:ascii="Trebuchet MS" w:hAnsi="Trebuchet MS"/>
          <w:sz w:val="20"/>
          <w:szCs w:val="20"/>
        </w:rPr>
      </w:pPr>
      <w:r w:rsidRPr="002C1514">
        <w:rPr>
          <w:rFonts w:ascii="Trebuchet MS" w:hAnsi="Trebuchet MS"/>
          <w:sz w:val="20"/>
          <w:szCs w:val="20"/>
        </w:rPr>
        <w:t>d)</w:t>
      </w:r>
      <w:r w:rsidR="008A4C90" w:rsidRPr="002C1514">
        <w:rPr>
          <w:rFonts w:ascii="Trebuchet MS" w:hAnsi="Trebuchet MS"/>
          <w:sz w:val="20"/>
          <w:szCs w:val="20"/>
        </w:rPr>
        <w:t xml:space="preserve"> Interruption partielle ou totale du servi</w:t>
      </w:r>
      <w:r w:rsidR="0068144A">
        <w:rPr>
          <w:rFonts w:ascii="Trebuchet MS" w:hAnsi="Trebuchet MS"/>
          <w:sz w:val="20"/>
          <w:szCs w:val="20"/>
        </w:rPr>
        <w:t xml:space="preserve">ce pour une durée supérieure à </w:t>
      </w:r>
      <w:r>
        <w:rPr>
          <w:rFonts w:ascii="Trebuchet MS" w:hAnsi="Trebuchet MS"/>
          <w:sz w:val="20"/>
          <w:szCs w:val="20"/>
        </w:rPr>
        <w:t>3</w:t>
      </w:r>
      <w:r w:rsidR="008A4C90" w:rsidRPr="002C1514">
        <w:rPr>
          <w:rFonts w:ascii="Trebuchet MS" w:hAnsi="Trebuchet MS"/>
          <w:sz w:val="20"/>
          <w:szCs w:val="20"/>
        </w:rPr>
        <w:t xml:space="preserve"> mois, sauf motif de force majeure. </w:t>
      </w:r>
    </w:p>
    <w:p w:rsidR="000E7343" w:rsidRDefault="000E7343" w:rsidP="008E5F98">
      <w:pPr>
        <w:tabs>
          <w:tab w:val="left" w:pos="993"/>
        </w:tabs>
        <w:ind w:firstLine="426"/>
        <w:jc w:val="both"/>
        <w:rPr>
          <w:rFonts w:ascii="Trebuchet MS" w:eastAsia="Trebuchet MS" w:hAnsi="Trebuchet MS" w:cs="Trebuchet MS"/>
          <w:sz w:val="20"/>
          <w:szCs w:val="20"/>
        </w:rPr>
      </w:pPr>
    </w:p>
    <w:p w:rsidR="00880EAE" w:rsidRPr="00880EAE" w:rsidRDefault="00880EAE" w:rsidP="00880EA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sidRPr="00880EAE">
        <w:rPr>
          <w:rFonts w:ascii="Trebuchet MS" w:hAnsi="Trebuchet MS"/>
          <w:sz w:val="20"/>
          <w:szCs w:val="20"/>
        </w:rPr>
        <w:t xml:space="preserve">L’occupant peut prétendre à une indemnité sur la base de la Valeur Nette Comptable </w:t>
      </w:r>
      <w:r w:rsidR="00326265">
        <w:rPr>
          <w:rFonts w:ascii="Trebuchet MS" w:hAnsi="Trebuchet MS"/>
          <w:sz w:val="20"/>
          <w:szCs w:val="20"/>
        </w:rPr>
        <w:t>des immobilisations constituées dans le cadre du contrat et</w:t>
      </w:r>
      <w:r w:rsidR="00326265" w:rsidRPr="002505D3">
        <w:rPr>
          <w:rFonts w:ascii="Trebuchet MS" w:eastAsia="Trebuchet MS" w:hAnsi="Trebuchet MS" w:cs="Trebuchet MS"/>
          <w:sz w:val="20"/>
          <w:szCs w:val="20"/>
        </w:rPr>
        <w:t xml:space="preserve"> laissé</w:t>
      </w:r>
      <w:r w:rsidR="00326265">
        <w:rPr>
          <w:rFonts w:ascii="Trebuchet MS" w:eastAsia="Trebuchet MS" w:hAnsi="Trebuchet MS" w:cs="Trebuchet MS"/>
          <w:sz w:val="20"/>
          <w:szCs w:val="20"/>
        </w:rPr>
        <w:t>e</w:t>
      </w:r>
      <w:r w:rsidR="00326265" w:rsidRPr="002505D3">
        <w:rPr>
          <w:rFonts w:ascii="Trebuchet MS" w:eastAsia="Trebuchet MS" w:hAnsi="Trebuchet MS" w:cs="Trebuchet MS"/>
          <w:sz w:val="20"/>
          <w:szCs w:val="20"/>
        </w:rPr>
        <w:t>s en place après accord de la Ville</w:t>
      </w:r>
      <w:r w:rsidRPr="00880EAE">
        <w:rPr>
          <w:rFonts w:ascii="Trebuchet MS" w:hAnsi="Trebuchet MS"/>
          <w:sz w:val="20"/>
          <w:szCs w:val="20"/>
        </w:rPr>
        <w:t xml:space="preserve">, dans la limite des montants figurant dans </w:t>
      </w:r>
      <w:r w:rsidR="00705618">
        <w:rPr>
          <w:rFonts w:ascii="Trebuchet MS" w:eastAsia="Trebuchet MS" w:hAnsi="Trebuchet MS" w:cs="Trebuchet MS"/>
          <w:sz w:val="20"/>
          <w:szCs w:val="20"/>
        </w:rPr>
        <w:t xml:space="preserve">son programme initial de travaux </w:t>
      </w:r>
      <w:r w:rsidR="00705618" w:rsidRPr="00F94276">
        <w:rPr>
          <w:rFonts w:ascii="Trebuchet MS" w:eastAsia="Trebuchet MS" w:hAnsi="Trebuchet MS" w:cs="Trebuchet MS"/>
          <w:sz w:val="20"/>
          <w:szCs w:val="20"/>
        </w:rPr>
        <w:t>annexé au présent contrat (annexe 3)</w:t>
      </w:r>
      <w:r w:rsidR="00705618">
        <w:rPr>
          <w:rFonts w:ascii="Trebuchet MS" w:eastAsia="Trebuchet MS" w:hAnsi="Trebuchet MS" w:cs="Trebuchet MS"/>
          <w:sz w:val="20"/>
          <w:szCs w:val="20"/>
        </w:rPr>
        <w:t>.</w:t>
      </w:r>
    </w:p>
    <w:p w:rsidR="007D1E5A" w:rsidRPr="00C04B74" w:rsidRDefault="008A4C90" w:rsidP="00C22A3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 xml:space="preserve">S’agissant d’une résiliation pour faute, </w:t>
      </w:r>
      <w:r w:rsidR="002C1514">
        <w:rPr>
          <w:rFonts w:ascii="Trebuchet MS" w:hAnsi="Trebuchet MS"/>
          <w:sz w:val="20"/>
          <w:szCs w:val="20"/>
        </w:rPr>
        <w:t>l</w:t>
      </w:r>
      <w:r w:rsidR="00DD12B2">
        <w:rPr>
          <w:rFonts w:ascii="Trebuchet MS" w:hAnsi="Trebuchet MS"/>
          <w:sz w:val="20"/>
          <w:szCs w:val="20"/>
        </w:rPr>
        <w:t>’occupant</w:t>
      </w:r>
      <w:r>
        <w:rPr>
          <w:rFonts w:ascii="Trebuchet MS" w:hAnsi="Trebuchet MS"/>
          <w:sz w:val="20"/>
          <w:szCs w:val="20"/>
        </w:rPr>
        <w:t xml:space="preserve"> est par ailleurs tenu d’indemniser le </w:t>
      </w:r>
      <w:r>
        <w:rPr>
          <w:rFonts w:ascii="Trebuchet MS" w:hAnsi="Trebuchet MS"/>
          <w:sz w:val="20"/>
          <w:szCs w:val="20"/>
          <w:lang w:val="pt-PT"/>
        </w:rPr>
        <w:t>conc</w:t>
      </w:r>
      <w:proofErr w:type="spellStart"/>
      <w:r>
        <w:rPr>
          <w:rFonts w:ascii="Trebuchet MS" w:hAnsi="Trebuchet MS"/>
          <w:sz w:val="20"/>
          <w:szCs w:val="20"/>
        </w:rPr>
        <w:t>édant</w:t>
      </w:r>
      <w:proofErr w:type="spellEnd"/>
      <w:r>
        <w:rPr>
          <w:rFonts w:ascii="Trebuchet MS" w:hAnsi="Trebuchet MS"/>
          <w:sz w:val="20"/>
          <w:szCs w:val="20"/>
        </w:rPr>
        <w:t xml:space="preserve"> des conséquences financières de sa faute. Il est à ce titre redevable d’une indemnité correspondant au préjudice établi, sous le contrôle du juge, par le </w:t>
      </w:r>
      <w:r>
        <w:rPr>
          <w:rFonts w:ascii="Trebuchet MS" w:hAnsi="Trebuchet MS"/>
          <w:sz w:val="20"/>
          <w:szCs w:val="20"/>
          <w:lang w:val="pt-PT"/>
        </w:rPr>
        <w:t>con</w:t>
      </w:r>
      <w:r w:rsidR="002C1514">
        <w:rPr>
          <w:rFonts w:ascii="Trebuchet MS" w:hAnsi="Trebuchet MS"/>
          <w:sz w:val="20"/>
          <w:szCs w:val="20"/>
          <w:lang w:val="pt-PT"/>
        </w:rPr>
        <w:t>cédant</w:t>
      </w:r>
      <w:r>
        <w:rPr>
          <w:rFonts w:ascii="Trebuchet MS" w:hAnsi="Trebuchet MS"/>
          <w:sz w:val="20"/>
          <w:szCs w:val="20"/>
        </w:rPr>
        <w:t xml:space="preserve">. Cette dernière couvre au minimum les frais de procédure, ainsi que, s’il est </w:t>
      </w:r>
      <w:proofErr w:type="spellStart"/>
      <w:r>
        <w:rPr>
          <w:rFonts w:ascii="Trebuchet MS" w:hAnsi="Trebuchet MS"/>
          <w:sz w:val="20"/>
          <w:szCs w:val="20"/>
          <w:lang w:val="es-ES_tradnl"/>
        </w:rPr>
        <w:t>justifi</w:t>
      </w:r>
      <w:proofErr w:type="spellEnd"/>
      <w:r>
        <w:rPr>
          <w:rFonts w:ascii="Trebuchet MS" w:hAnsi="Trebuchet MS"/>
          <w:sz w:val="20"/>
          <w:szCs w:val="20"/>
        </w:rPr>
        <w:t xml:space="preserve">é, le préjudice </w:t>
      </w:r>
      <w:r w:rsidR="007D1E5A">
        <w:rPr>
          <w:rFonts w:ascii="Trebuchet MS" w:hAnsi="Trebuchet MS"/>
          <w:sz w:val="20"/>
          <w:szCs w:val="20"/>
        </w:rPr>
        <w:t>économique subi par le délégant.</w:t>
      </w:r>
    </w:p>
    <w:p w:rsidR="00B919A7" w:rsidRPr="007D1E5A" w:rsidRDefault="008A4C90" w:rsidP="00C22A39">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sidRPr="007D1E5A">
        <w:rPr>
          <w:rFonts w:ascii="Trebuchet MS" w:hAnsi="Trebuchet MS"/>
          <w:bCs/>
          <w:sz w:val="20"/>
          <w:szCs w:val="20"/>
        </w:rPr>
        <w:t>La résiliation sera prononcée deux mois après une mise en demeure par lettre recommandée avec avis de réception restée sans effet, le délai courant à compter de la date de réception de la lettre recommandée.</w:t>
      </w:r>
    </w:p>
    <w:p w:rsidR="000E7343" w:rsidRDefault="0068144A" w:rsidP="00B919A7">
      <w:pPr>
        <w:pStyle w:val="t3"/>
        <w:numPr>
          <w:ilvl w:val="2"/>
          <w:numId w:val="54"/>
        </w:numPr>
        <w:outlineLvl w:val="9"/>
        <w:rPr>
          <w:b/>
          <w:bCs/>
        </w:rPr>
      </w:pPr>
      <w:r>
        <w:rPr>
          <w:b/>
          <w:bCs/>
        </w:rPr>
        <w:t xml:space="preserve"> </w:t>
      </w:r>
      <w:r w:rsidR="008A4C90">
        <w:rPr>
          <w:b/>
          <w:bCs/>
        </w:rPr>
        <w:t xml:space="preserve">Résiliation unilatérale par la Ville de Paris pour force majeure ou imprévision </w:t>
      </w:r>
    </w:p>
    <w:p w:rsidR="000E7343" w:rsidRDefault="000E7343">
      <w:pPr>
        <w:pStyle w:val="t3"/>
        <w:ind w:left="0" w:firstLine="117"/>
        <w:rPr>
          <w:b/>
          <w:bCs/>
        </w:rPr>
      </w:pPr>
    </w:p>
    <w:p w:rsidR="000E7343" w:rsidRDefault="008A4C90" w:rsidP="00C22A39">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rebuchet MS" w:eastAsia="Trebuchet MS" w:hAnsi="Trebuchet MS" w:cs="Trebuchet MS"/>
          <w:sz w:val="20"/>
          <w:szCs w:val="20"/>
        </w:rPr>
      </w:pPr>
      <w:r>
        <w:rPr>
          <w:rFonts w:ascii="Trebuchet MS" w:hAnsi="Trebuchet MS"/>
          <w:sz w:val="20"/>
          <w:szCs w:val="20"/>
        </w:rPr>
        <w:t xml:space="preserve">La Ville de Paris peut mettre fin au contrat dans les cas suivants : </w:t>
      </w:r>
    </w:p>
    <w:p w:rsidR="00C22A39" w:rsidRPr="00C22A39" w:rsidRDefault="008A4C90" w:rsidP="001B3781">
      <w:pPr>
        <w:pStyle w:val="Pardfaut"/>
        <w:numPr>
          <w:ilvl w:val="0"/>
          <w:numId w:val="8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rebuchet MS" w:hAnsi="Trebuchet MS"/>
          <w:sz w:val="20"/>
          <w:szCs w:val="20"/>
        </w:rPr>
      </w:pPr>
      <w:r>
        <w:rPr>
          <w:rFonts w:ascii="Trebuchet MS" w:hAnsi="Trebuchet MS"/>
          <w:sz w:val="20"/>
          <w:szCs w:val="20"/>
        </w:rPr>
        <w:t xml:space="preserve">Si une situation présentant les caractéristiques de la force majeure rend impossible l’exécution du contrat ; </w:t>
      </w:r>
    </w:p>
    <w:p w:rsidR="00832784" w:rsidRDefault="008A4C90" w:rsidP="001B3781">
      <w:pPr>
        <w:pStyle w:val="Pardfaut"/>
        <w:numPr>
          <w:ilvl w:val="0"/>
          <w:numId w:val="8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66"/>
        <w:jc w:val="both"/>
        <w:rPr>
          <w:rFonts w:ascii="Trebuchet MS" w:hAnsi="Trebuchet MS"/>
          <w:sz w:val="20"/>
          <w:szCs w:val="20"/>
        </w:rPr>
      </w:pPr>
      <w:r w:rsidRPr="00C22A39">
        <w:rPr>
          <w:rFonts w:ascii="Trebuchet MS" w:hAnsi="Trebuchet MS"/>
          <w:sz w:val="20"/>
          <w:szCs w:val="20"/>
          <w:lang w:val="it-IT"/>
        </w:rPr>
        <w:t xml:space="preserve">Si un </w:t>
      </w:r>
      <w:r w:rsidRPr="00C22A39">
        <w:rPr>
          <w:rFonts w:ascii="Trebuchet MS" w:hAnsi="Trebuchet MS"/>
          <w:sz w:val="20"/>
          <w:szCs w:val="20"/>
        </w:rPr>
        <w:t>évènement présentant les caractéristiques de l’</w:t>
      </w:r>
      <w:r w:rsidRPr="00C22A39">
        <w:rPr>
          <w:rFonts w:ascii="Trebuchet MS" w:hAnsi="Trebuchet MS"/>
          <w:sz w:val="20"/>
          <w:szCs w:val="20"/>
          <w:lang w:val="it-IT"/>
        </w:rPr>
        <w:t>impr</w:t>
      </w:r>
      <w:proofErr w:type="spellStart"/>
      <w:r w:rsidR="008E5F98" w:rsidRPr="00C22A39">
        <w:rPr>
          <w:rFonts w:ascii="Trebuchet MS" w:hAnsi="Trebuchet MS"/>
          <w:sz w:val="20"/>
          <w:szCs w:val="20"/>
        </w:rPr>
        <w:t>évision</w:t>
      </w:r>
      <w:proofErr w:type="spellEnd"/>
      <w:r w:rsidR="0068144A">
        <w:rPr>
          <w:rFonts w:ascii="Trebuchet MS" w:hAnsi="Trebuchet MS"/>
          <w:sz w:val="20"/>
          <w:szCs w:val="20"/>
        </w:rPr>
        <w:t xml:space="preserve"> </w:t>
      </w:r>
      <w:r w:rsidR="008E5F98" w:rsidRPr="00C22A39">
        <w:rPr>
          <w:rFonts w:ascii="Trebuchet MS" w:hAnsi="Trebuchet MS"/>
          <w:sz w:val="20"/>
          <w:szCs w:val="20"/>
        </w:rPr>
        <w:t>bouleverse de</w:t>
      </w:r>
      <w:r w:rsidR="00AA773C" w:rsidRPr="00C22A39">
        <w:rPr>
          <w:rFonts w:ascii="Trebuchet MS" w:hAnsi="Trebuchet MS"/>
          <w:sz w:val="20"/>
          <w:szCs w:val="20"/>
        </w:rPr>
        <w:t xml:space="preserve"> </w:t>
      </w:r>
      <w:proofErr w:type="spellStart"/>
      <w:r w:rsidRPr="00C22A39">
        <w:rPr>
          <w:rFonts w:ascii="Trebuchet MS" w:hAnsi="Trebuchet MS"/>
          <w:sz w:val="20"/>
          <w:szCs w:val="20"/>
        </w:rPr>
        <w:t>maniè</w:t>
      </w:r>
      <w:proofErr w:type="spellEnd"/>
      <w:r w:rsidRPr="00C22A39">
        <w:rPr>
          <w:rFonts w:ascii="Trebuchet MS" w:hAnsi="Trebuchet MS"/>
          <w:sz w:val="20"/>
          <w:szCs w:val="20"/>
          <w:lang w:val="it-IT"/>
        </w:rPr>
        <w:t xml:space="preserve">re </w:t>
      </w:r>
      <w:r w:rsidR="00D74B3C" w:rsidRPr="00C22A39">
        <w:rPr>
          <w:rFonts w:ascii="Trebuchet MS" w:hAnsi="Trebuchet MS"/>
          <w:sz w:val="20"/>
          <w:szCs w:val="20"/>
          <w:lang w:val="it-IT"/>
        </w:rPr>
        <w:t xml:space="preserve"> </w:t>
      </w:r>
      <w:r w:rsidRPr="00C22A39">
        <w:rPr>
          <w:rFonts w:ascii="Trebuchet MS" w:hAnsi="Trebuchet MS"/>
          <w:sz w:val="20"/>
          <w:szCs w:val="20"/>
          <w:lang w:val="it-IT"/>
        </w:rPr>
        <w:t>irr</w:t>
      </w:r>
      <w:proofErr w:type="spellStart"/>
      <w:r w:rsidRPr="00C22A39">
        <w:rPr>
          <w:rFonts w:ascii="Trebuchet MS" w:hAnsi="Trebuchet MS"/>
          <w:sz w:val="20"/>
          <w:szCs w:val="20"/>
        </w:rPr>
        <w:t>émédiable</w:t>
      </w:r>
      <w:proofErr w:type="spellEnd"/>
      <w:r w:rsidRPr="00C22A39">
        <w:rPr>
          <w:rFonts w:ascii="Trebuchet MS" w:hAnsi="Trebuchet MS"/>
          <w:sz w:val="20"/>
          <w:szCs w:val="20"/>
        </w:rPr>
        <w:t xml:space="preserve"> l‘équilibre économique du contrat.</w:t>
      </w:r>
    </w:p>
    <w:p w:rsidR="000E7343" w:rsidRDefault="00DD12B2" w:rsidP="00D427B3">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 xml:space="preserve"> peut alors prétendre à une indemnité calculée sur la base de la valeur nette comptable des immobilisations </w:t>
      </w:r>
      <w:r w:rsidR="00D427B3">
        <w:rPr>
          <w:rFonts w:ascii="Trebuchet MS" w:hAnsi="Trebuchet MS"/>
          <w:sz w:val="20"/>
          <w:szCs w:val="20"/>
        </w:rPr>
        <w:t xml:space="preserve">constituées </w:t>
      </w:r>
      <w:r w:rsidR="008A4C90">
        <w:rPr>
          <w:rFonts w:ascii="Trebuchet MS" w:hAnsi="Trebuchet MS"/>
          <w:sz w:val="20"/>
          <w:szCs w:val="20"/>
        </w:rPr>
        <w:t xml:space="preserve">dans le cadre du contrat </w:t>
      </w:r>
      <w:r w:rsidR="00D427B3">
        <w:rPr>
          <w:rFonts w:ascii="Trebuchet MS" w:hAnsi="Trebuchet MS"/>
          <w:sz w:val="20"/>
          <w:szCs w:val="20"/>
        </w:rPr>
        <w:t xml:space="preserve">et laissées en place après accord de la Ville, </w:t>
      </w:r>
      <w:r w:rsidR="008A4C90">
        <w:rPr>
          <w:rFonts w:ascii="Trebuchet MS" w:hAnsi="Trebuchet MS"/>
          <w:sz w:val="20"/>
          <w:szCs w:val="20"/>
        </w:rPr>
        <w:t xml:space="preserve">dans la limite des montants figurant dans son programme </w:t>
      </w:r>
      <w:r w:rsidR="00055893">
        <w:rPr>
          <w:rFonts w:ascii="Trebuchet MS" w:hAnsi="Trebuchet MS"/>
          <w:sz w:val="20"/>
          <w:szCs w:val="20"/>
        </w:rPr>
        <w:t xml:space="preserve">initial </w:t>
      </w:r>
      <w:r w:rsidR="008A4C90">
        <w:rPr>
          <w:rFonts w:ascii="Trebuchet MS" w:hAnsi="Trebuchet MS"/>
          <w:sz w:val="20"/>
          <w:szCs w:val="20"/>
        </w:rPr>
        <w:t>de travaux</w:t>
      </w:r>
      <w:r w:rsidR="00EE622F">
        <w:rPr>
          <w:rFonts w:ascii="Trebuchet MS" w:hAnsi="Trebuchet MS"/>
          <w:sz w:val="20"/>
          <w:szCs w:val="20"/>
        </w:rPr>
        <w:t xml:space="preserve"> annexé au présent contrat (annexe </w:t>
      </w:r>
      <w:r w:rsidR="00BE7580">
        <w:rPr>
          <w:rFonts w:ascii="Trebuchet MS" w:hAnsi="Trebuchet MS"/>
          <w:sz w:val="20"/>
          <w:szCs w:val="20"/>
        </w:rPr>
        <w:t>3</w:t>
      </w:r>
      <w:r w:rsidR="00EE622F">
        <w:rPr>
          <w:rFonts w:ascii="Trebuchet MS" w:hAnsi="Trebuchet MS"/>
          <w:sz w:val="20"/>
          <w:szCs w:val="20"/>
        </w:rPr>
        <w:t>)</w:t>
      </w:r>
      <w:r w:rsidR="008A4C90">
        <w:rPr>
          <w:rFonts w:ascii="Trebuchet MS" w:hAnsi="Trebuchet MS"/>
          <w:sz w:val="20"/>
          <w:szCs w:val="20"/>
        </w:rPr>
        <w:t xml:space="preserve">. </w:t>
      </w:r>
    </w:p>
    <w:p w:rsidR="00B919A7" w:rsidRDefault="00DD12B2" w:rsidP="00C22A39">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rebuchet MS" w:eastAsia="Trebuchet MS" w:hAnsi="Trebuchet MS" w:cs="Trebuchet MS"/>
          <w:sz w:val="20"/>
          <w:szCs w:val="20"/>
        </w:rPr>
      </w:pPr>
      <w:r>
        <w:rPr>
          <w:rFonts w:ascii="Trebuchet MS" w:hAnsi="Trebuchet MS"/>
          <w:sz w:val="20"/>
          <w:szCs w:val="20"/>
        </w:rPr>
        <w:lastRenderedPageBreak/>
        <w:t>L’occupant</w:t>
      </w:r>
      <w:r w:rsidR="008A4C90">
        <w:rPr>
          <w:rFonts w:ascii="Trebuchet MS" w:hAnsi="Trebuchet MS"/>
          <w:sz w:val="20"/>
          <w:szCs w:val="20"/>
        </w:rPr>
        <w:t xml:space="preserve"> a la faculté de saisir la Ville de Paris d’une demande de résiliation s’il estime que les conditions de la force majeure sont réunies. </w:t>
      </w:r>
    </w:p>
    <w:p w:rsidR="000E7343" w:rsidRDefault="008A4C90" w:rsidP="00B919A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20"/>
        <w:rPr>
          <w:rFonts w:ascii="Trebuchet MS" w:eastAsia="Trebuchet MS" w:hAnsi="Trebuchet MS" w:cs="Trebuchet MS"/>
          <w:b/>
          <w:bCs/>
          <w:sz w:val="20"/>
          <w:szCs w:val="20"/>
        </w:rPr>
      </w:pPr>
      <w:r>
        <w:rPr>
          <w:rFonts w:ascii="Trebuchet MS" w:hAnsi="Trebuchet MS"/>
          <w:b/>
          <w:bCs/>
          <w:sz w:val="20"/>
          <w:szCs w:val="20"/>
        </w:rPr>
        <w:t xml:space="preserve">25.4. Résiliation unilatérale par la Ville de Paris pour motif d’intérêt général </w:t>
      </w:r>
    </w:p>
    <w:p w:rsidR="00C22A39" w:rsidRDefault="008A4C90" w:rsidP="00AE5ACC">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La Ville de Paris se réserve le droit de mettre fin au contrat pour tout motif d’intérêt général, sous la réserve expresse de faire connaître sa décision</w:t>
      </w:r>
      <w:r w:rsidR="002C1514">
        <w:rPr>
          <w:rFonts w:ascii="Trebuchet MS" w:hAnsi="Trebuchet MS"/>
          <w:sz w:val="20"/>
          <w:szCs w:val="20"/>
        </w:rPr>
        <w:t xml:space="preserve"> </w:t>
      </w:r>
      <w:r w:rsidR="00D87DB3">
        <w:rPr>
          <w:rFonts w:ascii="Trebuchet MS" w:hAnsi="Trebuchet MS"/>
          <w:sz w:val="20"/>
          <w:szCs w:val="20"/>
        </w:rPr>
        <w:t xml:space="preserve">à </w:t>
      </w:r>
      <w:r w:rsidR="002C1514">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sidR="00D74B3C">
        <w:rPr>
          <w:rFonts w:ascii="Trebuchet MS" w:hAnsi="Trebuchet MS"/>
          <w:sz w:val="20"/>
          <w:szCs w:val="20"/>
        </w:rPr>
        <w:t xml:space="preserve"> avec un préavis de 12</w:t>
      </w:r>
      <w:r>
        <w:rPr>
          <w:rFonts w:ascii="Trebuchet MS" w:hAnsi="Trebuchet MS"/>
          <w:sz w:val="20"/>
          <w:szCs w:val="20"/>
        </w:rPr>
        <w:t xml:space="preserve"> mois. </w:t>
      </w:r>
    </w:p>
    <w:p w:rsidR="000E7343" w:rsidRDefault="00DD12B2" w:rsidP="00C22A39">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rebuchet MS" w:eastAsia="Trebuchet MS" w:hAnsi="Trebuchet MS" w:cs="Trebuchet MS"/>
          <w:sz w:val="20"/>
          <w:szCs w:val="20"/>
        </w:rPr>
      </w:pPr>
      <w:r>
        <w:rPr>
          <w:rFonts w:ascii="Trebuchet MS" w:hAnsi="Trebuchet MS"/>
          <w:sz w:val="20"/>
          <w:szCs w:val="20"/>
        </w:rPr>
        <w:t>L’occupant</w:t>
      </w:r>
      <w:r w:rsidR="008A4C90">
        <w:rPr>
          <w:rFonts w:ascii="Trebuchet MS" w:hAnsi="Trebuchet MS"/>
          <w:sz w:val="20"/>
          <w:szCs w:val="20"/>
        </w:rPr>
        <w:t xml:space="preserve"> peut alors prétendre à une indemnité calculée sur la base de : </w:t>
      </w:r>
    </w:p>
    <w:p w:rsidR="00C22A39" w:rsidRPr="00C22A39" w:rsidRDefault="002505D3" w:rsidP="00AE5ACC">
      <w:pPr>
        <w:pStyle w:val="Pardfaut"/>
        <w:numPr>
          <w:ilvl w:val="0"/>
          <w:numId w:val="88"/>
        </w:numPr>
        <w:spacing w:after="240"/>
        <w:jc w:val="both"/>
        <w:rPr>
          <w:rFonts w:ascii="Trebuchet MS" w:eastAsia="Trebuchet MS" w:hAnsi="Trebuchet MS" w:cs="Trebuchet MS"/>
          <w:sz w:val="20"/>
          <w:szCs w:val="20"/>
        </w:rPr>
      </w:pPr>
      <w:r w:rsidRPr="002505D3">
        <w:rPr>
          <w:rFonts w:ascii="Trebuchet MS" w:eastAsia="Trebuchet MS" w:hAnsi="Trebuchet MS" w:cs="Trebuchet MS"/>
          <w:sz w:val="20"/>
          <w:szCs w:val="20"/>
        </w:rPr>
        <w:t xml:space="preserve">La Valeur Nette Comptable </w:t>
      </w:r>
      <w:r w:rsidR="00F1123E">
        <w:rPr>
          <w:rFonts w:ascii="Trebuchet MS" w:hAnsi="Trebuchet MS"/>
          <w:sz w:val="20"/>
          <w:szCs w:val="20"/>
        </w:rPr>
        <w:t xml:space="preserve">des immobilisations constituées dans le cadre du contrat et </w:t>
      </w:r>
      <w:r w:rsidRPr="002505D3">
        <w:rPr>
          <w:rFonts w:ascii="Trebuchet MS" w:eastAsia="Trebuchet MS" w:hAnsi="Trebuchet MS" w:cs="Trebuchet MS"/>
          <w:sz w:val="20"/>
          <w:szCs w:val="20"/>
        </w:rPr>
        <w:t xml:space="preserve"> laissé</w:t>
      </w:r>
      <w:r w:rsidR="00F1123E">
        <w:rPr>
          <w:rFonts w:ascii="Trebuchet MS" w:eastAsia="Trebuchet MS" w:hAnsi="Trebuchet MS" w:cs="Trebuchet MS"/>
          <w:sz w:val="20"/>
          <w:szCs w:val="20"/>
        </w:rPr>
        <w:t>e</w:t>
      </w:r>
      <w:r w:rsidRPr="002505D3">
        <w:rPr>
          <w:rFonts w:ascii="Trebuchet MS" w:eastAsia="Trebuchet MS" w:hAnsi="Trebuchet MS" w:cs="Trebuchet MS"/>
          <w:sz w:val="20"/>
          <w:szCs w:val="20"/>
        </w:rPr>
        <w:t>s en place après accord de la Ville</w:t>
      </w:r>
      <w:r>
        <w:rPr>
          <w:rFonts w:ascii="Trebuchet MS" w:eastAsia="Trebuchet MS" w:hAnsi="Trebuchet MS" w:cs="Trebuchet MS"/>
          <w:sz w:val="20"/>
          <w:szCs w:val="20"/>
        </w:rPr>
        <w:t xml:space="preserve">, </w:t>
      </w:r>
      <w:r w:rsidRPr="002505D3">
        <w:rPr>
          <w:rFonts w:ascii="Trebuchet MS" w:eastAsia="Trebuchet MS" w:hAnsi="Trebuchet MS" w:cs="Trebuchet MS"/>
          <w:sz w:val="20"/>
          <w:szCs w:val="20"/>
        </w:rPr>
        <w:t xml:space="preserve">dans la limite des montants figurant </w:t>
      </w:r>
      <w:proofErr w:type="spellStart"/>
      <w:r w:rsidRPr="002505D3">
        <w:rPr>
          <w:rFonts w:ascii="Trebuchet MS" w:eastAsia="Trebuchet MS" w:hAnsi="Trebuchet MS" w:cs="Trebuchet MS"/>
          <w:sz w:val="20"/>
          <w:szCs w:val="20"/>
        </w:rPr>
        <w:t>dans</w:t>
      </w:r>
      <w:r w:rsidR="00F94276">
        <w:rPr>
          <w:rFonts w:ascii="Trebuchet MS" w:eastAsia="Trebuchet MS" w:hAnsi="Trebuchet MS" w:cs="Trebuchet MS"/>
          <w:sz w:val="20"/>
          <w:szCs w:val="20"/>
        </w:rPr>
        <w:t>son</w:t>
      </w:r>
      <w:proofErr w:type="spellEnd"/>
      <w:r w:rsidR="00F94276">
        <w:rPr>
          <w:rFonts w:ascii="Trebuchet MS" w:eastAsia="Trebuchet MS" w:hAnsi="Trebuchet MS" w:cs="Trebuchet MS"/>
          <w:sz w:val="20"/>
          <w:szCs w:val="20"/>
        </w:rPr>
        <w:t xml:space="preserve"> programme initial de travaux </w:t>
      </w:r>
      <w:r w:rsidR="00F94276" w:rsidRPr="00F94276">
        <w:rPr>
          <w:rFonts w:ascii="Trebuchet MS" w:eastAsia="Trebuchet MS" w:hAnsi="Trebuchet MS" w:cs="Trebuchet MS"/>
          <w:sz w:val="20"/>
          <w:szCs w:val="20"/>
        </w:rPr>
        <w:t xml:space="preserve">annexé au présent contrat (annexe 3). </w:t>
      </w:r>
      <w:r w:rsidR="00F235FE">
        <w:rPr>
          <w:rFonts w:ascii="Trebuchet MS" w:eastAsia="Trebuchet MS" w:hAnsi="Trebuchet MS" w:cs="Trebuchet MS"/>
          <w:sz w:val="20"/>
          <w:szCs w:val="20"/>
        </w:rPr>
        <w:t xml:space="preserve"> </w:t>
      </w:r>
      <w:r w:rsidR="008A4C90" w:rsidRPr="00C22A39">
        <w:rPr>
          <w:rFonts w:ascii="Trebuchet MS" w:hAnsi="Trebuchet MS"/>
          <w:sz w:val="20"/>
          <w:szCs w:val="20"/>
        </w:rPr>
        <w:t xml:space="preserve">; </w:t>
      </w:r>
    </w:p>
    <w:p w:rsidR="000E7343" w:rsidRPr="00C22A39" w:rsidRDefault="008A4C90" w:rsidP="00C22A39">
      <w:pPr>
        <w:pStyle w:val="Pardfaut"/>
        <w:numPr>
          <w:ilvl w:val="0"/>
          <w:numId w:val="88"/>
        </w:numPr>
        <w:spacing w:after="240"/>
        <w:rPr>
          <w:rFonts w:ascii="Trebuchet MS" w:eastAsia="Trebuchet MS" w:hAnsi="Trebuchet MS" w:cs="Trebuchet MS"/>
          <w:sz w:val="20"/>
          <w:szCs w:val="20"/>
        </w:rPr>
      </w:pPr>
      <w:r w:rsidRPr="00C22A39">
        <w:rPr>
          <w:rFonts w:ascii="Trebuchet MS" w:eastAsia="Trebuchet MS" w:hAnsi="Trebuchet MS" w:cs="Trebuchet MS"/>
          <w:sz w:val="20"/>
          <w:szCs w:val="20"/>
        </w:rPr>
        <w:t>La valeur d</w:t>
      </w:r>
      <w:r w:rsidRPr="00C22A39">
        <w:rPr>
          <w:rFonts w:ascii="Trebuchet MS" w:hAnsi="Trebuchet MS"/>
          <w:sz w:val="20"/>
          <w:szCs w:val="20"/>
        </w:rPr>
        <w:t xml:space="preserve">’acquisition des stocks repris par la Ville de Paris ; </w:t>
      </w:r>
    </w:p>
    <w:p w:rsidR="00F235FE" w:rsidRPr="00AE5ACC" w:rsidRDefault="002505D3" w:rsidP="00AE5ACC">
      <w:pPr>
        <w:pStyle w:val="Pardfaut"/>
        <w:numPr>
          <w:ilvl w:val="0"/>
          <w:numId w:val="88"/>
        </w:numPr>
        <w:spacing w:after="240"/>
        <w:jc w:val="both"/>
        <w:rPr>
          <w:rFonts w:ascii="Trebuchet MS" w:eastAsia="Trebuchet MS" w:hAnsi="Trebuchet MS" w:cs="Trebuchet MS"/>
          <w:sz w:val="20"/>
          <w:szCs w:val="20"/>
        </w:rPr>
      </w:pPr>
      <w:r w:rsidRPr="0025008E">
        <w:rPr>
          <w:rFonts w:ascii="Trebuchet MS" w:eastAsia="Trebuchet MS" w:hAnsi="Trebuchet MS" w:cs="Trebuchet MS"/>
          <w:sz w:val="20"/>
          <w:szCs w:val="20"/>
          <w:lang w:val="es-ES_tradnl"/>
        </w:rPr>
        <w:t xml:space="preserve">La </w:t>
      </w:r>
      <w:r w:rsidRPr="00BE7580">
        <w:rPr>
          <w:rFonts w:ascii="Trebuchet MS" w:eastAsia="Trebuchet MS" w:hAnsi="Trebuchet MS" w:cs="Trebuchet MS"/>
          <w:sz w:val="20"/>
          <w:szCs w:val="20"/>
        </w:rPr>
        <w:t xml:space="preserve">moitié de la perte de bénéfice net comptable cumulée sur la durée restante du contrat et dans la limite de [5] ans, calculée sur la base du bénéfice net moyen réalisé au cours des trois derniers exercices précédents la résiliation, ou, à défaut de pouvoir disposer de ces dernières informations, sur la base des comptes prévisionnels annexés au présent contrat </w:t>
      </w:r>
      <w:r w:rsidR="0019698A">
        <w:rPr>
          <w:rFonts w:ascii="Trebuchet MS" w:eastAsia="Trebuchet MS" w:hAnsi="Trebuchet MS" w:cs="Trebuchet MS"/>
          <w:sz w:val="20"/>
          <w:szCs w:val="20"/>
        </w:rPr>
        <w:t>(</w:t>
      </w:r>
      <w:r w:rsidRPr="00BE7580">
        <w:rPr>
          <w:rFonts w:ascii="Trebuchet MS" w:eastAsia="Trebuchet MS" w:hAnsi="Trebuchet MS" w:cs="Trebuchet MS"/>
          <w:sz w:val="20"/>
          <w:szCs w:val="20"/>
        </w:rPr>
        <w:t xml:space="preserve">annexe </w:t>
      </w:r>
      <w:r w:rsidR="0019698A">
        <w:rPr>
          <w:rFonts w:ascii="Trebuchet MS" w:eastAsia="Trebuchet MS" w:hAnsi="Trebuchet MS" w:cs="Trebuchet MS"/>
          <w:sz w:val="20"/>
          <w:szCs w:val="20"/>
        </w:rPr>
        <w:t xml:space="preserve">3) </w:t>
      </w:r>
      <w:r w:rsidR="0068144A" w:rsidRPr="00BE7580">
        <w:rPr>
          <w:rFonts w:ascii="Trebuchet MS" w:hAnsi="Trebuchet MS"/>
          <w:sz w:val="20"/>
          <w:szCs w:val="20"/>
        </w:rPr>
        <w:t>;</w:t>
      </w:r>
      <w:r w:rsidR="008A4C90" w:rsidRPr="00BE7580">
        <w:rPr>
          <w:rFonts w:ascii="Trebuchet MS" w:hAnsi="Trebuchet MS"/>
          <w:sz w:val="20"/>
          <w:szCs w:val="20"/>
        </w:rPr>
        <w:t xml:space="preserve"> </w:t>
      </w:r>
    </w:p>
    <w:p w:rsidR="00832784" w:rsidRPr="00BE7580" w:rsidRDefault="00832784" w:rsidP="00AE5AC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p>
    <w:p w:rsidR="000E7343" w:rsidRDefault="008A4C9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300" w:lineRule="atLeast"/>
        <w:rPr>
          <w:rFonts w:ascii="Trebuchet MS" w:eastAsia="Trebuchet MS" w:hAnsi="Trebuchet MS" w:cs="Trebuchet MS"/>
          <w:b/>
          <w:bCs/>
          <w:sz w:val="20"/>
          <w:szCs w:val="20"/>
        </w:rPr>
      </w:pPr>
      <w:r>
        <w:rPr>
          <w:rFonts w:ascii="Trebuchet MS" w:hAnsi="Trebuchet MS"/>
          <w:b/>
          <w:bCs/>
          <w:sz w:val="20"/>
          <w:szCs w:val="20"/>
        </w:rPr>
        <w:t xml:space="preserve">        25.5. Résiliation amiable</w:t>
      </w: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Les parties conviennent de se réunir afin de déterminer conjointement les conditions dans lesquelles l’exécution des présentes pourrait être poursuivie et notamment, sans que cela soit exhaustif, dans les hypothèses suivantes :</w:t>
      </w:r>
    </w:p>
    <w:p w:rsidR="00C22A39" w:rsidRDefault="00DD12B2" w:rsidP="00C22A39">
      <w:pPr>
        <w:pStyle w:val="Paragraphedeliste"/>
        <w:numPr>
          <w:ilvl w:val="4"/>
          <w:numId w:val="49"/>
        </w:numPr>
        <w:jc w:val="both"/>
        <w:rPr>
          <w:rFonts w:ascii="Trebuchet MS" w:hAnsi="Trebuchet MS"/>
          <w:sz w:val="20"/>
          <w:szCs w:val="20"/>
        </w:rPr>
      </w:pPr>
      <w:r w:rsidRPr="00C22A39">
        <w:rPr>
          <w:rFonts w:ascii="Trebuchet MS" w:hAnsi="Trebuchet MS"/>
          <w:sz w:val="20"/>
          <w:szCs w:val="20"/>
        </w:rPr>
        <w:t>L’occupant</w:t>
      </w:r>
      <w:r w:rsidR="001A34E9" w:rsidRPr="00C22A39">
        <w:rPr>
          <w:rFonts w:ascii="Trebuchet MS" w:hAnsi="Trebuchet MS"/>
          <w:sz w:val="20"/>
          <w:szCs w:val="20"/>
        </w:rPr>
        <w:t xml:space="preserve"> </w:t>
      </w:r>
      <w:r w:rsidR="008A4C90" w:rsidRPr="00C22A39">
        <w:rPr>
          <w:rFonts w:ascii="Trebuchet MS" w:hAnsi="Trebuchet MS"/>
          <w:sz w:val="20"/>
          <w:szCs w:val="20"/>
        </w:rPr>
        <w:t xml:space="preserve"> ne disposerait pas, dans le délai de deux ans, de l’ensemble des autorisations administratives définitives prévues à l’article 10 de la présente convention ;</w:t>
      </w:r>
    </w:p>
    <w:p w:rsidR="000E7343" w:rsidRPr="00C22A39" w:rsidRDefault="006D6F87" w:rsidP="00C22A39">
      <w:pPr>
        <w:pStyle w:val="Paragraphedeliste"/>
        <w:numPr>
          <w:ilvl w:val="4"/>
          <w:numId w:val="49"/>
        </w:numPr>
        <w:jc w:val="both"/>
        <w:rPr>
          <w:rFonts w:ascii="Trebuchet MS" w:hAnsi="Trebuchet MS"/>
          <w:sz w:val="20"/>
          <w:szCs w:val="20"/>
        </w:rPr>
      </w:pPr>
      <w:r w:rsidRPr="00C22A39">
        <w:rPr>
          <w:rFonts w:ascii="Trebuchet MS" w:hAnsi="Trebuchet MS"/>
          <w:sz w:val="20"/>
          <w:szCs w:val="20"/>
        </w:rPr>
        <w:t xml:space="preserve"> </w:t>
      </w:r>
      <w:r w:rsidR="008A4C90" w:rsidRPr="00C22A39">
        <w:rPr>
          <w:rFonts w:ascii="Trebuchet MS" w:hAnsi="Trebuchet MS"/>
          <w:sz w:val="20"/>
          <w:szCs w:val="20"/>
        </w:rPr>
        <w:t>un sinistre affecterait globalement l’ensemble immobilier.</w:t>
      </w:r>
    </w:p>
    <w:p w:rsidR="000E7343" w:rsidRDefault="000E7343" w:rsidP="00C22A39">
      <w:pPr>
        <w:jc w:val="both"/>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À défaut, la convention pourra faire l’objet d’une résiliation amiable dans des conditions à déterminer entre les parties.</w:t>
      </w:r>
      <w:r w:rsidR="0018371D">
        <w:rPr>
          <w:rFonts w:ascii="Trebuchet MS" w:hAnsi="Trebuchet MS"/>
          <w:sz w:val="20"/>
          <w:szCs w:val="20"/>
        </w:rPr>
        <w:t xml:space="preserve"> Le cas échéant, le montant de l’éventuelle indemnisation versée par la Ville ne pourra pas excéder celui induit par les dispositions prévues en cas de résiliation pour motif d’intérêt général.</w:t>
      </w:r>
    </w:p>
    <w:p w:rsidR="000E7343" w:rsidRDefault="000E7343">
      <w:pPr>
        <w:ind w:left="567"/>
        <w:rPr>
          <w:rFonts w:ascii="Trebuchet MS" w:eastAsia="Trebuchet MS" w:hAnsi="Trebuchet MS" w:cs="Trebuchet MS"/>
          <w:sz w:val="20"/>
          <w:szCs w:val="20"/>
        </w:rPr>
      </w:pPr>
    </w:p>
    <w:p w:rsidR="000E7343" w:rsidRDefault="008A4C90" w:rsidP="00B919A7">
      <w:pPr>
        <w:pStyle w:val="t3"/>
        <w:ind w:left="567" w:firstLine="0"/>
        <w:outlineLvl w:val="9"/>
        <w:rPr>
          <w:b/>
          <w:bCs/>
        </w:rPr>
      </w:pPr>
      <w:r>
        <w:rPr>
          <w:b/>
          <w:bCs/>
        </w:rPr>
        <w:t>25.6. Procédure</w:t>
      </w:r>
    </w:p>
    <w:p w:rsidR="000E7343" w:rsidRDefault="000E7343">
      <w:pPr>
        <w:ind w:left="567" w:right="23"/>
        <w:rPr>
          <w:rFonts w:ascii="Trebuchet MS" w:eastAsia="Trebuchet MS" w:hAnsi="Trebuchet MS" w:cs="Trebuchet MS"/>
          <w:sz w:val="20"/>
          <w:szCs w:val="20"/>
        </w:rPr>
      </w:pP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Dans les cas cités à l’article 25.1, la résiliation sera constatée par un arrêté de la Maire de Paris. </w:t>
      </w:r>
    </w:p>
    <w:p w:rsidR="000E7343" w:rsidRDefault="008A4C90" w:rsidP="00C22A39">
      <w:pPr>
        <w:jc w:val="both"/>
        <w:rPr>
          <w:rFonts w:ascii="Trebuchet MS" w:eastAsia="Trebuchet MS" w:hAnsi="Trebuchet MS" w:cs="Trebuchet MS"/>
          <w:sz w:val="20"/>
          <w:szCs w:val="20"/>
        </w:rPr>
      </w:pPr>
      <w:r>
        <w:rPr>
          <w:rFonts w:ascii="Trebuchet MS" w:hAnsi="Trebuchet MS"/>
          <w:sz w:val="20"/>
          <w:szCs w:val="20"/>
        </w:rPr>
        <w:t xml:space="preserve">Dans les cas cités aux articles 25.2 à 25.5, la résiliation prendra la forme d’un arrêté de la Maire, après délibération en Conseil de Paris et sera notifiée </w:t>
      </w:r>
      <w:r w:rsidR="00C04B74">
        <w:rPr>
          <w:rFonts w:ascii="Trebuchet MS" w:hAnsi="Trebuchet MS"/>
          <w:sz w:val="20"/>
          <w:szCs w:val="20"/>
        </w:rPr>
        <w:t>au</w:t>
      </w:r>
      <w:r w:rsidR="001A34E9">
        <w:rPr>
          <w:rFonts w:ascii="Trebuchet MS" w:hAnsi="Trebuchet MS"/>
          <w:sz w:val="20"/>
          <w:szCs w:val="20"/>
        </w:rPr>
        <w:t xml:space="preserve"> concessionnaire</w:t>
      </w:r>
      <w:r>
        <w:rPr>
          <w:rFonts w:ascii="Trebuchet MS" w:hAnsi="Trebuchet MS"/>
          <w:sz w:val="20"/>
          <w:szCs w:val="20"/>
        </w:rPr>
        <w:t xml:space="preserve"> par lettre recommandée avec avis de réception.</w:t>
      </w:r>
    </w:p>
    <w:p w:rsidR="000E7343" w:rsidRDefault="000E7343">
      <w:pPr>
        <w:ind w:left="567" w:right="23"/>
        <w:rPr>
          <w:rFonts w:ascii="Trebuchet MS" w:eastAsia="Trebuchet MS" w:hAnsi="Trebuchet MS" w:cs="Trebuchet MS"/>
          <w:sz w:val="20"/>
          <w:szCs w:val="20"/>
        </w:rPr>
      </w:pPr>
    </w:p>
    <w:p w:rsidR="000E7343" w:rsidRDefault="000E7343">
      <w:pPr>
        <w:ind w:left="567" w:right="23"/>
        <w:rPr>
          <w:rFonts w:ascii="Trebuchet MS" w:eastAsia="Trebuchet MS" w:hAnsi="Trebuchet MS" w:cs="Trebuchet MS"/>
          <w:sz w:val="20"/>
          <w:szCs w:val="20"/>
        </w:rPr>
      </w:pPr>
    </w:p>
    <w:p w:rsidR="000E7343" w:rsidRPr="000210B3" w:rsidRDefault="000210B3" w:rsidP="00631355">
      <w:pPr>
        <w:pStyle w:val="t2"/>
        <w:ind w:left="1418" w:right="23" w:firstLine="0"/>
        <w:jc w:val="both"/>
        <w:outlineLvl w:val="1"/>
        <w:rPr>
          <w:sz w:val="22"/>
          <w:szCs w:val="20"/>
        </w:rPr>
      </w:pPr>
      <w:bookmarkStart w:id="240" w:name="_Toc2182536"/>
      <w:r w:rsidRPr="000210B3">
        <w:rPr>
          <w:sz w:val="22"/>
          <w:szCs w:val="20"/>
        </w:rPr>
        <w:t xml:space="preserve">Article 26. </w:t>
      </w:r>
      <w:r w:rsidR="008A4C90" w:rsidRPr="000210B3">
        <w:rPr>
          <w:sz w:val="22"/>
          <w:szCs w:val="20"/>
        </w:rPr>
        <w:t>Terme de la convention - Remise en état et évacuation des lieux</w:t>
      </w:r>
      <w:bookmarkEnd w:id="240"/>
    </w:p>
    <w:p w:rsidR="000E7343" w:rsidRDefault="000E7343">
      <w:pPr>
        <w:pStyle w:val="Titre3"/>
        <w:keepNext w:val="0"/>
        <w:spacing w:before="0" w:after="0"/>
        <w:ind w:left="567" w:right="23"/>
        <w:rPr>
          <w:rFonts w:ascii="Trebuchet MS" w:eastAsia="Trebuchet MS" w:hAnsi="Trebuchet MS" w:cs="Trebuchet MS"/>
          <w:b w:val="0"/>
          <w:bCs w:val="0"/>
          <w:sz w:val="20"/>
          <w:szCs w:val="20"/>
        </w:rPr>
      </w:pPr>
    </w:p>
    <w:p w:rsidR="000E7343" w:rsidRPr="00B919A7" w:rsidRDefault="008A4C90" w:rsidP="00B919A7">
      <w:pPr>
        <w:jc w:val="both"/>
        <w:rPr>
          <w:rFonts w:ascii="Trebuchet MS" w:eastAsia="Trebuchet MS" w:hAnsi="Trebuchet MS" w:cs="Trebuchet MS"/>
          <w:bCs/>
          <w:sz w:val="20"/>
          <w:szCs w:val="20"/>
        </w:rPr>
      </w:pPr>
      <w:r w:rsidRPr="00B919A7">
        <w:rPr>
          <w:rFonts w:ascii="Trebuchet MS" w:hAnsi="Trebuchet MS"/>
          <w:bCs/>
          <w:sz w:val="20"/>
          <w:szCs w:val="20"/>
        </w:rPr>
        <w:t xml:space="preserve">Au terme de la convention, que ce soit par l'expiration normale ou pour toute autre cause, </w:t>
      </w:r>
      <w:r w:rsidR="00AA773C" w:rsidRPr="00B919A7">
        <w:rPr>
          <w:rFonts w:ascii="Trebuchet MS" w:hAnsi="Trebuchet MS"/>
          <w:bCs/>
          <w:sz w:val="20"/>
          <w:szCs w:val="20"/>
        </w:rPr>
        <w:t>l</w:t>
      </w:r>
      <w:r w:rsidR="00DD12B2" w:rsidRPr="00B919A7">
        <w:rPr>
          <w:rFonts w:ascii="Trebuchet MS" w:hAnsi="Trebuchet MS"/>
          <w:bCs/>
          <w:sz w:val="20"/>
          <w:szCs w:val="20"/>
        </w:rPr>
        <w:t>’occupant</w:t>
      </w:r>
      <w:r w:rsidR="00C04B74" w:rsidRPr="00B919A7">
        <w:rPr>
          <w:rFonts w:ascii="Trebuchet MS" w:hAnsi="Trebuchet MS"/>
          <w:sz w:val="20"/>
          <w:szCs w:val="20"/>
        </w:rPr>
        <w:t xml:space="preserve"> </w:t>
      </w:r>
      <w:r w:rsidRPr="00B919A7">
        <w:rPr>
          <w:rFonts w:ascii="Trebuchet MS" w:hAnsi="Trebuchet MS"/>
          <w:bCs/>
          <w:sz w:val="20"/>
          <w:szCs w:val="20"/>
        </w:rPr>
        <w:t>devra remettre les lieux en parfait état d'usage.</w:t>
      </w:r>
    </w:p>
    <w:p w:rsidR="000E7343" w:rsidRPr="00B919A7" w:rsidRDefault="000E7343" w:rsidP="00B919A7">
      <w:pPr>
        <w:jc w:val="both"/>
        <w:rPr>
          <w:rFonts w:ascii="Trebuchet MS" w:eastAsia="Trebuchet MS" w:hAnsi="Trebuchet MS" w:cs="Trebuchet MS"/>
          <w:sz w:val="20"/>
          <w:szCs w:val="20"/>
        </w:rPr>
      </w:pPr>
    </w:p>
    <w:p w:rsidR="000E7343" w:rsidRPr="00B919A7" w:rsidRDefault="008A4C90" w:rsidP="00B919A7">
      <w:pPr>
        <w:jc w:val="both"/>
        <w:rPr>
          <w:rFonts w:ascii="Trebuchet MS" w:eastAsia="Trebuchet MS" w:hAnsi="Trebuchet MS" w:cs="Trebuchet MS"/>
          <w:sz w:val="20"/>
          <w:szCs w:val="20"/>
        </w:rPr>
      </w:pPr>
      <w:r w:rsidRPr="00B919A7">
        <w:rPr>
          <w:rFonts w:ascii="Trebuchet MS" w:hAnsi="Trebuchet MS"/>
          <w:sz w:val="20"/>
          <w:szCs w:val="20"/>
        </w:rPr>
        <w:t xml:space="preserve">Au plus tard 18 mois avant l’expiration de la convention, ou dès qu’il sera possible en cas de résiliation, la Ville de Paris effectuera une visite approfondie des lieux. </w:t>
      </w:r>
      <w:proofErr w:type="spellStart"/>
      <w:r w:rsidRPr="00B919A7">
        <w:rPr>
          <w:rFonts w:ascii="Trebuchet MS" w:hAnsi="Trebuchet MS"/>
          <w:sz w:val="20"/>
          <w:szCs w:val="20"/>
        </w:rPr>
        <w:t>A</w:t>
      </w:r>
      <w:proofErr w:type="spellEnd"/>
      <w:r w:rsidRPr="00B919A7">
        <w:rPr>
          <w:rFonts w:ascii="Trebuchet MS" w:hAnsi="Trebuchet MS"/>
          <w:sz w:val="20"/>
          <w:szCs w:val="20"/>
        </w:rPr>
        <w:t xml:space="preserve"> cette occasion un constat d’état des lieux contradictoire en présence d’un huissier, saisi par la Ville de Paris et dont les frais et honoraires seront partagés également entre les parties, sera établi afin de </w:t>
      </w:r>
      <w:r w:rsidRPr="00B919A7">
        <w:rPr>
          <w:rFonts w:ascii="Trebuchet MS" w:hAnsi="Trebuchet MS"/>
          <w:sz w:val="20"/>
          <w:szCs w:val="20"/>
        </w:rPr>
        <w:lastRenderedPageBreak/>
        <w:t>vérifier si l’obligation générale d’entretien a bien été respectée. Cet état des lieux comportera le cas échéant un relevé des réparations incombant</w:t>
      </w:r>
      <w:r w:rsidR="00AA773C" w:rsidRPr="00B919A7">
        <w:rPr>
          <w:rFonts w:ascii="Trebuchet MS" w:hAnsi="Trebuchet MS"/>
          <w:sz w:val="20"/>
          <w:szCs w:val="20"/>
        </w:rPr>
        <w:t xml:space="preserve"> à la société occupante</w:t>
      </w:r>
      <w:r w:rsidRPr="00B919A7">
        <w:rPr>
          <w:rFonts w:ascii="Trebuchet MS" w:hAnsi="Trebuchet MS"/>
          <w:sz w:val="20"/>
          <w:szCs w:val="20"/>
        </w:rPr>
        <w:t xml:space="preserve">. </w:t>
      </w:r>
      <w:r w:rsidR="008A7E03" w:rsidRPr="00B919A7">
        <w:rPr>
          <w:rFonts w:ascii="Trebuchet MS" w:hAnsi="Trebuchet MS"/>
          <w:sz w:val="20"/>
          <w:szCs w:val="20"/>
        </w:rPr>
        <w:t>Il</w:t>
      </w:r>
      <w:r w:rsidR="001A34E9" w:rsidRPr="00B919A7">
        <w:rPr>
          <w:rFonts w:ascii="Trebuchet MS" w:hAnsi="Trebuchet MS"/>
          <w:sz w:val="20"/>
          <w:szCs w:val="20"/>
        </w:rPr>
        <w:t xml:space="preserve"> </w:t>
      </w:r>
      <w:r w:rsidRPr="00B919A7">
        <w:rPr>
          <w:rFonts w:ascii="Trebuchet MS" w:hAnsi="Trebuchet MS"/>
          <w:sz w:val="20"/>
          <w:szCs w:val="20"/>
        </w:rPr>
        <w:t xml:space="preserve"> sera </w:t>
      </w:r>
      <w:r w:rsidR="00C04B74" w:rsidRPr="00B919A7">
        <w:rPr>
          <w:rFonts w:ascii="Trebuchet MS" w:hAnsi="Trebuchet MS"/>
          <w:sz w:val="20"/>
          <w:szCs w:val="20"/>
        </w:rPr>
        <w:t>tenu</w:t>
      </w:r>
      <w:r w:rsidRPr="00B919A7">
        <w:rPr>
          <w:rFonts w:ascii="Trebuchet MS" w:hAnsi="Trebuchet MS"/>
          <w:sz w:val="20"/>
          <w:szCs w:val="20"/>
        </w:rPr>
        <w:t xml:space="preserve"> d’effectuer à ses frais, avant l’expiration du contrat, les travaux prescrits, afin que les biens puissent être rendus en parfait état d’entretien et de fonctionnement.</w:t>
      </w:r>
    </w:p>
    <w:p w:rsidR="000E7343" w:rsidRPr="00B919A7" w:rsidRDefault="000E7343" w:rsidP="00B919A7">
      <w:pPr>
        <w:jc w:val="both"/>
        <w:rPr>
          <w:rFonts w:ascii="Trebuchet MS" w:eastAsia="Trebuchet MS" w:hAnsi="Trebuchet MS" w:cs="Trebuchet MS"/>
          <w:sz w:val="20"/>
          <w:szCs w:val="20"/>
        </w:rPr>
      </w:pPr>
    </w:p>
    <w:p w:rsidR="000E7343" w:rsidRPr="00B919A7" w:rsidRDefault="008A4C90" w:rsidP="00B919A7">
      <w:pPr>
        <w:jc w:val="both"/>
        <w:rPr>
          <w:rFonts w:ascii="Trebuchet MS" w:eastAsia="Trebuchet MS" w:hAnsi="Trebuchet MS" w:cs="Trebuchet MS"/>
          <w:bCs/>
          <w:sz w:val="20"/>
          <w:szCs w:val="20"/>
        </w:rPr>
      </w:pPr>
      <w:r w:rsidRPr="00B919A7">
        <w:rPr>
          <w:rFonts w:ascii="Trebuchet MS" w:hAnsi="Trebuchet MS"/>
          <w:sz w:val="20"/>
          <w:szCs w:val="20"/>
        </w:rPr>
        <w:t xml:space="preserve">Si la visite approfondie met en évidence l’existence ou le risque d’une pollution, les parties constateront contradictoirement l’état et les causes de cette pollution et détermineront d’un commun accord les modalités des opérations de dépollution, sous le contrôle le cas échéant de l’Agence régionale de santé, étant entendu que </w:t>
      </w:r>
      <w:r w:rsidR="00AA773C" w:rsidRPr="00B919A7">
        <w:rPr>
          <w:rFonts w:ascii="Trebuchet MS" w:hAnsi="Trebuchet MS"/>
          <w:sz w:val="20"/>
          <w:szCs w:val="20"/>
        </w:rPr>
        <w:t>l</w:t>
      </w:r>
      <w:r w:rsidR="00DD12B2" w:rsidRPr="00B919A7">
        <w:rPr>
          <w:rFonts w:ascii="Trebuchet MS" w:hAnsi="Trebuchet MS"/>
          <w:sz w:val="20"/>
          <w:szCs w:val="20"/>
        </w:rPr>
        <w:t>’occupant</w:t>
      </w:r>
      <w:r w:rsidR="001A34E9" w:rsidRPr="00B919A7">
        <w:rPr>
          <w:rFonts w:ascii="Trebuchet MS" w:hAnsi="Trebuchet MS"/>
          <w:sz w:val="20"/>
          <w:szCs w:val="20"/>
        </w:rPr>
        <w:t xml:space="preserve"> </w:t>
      </w:r>
      <w:r w:rsidRPr="00B919A7">
        <w:rPr>
          <w:rFonts w:ascii="Trebuchet MS" w:hAnsi="Trebuchet MS"/>
          <w:sz w:val="20"/>
          <w:szCs w:val="20"/>
        </w:rPr>
        <w:t xml:space="preserve">doit assumer les travaux de dépollution </w:t>
      </w:r>
      <w:r w:rsidR="00AD4FD5" w:rsidRPr="00B919A7">
        <w:rPr>
          <w:rFonts w:ascii="Trebuchet MS" w:hAnsi="Trebuchet MS"/>
          <w:sz w:val="20"/>
          <w:szCs w:val="20"/>
        </w:rPr>
        <w:t>de l’établissement</w:t>
      </w:r>
      <w:r w:rsidRPr="00B919A7">
        <w:rPr>
          <w:rFonts w:ascii="Trebuchet MS" w:hAnsi="Trebuchet MS"/>
          <w:sz w:val="20"/>
          <w:szCs w:val="20"/>
        </w:rPr>
        <w:t>.</w:t>
      </w:r>
    </w:p>
    <w:p w:rsidR="000E7343" w:rsidRPr="00B919A7" w:rsidRDefault="000E7343" w:rsidP="00B919A7">
      <w:pPr>
        <w:jc w:val="both"/>
        <w:rPr>
          <w:rFonts w:ascii="Trebuchet MS" w:eastAsia="Trebuchet MS" w:hAnsi="Trebuchet MS" w:cs="Trebuchet MS"/>
          <w:sz w:val="20"/>
          <w:szCs w:val="20"/>
        </w:rPr>
      </w:pPr>
    </w:p>
    <w:p w:rsidR="000E7343" w:rsidRPr="00B919A7" w:rsidRDefault="00DD12B2" w:rsidP="00B919A7">
      <w:pPr>
        <w:jc w:val="both"/>
        <w:rPr>
          <w:rFonts w:ascii="Trebuchet MS" w:hAnsi="Trebuchet MS"/>
          <w:sz w:val="20"/>
          <w:szCs w:val="20"/>
        </w:rPr>
      </w:pPr>
      <w:r w:rsidRPr="00B919A7">
        <w:rPr>
          <w:rFonts w:ascii="Trebuchet MS" w:hAnsi="Trebuchet MS"/>
          <w:bCs/>
          <w:sz w:val="20"/>
          <w:szCs w:val="20"/>
        </w:rPr>
        <w:t>L’occupant</w:t>
      </w:r>
      <w:r w:rsidR="001A34E9" w:rsidRPr="00B919A7">
        <w:rPr>
          <w:rFonts w:ascii="Trebuchet MS" w:hAnsi="Trebuchet MS"/>
          <w:bCs/>
          <w:sz w:val="20"/>
          <w:szCs w:val="20"/>
        </w:rPr>
        <w:t xml:space="preserve"> </w:t>
      </w:r>
      <w:r w:rsidR="00C04B74" w:rsidRPr="00B919A7">
        <w:rPr>
          <w:rFonts w:ascii="Trebuchet MS" w:hAnsi="Trebuchet MS"/>
          <w:bCs/>
          <w:sz w:val="20"/>
          <w:szCs w:val="20"/>
        </w:rPr>
        <w:t>sera tenu</w:t>
      </w:r>
      <w:r w:rsidR="008A4C90" w:rsidRPr="00B919A7">
        <w:rPr>
          <w:rFonts w:ascii="Trebuchet MS" w:hAnsi="Trebuchet MS"/>
          <w:bCs/>
          <w:sz w:val="20"/>
          <w:szCs w:val="20"/>
        </w:rPr>
        <w:t xml:space="preserve"> d'évacuer les lieux à compter de la date d'expiration de la convention ou de la notification de l’arrêté prononçant la résiliation - nonobstant toute contestation qui serait élevée au sujet des faits visés dans le prononcé, sous peine de l’application de l’article 24 (Pénalités).</w:t>
      </w:r>
    </w:p>
    <w:p w:rsidR="000E7343" w:rsidRPr="00B919A7" w:rsidRDefault="000E7343" w:rsidP="00B919A7">
      <w:pPr>
        <w:jc w:val="both"/>
        <w:rPr>
          <w:rFonts w:ascii="Trebuchet MS" w:eastAsia="Trebuchet MS" w:hAnsi="Trebuchet MS" w:cs="Trebuchet MS"/>
          <w:sz w:val="20"/>
          <w:szCs w:val="20"/>
        </w:rPr>
      </w:pPr>
    </w:p>
    <w:p w:rsidR="000E7343" w:rsidRPr="00B919A7" w:rsidRDefault="008A4C90" w:rsidP="00B919A7">
      <w:pPr>
        <w:jc w:val="both"/>
        <w:rPr>
          <w:rFonts w:ascii="Trebuchet MS" w:eastAsia="Trebuchet MS" w:hAnsi="Trebuchet MS" w:cs="Trebuchet MS"/>
          <w:bCs/>
          <w:sz w:val="20"/>
          <w:szCs w:val="20"/>
        </w:rPr>
      </w:pPr>
      <w:r w:rsidRPr="00B919A7">
        <w:rPr>
          <w:rFonts w:ascii="Trebuchet MS" w:hAnsi="Trebuchet MS"/>
          <w:bCs/>
          <w:sz w:val="20"/>
          <w:szCs w:val="20"/>
        </w:rPr>
        <w:t xml:space="preserve">Par ailleurs, si à la date d'expiration de la convention ou du prononcé de la résiliation, </w:t>
      </w:r>
      <w:r w:rsidR="00AA773C" w:rsidRPr="00B919A7">
        <w:rPr>
          <w:rFonts w:ascii="Trebuchet MS" w:hAnsi="Trebuchet MS"/>
          <w:bCs/>
          <w:sz w:val="20"/>
          <w:szCs w:val="20"/>
        </w:rPr>
        <w:t>l</w:t>
      </w:r>
      <w:r w:rsidR="00DD12B2" w:rsidRPr="00B919A7">
        <w:rPr>
          <w:rFonts w:ascii="Trebuchet MS" w:hAnsi="Trebuchet MS"/>
          <w:bCs/>
          <w:sz w:val="20"/>
          <w:szCs w:val="20"/>
        </w:rPr>
        <w:t>’occupant</w:t>
      </w:r>
      <w:r w:rsidR="001A34E9" w:rsidRPr="00B919A7">
        <w:rPr>
          <w:rFonts w:ascii="Trebuchet MS" w:hAnsi="Trebuchet MS"/>
          <w:bCs/>
          <w:sz w:val="20"/>
          <w:szCs w:val="20"/>
        </w:rPr>
        <w:t xml:space="preserve"> </w:t>
      </w:r>
      <w:r w:rsidRPr="00B919A7">
        <w:rPr>
          <w:rFonts w:ascii="Trebuchet MS" w:hAnsi="Trebuchet MS"/>
          <w:bCs/>
          <w:sz w:val="20"/>
          <w:szCs w:val="20"/>
        </w:rPr>
        <w:t>n'a pas débarrassé les lieux des biens mobiliers lui appartenant, ceux-ci seront réputés propriété de la Ville de Paris.</w:t>
      </w:r>
    </w:p>
    <w:p w:rsidR="000E7343" w:rsidRPr="00B919A7" w:rsidRDefault="000E7343" w:rsidP="00B919A7">
      <w:pPr>
        <w:jc w:val="both"/>
        <w:rPr>
          <w:rFonts w:ascii="Trebuchet MS" w:eastAsia="Trebuchet MS" w:hAnsi="Trebuchet MS" w:cs="Trebuchet MS"/>
          <w:sz w:val="20"/>
          <w:szCs w:val="20"/>
        </w:rPr>
      </w:pPr>
    </w:p>
    <w:p w:rsidR="000E7343" w:rsidRPr="00B919A7" w:rsidRDefault="008A4C90" w:rsidP="00B919A7">
      <w:pPr>
        <w:jc w:val="both"/>
        <w:rPr>
          <w:rFonts w:ascii="Trebuchet MS" w:eastAsia="Trebuchet MS" w:hAnsi="Trebuchet MS" w:cs="Trebuchet MS"/>
          <w:bCs/>
          <w:sz w:val="20"/>
          <w:szCs w:val="20"/>
        </w:rPr>
      </w:pPr>
      <w:r w:rsidRPr="00B919A7">
        <w:rPr>
          <w:rFonts w:ascii="Trebuchet MS" w:hAnsi="Trebuchet MS"/>
          <w:bCs/>
          <w:sz w:val="20"/>
          <w:szCs w:val="20"/>
        </w:rPr>
        <w:t xml:space="preserve">La Ville de Paris informera </w:t>
      </w:r>
      <w:r w:rsidR="00AA773C" w:rsidRPr="00B919A7">
        <w:rPr>
          <w:rFonts w:ascii="Trebuchet MS" w:hAnsi="Trebuchet MS"/>
          <w:bCs/>
          <w:sz w:val="20"/>
          <w:szCs w:val="20"/>
        </w:rPr>
        <w:t>l</w:t>
      </w:r>
      <w:r w:rsidR="00DD12B2" w:rsidRPr="00B919A7">
        <w:rPr>
          <w:rFonts w:ascii="Trebuchet MS" w:hAnsi="Trebuchet MS"/>
          <w:bCs/>
          <w:sz w:val="20"/>
          <w:szCs w:val="20"/>
        </w:rPr>
        <w:t>’occupant</w:t>
      </w:r>
      <w:r w:rsidR="001A34E9" w:rsidRPr="00B919A7">
        <w:rPr>
          <w:rFonts w:ascii="Trebuchet MS" w:hAnsi="Trebuchet MS"/>
          <w:bCs/>
          <w:sz w:val="20"/>
          <w:szCs w:val="20"/>
        </w:rPr>
        <w:t xml:space="preserve"> </w:t>
      </w:r>
      <w:r w:rsidRPr="00B919A7">
        <w:rPr>
          <w:rFonts w:ascii="Trebuchet MS" w:hAnsi="Trebuchet MS"/>
          <w:bCs/>
          <w:sz w:val="20"/>
          <w:szCs w:val="20"/>
        </w:rPr>
        <w:t xml:space="preserve">de la procédure de renouvellement de la convention et de son calendrier. </w:t>
      </w:r>
      <w:r w:rsidR="00DD12B2" w:rsidRPr="00B919A7">
        <w:rPr>
          <w:rFonts w:ascii="Trebuchet MS" w:hAnsi="Trebuchet MS"/>
          <w:bCs/>
          <w:sz w:val="20"/>
          <w:szCs w:val="20"/>
        </w:rPr>
        <w:t>L’occupant</w:t>
      </w:r>
      <w:r w:rsidR="001A34E9" w:rsidRPr="00B919A7">
        <w:rPr>
          <w:rFonts w:ascii="Trebuchet MS" w:hAnsi="Trebuchet MS"/>
          <w:bCs/>
          <w:sz w:val="20"/>
          <w:szCs w:val="20"/>
        </w:rPr>
        <w:t xml:space="preserve"> </w:t>
      </w:r>
      <w:r w:rsidRPr="00B919A7">
        <w:rPr>
          <w:rFonts w:ascii="Trebuchet MS" w:hAnsi="Trebuchet MS"/>
          <w:bCs/>
          <w:sz w:val="20"/>
          <w:szCs w:val="20"/>
        </w:rPr>
        <w:t xml:space="preserve">mettra à disposition de la Ville de Paris, suite à sa demande, l’ensemble des documents nécessaires à l’élaboration du nouveau cahier des charges. </w:t>
      </w:r>
    </w:p>
    <w:p w:rsidR="000E7343" w:rsidRPr="00B919A7" w:rsidRDefault="000E7343" w:rsidP="00B919A7">
      <w:pPr>
        <w:jc w:val="both"/>
        <w:rPr>
          <w:rFonts w:ascii="Trebuchet MS" w:eastAsia="Trebuchet MS" w:hAnsi="Trebuchet MS" w:cs="Trebuchet MS"/>
          <w:bCs/>
          <w:sz w:val="20"/>
          <w:szCs w:val="20"/>
        </w:rPr>
      </w:pPr>
    </w:p>
    <w:p w:rsidR="000E7343" w:rsidRPr="00B919A7" w:rsidRDefault="00DD12B2" w:rsidP="00B919A7">
      <w:pPr>
        <w:jc w:val="both"/>
        <w:rPr>
          <w:rFonts w:ascii="Trebuchet MS" w:eastAsia="Trebuchet MS" w:hAnsi="Trebuchet MS" w:cs="Trebuchet MS"/>
          <w:bCs/>
          <w:sz w:val="20"/>
          <w:szCs w:val="20"/>
        </w:rPr>
      </w:pPr>
      <w:r w:rsidRPr="00B919A7">
        <w:rPr>
          <w:rFonts w:ascii="Trebuchet MS" w:hAnsi="Trebuchet MS"/>
          <w:bCs/>
          <w:sz w:val="20"/>
          <w:szCs w:val="20"/>
        </w:rPr>
        <w:t>L’occupant</w:t>
      </w:r>
      <w:r w:rsidR="001A34E9" w:rsidRPr="00B919A7">
        <w:rPr>
          <w:rFonts w:ascii="Trebuchet MS" w:hAnsi="Trebuchet MS"/>
          <w:bCs/>
          <w:sz w:val="20"/>
          <w:szCs w:val="20"/>
        </w:rPr>
        <w:t xml:space="preserve"> </w:t>
      </w:r>
      <w:r w:rsidR="008A4C90" w:rsidRPr="00B919A7">
        <w:rPr>
          <w:rFonts w:ascii="Trebuchet MS" w:hAnsi="Trebuchet MS"/>
          <w:bCs/>
          <w:sz w:val="20"/>
          <w:szCs w:val="20"/>
        </w:rPr>
        <w:t>fera en sorte dans l’organisation de son exploitation, de permettre les visites qu’organiserait la Ville de Paris dans le cadre de la consultation pour le renouvellement dans les meilleures conditions possibles.</w:t>
      </w:r>
    </w:p>
    <w:p w:rsidR="000E7343" w:rsidRDefault="000E7343">
      <w:pPr>
        <w:ind w:left="540"/>
        <w:rPr>
          <w:rFonts w:ascii="Trebuchet MS" w:eastAsia="Trebuchet MS" w:hAnsi="Trebuchet MS" w:cs="Trebuchet MS"/>
          <w:sz w:val="20"/>
          <w:szCs w:val="20"/>
        </w:rPr>
      </w:pPr>
    </w:p>
    <w:p w:rsidR="000E7343" w:rsidRDefault="000E7343">
      <w:pPr>
        <w:ind w:left="540"/>
        <w:rPr>
          <w:rFonts w:ascii="Trebuchet MS" w:eastAsia="Trebuchet MS" w:hAnsi="Trebuchet MS" w:cs="Trebuchet MS"/>
          <w:sz w:val="20"/>
          <w:szCs w:val="20"/>
        </w:rPr>
      </w:pPr>
    </w:p>
    <w:p w:rsidR="000E7343" w:rsidRPr="000210B3" w:rsidRDefault="000210B3" w:rsidP="00B919A7">
      <w:pPr>
        <w:pStyle w:val="t2"/>
        <w:ind w:left="1276" w:right="23" w:firstLine="142"/>
        <w:outlineLvl w:val="1"/>
        <w:rPr>
          <w:sz w:val="22"/>
          <w:szCs w:val="20"/>
        </w:rPr>
      </w:pPr>
      <w:bookmarkStart w:id="241" w:name="_Toc2182537"/>
      <w:r w:rsidRPr="000210B3">
        <w:rPr>
          <w:sz w:val="22"/>
          <w:szCs w:val="20"/>
        </w:rPr>
        <w:t xml:space="preserve">Article 27. </w:t>
      </w:r>
      <w:r w:rsidR="008A4C90" w:rsidRPr="000210B3">
        <w:rPr>
          <w:sz w:val="22"/>
          <w:szCs w:val="20"/>
        </w:rPr>
        <w:t>Jugement des contestations</w:t>
      </w:r>
      <w:bookmarkEnd w:id="241"/>
    </w:p>
    <w:p w:rsidR="000E7343" w:rsidRDefault="000E7343">
      <w:pPr>
        <w:pStyle w:val="Retraitcorpsdetexte3"/>
        <w:widowControl/>
        <w:ind w:left="567" w:right="23"/>
        <w:jc w:val="left"/>
        <w:rPr>
          <w:rFonts w:ascii="Trebuchet MS" w:eastAsia="Trebuchet MS" w:hAnsi="Trebuchet MS" w:cs="Trebuchet MS"/>
          <w:sz w:val="20"/>
          <w:szCs w:val="20"/>
        </w:rPr>
      </w:pPr>
    </w:p>
    <w:p w:rsidR="000E7343" w:rsidRDefault="008A4C90" w:rsidP="00B919A7">
      <w:pPr>
        <w:pStyle w:val="Retraitcorpsdetexte3"/>
        <w:widowControl/>
        <w:ind w:left="0" w:right="23"/>
        <w:rPr>
          <w:rFonts w:ascii="Trebuchet MS" w:eastAsia="Trebuchet MS" w:hAnsi="Trebuchet MS" w:cs="Trebuchet MS"/>
          <w:sz w:val="20"/>
          <w:szCs w:val="20"/>
        </w:rPr>
      </w:pPr>
      <w:r>
        <w:rPr>
          <w:rFonts w:ascii="Trebuchet MS" w:hAnsi="Trebuchet MS"/>
          <w:sz w:val="20"/>
          <w:szCs w:val="20"/>
        </w:rPr>
        <w:t xml:space="preserve">Les contestations qui pourraient s'élever entre </w:t>
      </w:r>
      <w:r w:rsidR="00AA773C">
        <w:rPr>
          <w:rFonts w:ascii="Trebuchet MS" w:hAnsi="Trebuchet MS"/>
          <w:sz w:val="20"/>
          <w:szCs w:val="20"/>
        </w:rPr>
        <w:t>l</w:t>
      </w:r>
      <w:r w:rsidR="00DD12B2">
        <w:rPr>
          <w:rFonts w:ascii="Trebuchet MS" w:hAnsi="Trebuchet MS"/>
          <w:sz w:val="20"/>
          <w:szCs w:val="20"/>
        </w:rPr>
        <w:t>’occupant</w:t>
      </w:r>
      <w:r>
        <w:rPr>
          <w:rFonts w:ascii="Trebuchet MS" w:hAnsi="Trebuchet MS"/>
          <w:sz w:val="20"/>
          <w:szCs w:val="20"/>
        </w:rPr>
        <w:t xml:space="preserve"> et la Ville de Paris au sujet de l'exécution ou de l'interprétation de la présente convention seront de la compétence du tribunal administratif de Paris.</w:t>
      </w:r>
    </w:p>
    <w:p w:rsidR="000E7343" w:rsidRDefault="000E7343" w:rsidP="008E5F98">
      <w:pPr>
        <w:pStyle w:val="Retraitcorpsdetexte3"/>
        <w:widowControl/>
        <w:ind w:left="567" w:right="23"/>
        <w:rPr>
          <w:rFonts w:ascii="Trebuchet MS" w:eastAsia="Trebuchet MS" w:hAnsi="Trebuchet MS" w:cs="Trebuchet MS"/>
          <w:sz w:val="20"/>
          <w:szCs w:val="20"/>
        </w:rPr>
      </w:pPr>
    </w:p>
    <w:p w:rsidR="000E7343" w:rsidRDefault="000E7343" w:rsidP="008E5F98">
      <w:pPr>
        <w:pStyle w:val="Retraitcorpsdetexte3"/>
        <w:widowControl/>
        <w:ind w:left="567" w:right="23"/>
        <w:rPr>
          <w:rFonts w:ascii="Trebuchet MS" w:eastAsia="Trebuchet MS" w:hAnsi="Trebuchet MS" w:cs="Trebuchet MS"/>
          <w:sz w:val="20"/>
          <w:szCs w:val="20"/>
        </w:rPr>
      </w:pPr>
    </w:p>
    <w:p w:rsidR="000E7343" w:rsidRPr="000210B3" w:rsidRDefault="000210B3" w:rsidP="00B919A7">
      <w:pPr>
        <w:pStyle w:val="t2"/>
        <w:ind w:left="1276" w:right="23" w:firstLine="142"/>
        <w:outlineLvl w:val="1"/>
        <w:rPr>
          <w:sz w:val="22"/>
          <w:szCs w:val="20"/>
        </w:rPr>
      </w:pPr>
      <w:bookmarkStart w:id="242" w:name="_Toc2182538"/>
      <w:r w:rsidRPr="000210B3">
        <w:rPr>
          <w:sz w:val="22"/>
          <w:szCs w:val="20"/>
        </w:rPr>
        <w:t xml:space="preserve">Article 28. </w:t>
      </w:r>
      <w:r w:rsidR="008A4C90" w:rsidRPr="000210B3">
        <w:rPr>
          <w:sz w:val="22"/>
          <w:szCs w:val="20"/>
        </w:rPr>
        <w:t>Élection de domicile</w:t>
      </w:r>
      <w:bookmarkEnd w:id="242"/>
    </w:p>
    <w:p w:rsidR="000E7343" w:rsidRDefault="000E7343">
      <w:pPr>
        <w:pStyle w:val="Retraitcorpsdetexte3"/>
        <w:widowControl/>
        <w:ind w:left="567" w:right="23"/>
        <w:jc w:val="left"/>
        <w:rPr>
          <w:rFonts w:ascii="Trebuchet MS" w:eastAsia="Trebuchet MS" w:hAnsi="Trebuchet MS" w:cs="Trebuchet MS"/>
          <w:sz w:val="20"/>
          <w:szCs w:val="20"/>
        </w:rPr>
      </w:pPr>
    </w:p>
    <w:p w:rsidR="000E7343" w:rsidRDefault="00DD12B2" w:rsidP="00B919A7">
      <w:pPr>
        <w:pStyle w:val="Retraitcorpsdetexte3"/>
        <w:widowControl/>
        <w:ind w:left="0" w:right="23"/>
        <w:jc w:val="left"/>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 xml:space="preserve"> fera élection de domicile à son siège à ……………. </w:t>
      </w:r>
    </w:p>
    <w:p w:rsidR="000E7343" w:rsidRDefault="000E7343">
      <w:pPr>
        <w:pStyle w:val="Retraitcorpsdetexte3"/>
        <w:widowControl/>
        <w:ind w:left="567" w:right="23"/>
        <w:jc w:val="left"/>
        <w:rPr>
          <w:rFonts w:ascii="Trebuchet MS" w:eastAsia="Trebuchet MS" w:hAnsi="Trebuchet MS" w:cs="Trebuchet MS"/>
          <w:sz w:val="20"/>
          <w:szCs w:val="20"/>
        </w:rPr>
      </w:pPr>
    </w:p>
    <w:p w:rsidR="000210B3" w:rsidRDefault="000210B3">
      <w:pPr>
        <w:pStyle w:val="Retraitcorpsdetexte3"/>
        <w:widowControl/>
        <w:ind w:left="567" w:right="23"/>
        <w:jc w:val="left"/>
        <w:rPr>
          <w:rFonts w:ascii="Trebuchet MS" w:eastAsia="Trebuchet MS" w:hAnsi="Trebuchet MS" w:cs="Trebuchet MS"/>
          <w:sz w:val="20"/>
          <w:szCs w:val="20"/>
        </w:rPr>
      </w:pPr>
    </w:p>
    <w:p w:rsidR="00B919A7" w:rsidRDefault="00B919A7">
      <w:pPr>
        <w:pStyle w:val="Retraitcorpsdetexte3"/>
        <w:widowControl/>
        <w:ind w:left="567" w:right="23"/>
        <w:jc w:val="left"/>
        <w:rPr>
          <w:rFonts w:ascii="Trebuchet MS" w:eastAsia="Trebuchet MS" w:hAnsi="Trebuchet MS" w:cs="Trebuchet MS"/>
          <w:sz w:val="20"/>
          <w:szCs w:val="20"/>
        </w:rPr>
      </w:pPr>
    </w:p>
    <w:p w:rsidR="00B919A7" w:rsidRDefault="00B919A7">
      <w:pPr>
        <w:pStyle w:val="Retraitcorpsdetexte3"/>
        <w:widowControl/>
        <w:ind w:left="567" w:right="23"/>
        <w:jc w:val="left"/>
        <w:rPr>
          <w:rFonts w:ascii="Trebuchet MS" w:eastAsia="Trebuchet MS" w:hAnsi="Trebuchet MS" w:cs="Trebuchet MS"/>
          <w:sz w:val="20"/>
          <w:szCs w:val="20"/>
        </w:rPr>
      </w:pPr>
    </w:p>
    <w:p w:rsidR="000E7343" w:rsidRDefault="000E7343">
      <w:pPr>
        <w:pStyle w:val="Retraitcorpsdetexte3"/>
        <w:widowControl/>
        <w:ind w:left="567" w:right="23"/>
        <w:jc w:val="left"/>
        <w:rPr>
          <w:rFonts w:ascii="Trebuchet MS" w:eastAsia="Trebuchet MS" w:hAnsi="Trebuchet MS" w:cs="Trebuchet MS"/>
          <w:sz w:val="20"/>
          <w:szCs w:val="20"/>
        </w:rPr>
      </w:pPr>
    </w:p>
    <w:p w:rsidR="000E7343" w:rsidRDefault="008A4C90">
      <w:pPr>
        <w:pStyle w:val="Retraitcorpsdetexte3"/>
        <w:widowControl/>
        <w:ind w:left="567" w:right="23"/>
        <w:jc w:val="left"/>
        <w:rPr>
          <w:rFonts w:ascii="Trebuchet MS" w:eastAsia="Trebuchet MS" w:hAnsi="Trebuchet MS" w:cs="Trebuchet MS"/>
          <w:sz w:val="20"/>
          <w:szCs w:val="20"/>
        </w:rPr>
      </w:pPr>
      <w:r>
        <w:rPr>
          <w:rFonts w:ascii="Trebuchet MS" w:hAnsi="Trebuchet MS"/>
          <w:sz w:val="20"/>
          <w:szCs w:val="20"/>
        </w:rPr>
        <w:t xml:space="preserve">Fait à Paris, le </w:t>
      </w:r>
    </w:p>
    <w:p w:rsidR="000E7343" w:rsidRDefault="000E7343">
      <w:pPr>
        <w:pStyle w:val="Retraitcorpsdetexte3"/>
        <w:widowControl/>
        <w:ind w:left="567" w:right="23"/>
        <w:jc w:val="left"/>
        <w:rPr>
          <w:rFonts w:ascii="Trebuchet MS" w:eastAsia="Trebuchet MS" w:hAnsi="Trebuchet MS" w:cs="Trebuchet MS"/>
          <w:sz w:val="20"/>
          <w:szCs w:val="20"/>
        </w:rPr>
      </w:pPr>
    </w:p>
    <w:p w:rsidR="000E7343" w:rsidRDefault="000E7343">
      <w:pPr>
        <w:pStyle w:val="Retraitcorpsdetexte3"/>
        <w:widowControl/>
        <w:ind w:left="567" w:right="23"/>
        <w:jc w:val="left"/>
        <w:rPr>
          <w:rFonts w:ascii="Trebuchet MS" w:eastAsia="Trebuchet MS" w:hAnsi="Trebuchet MS" w:cs="Trebuchet MS"/>
          <w:sz w:val="20"/>
          <w:szCs w:val="20"/>
        </w:rPr>
      </w:pPr>
    </w:p>
    <w:p w:rsidR="000E7343" w:rsidRDefault="000E7343">
      <w:pPr>
        <w:pStyle w:val="Retraitcorpsdetexte3"/>
        <w:widowControl/>
        <w:ind w:left="567" w:right="23"/>
        <w:jc w:val="left"/>
        <w:rPr>
          <w:rFonts w:ascii="Trebuchet MS" w:eastAsia="Trebuchet MS" w:hAnsi="Trebuchet MS" w:cs="Trebuchet MS"/>
          <w:sz w:val="20"/>
          <w:szCs w:val="20"/>
        </w:rPr>
      </w:pPr>
    </w:p>
    <w:p w:rsidR="00474FE6" w:rsidRDefault="008A4C90" w:rsidP="00474FE6">
      <w:pPr>
        <w:pStyle w:val="Retraitcorpsdetexte3"/>
        <w:widowControl/>
        <w:ind w:left="567" w:right="23"/>
        <w:jc w:val="left"/>
        <w:rPr>
          <w:rFonts w:ascii="Trebuchet MS" w:hAnsi="Trebuchet MS"/>
          <w:sz w:val="20"/>
          <w:szCs w:val="20"/>
        </w:rPr>
      </w:pPr>
      <w:r>
        <w:rPr>
          <w:rFonts w:ascii="Trebuchet MS" w:hAnsi="Trebuchet MS"/>
          <w:sz w:val="20"/>
          <w:szCs w:val="20"/>
        </w:rPr>
        <w:t xml:space="preserve">La Ville de Paris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DD12B2">
        <w:rPr>
          <w:rFonts w:ascii="Trebuchet MS" w:hAnsi="Trebuchet MS"/>
          <w:sz w:val="20"/>
          <w:szCs w:val="20"/>
        </w:rPr>
        <w:t>L’occupant</w:t>
      </w:r>
      <w:r w:rsidR="001A34E9">
        <w:rPr>
          <w:rFonts w:ascii="Trebuchet MS" w:hAnsi="Trebuchet MS"/>
          <w:sz w:val="20"/>
          <w:szCs w:val="20"/>
        </w:rPr>
        <w:t xml:space="preserve"> </w:t>
      </w:r>
    </w:p>
    <w:p w:rsidR="00251863" w:rsidRDefault="00251863">
      <w:pPr>
        <w:rPr>
          <w:rFonts w:ascii="Trebuchet MS" w:eastAsia="Arial" w:hAnsi="Trebuchet MS" w:cs="Arial"/>
          <w:b/>
          <w:bCs/>
          <w:sz w:val="20"/>
          <w:szCs w:val="20"/>
        </w:rPr>
      </w:pPr>
      <w:r>
        <w:rPr>
          <w:rFonts w:ascii="Trebuchet MS" w:hAnsi="Trebuchet MS"/>
          <w:b/>
          <w:bCs/>
          <w:sz w:val="20"/>
          <w:szCs w:val="20"/>
        </w:rPr>
        <w:br w:type="page"/>
      </w:r>
    </w:p>
    <w:p w:rsidR="000E7343" w:rsidRPr="00474FE6" w:rsidRDefault="008A4C90" w:rsidP="00474FE6">
      <w:pPr>
        <w:pStyle w:val="Retraitcorpsdetexte3"/>
        <w:widowControl/>
        <w:ind w:left="567" w:right="23"/>
        <w:jc w:val="center"/>
        <w:rPr>
          <w:rFonts w:ascii="Trebuchet MS" w:eastAsia="Trebuchet MS" w:hAnsi="Trebuchet MS" w:cs="Trebuchet MS"/>
          <w:b/>
          <w:sz w:val="20"/>
          <w:szCs w:val="20"/>
        </w:rPr>
      </w:pPr>
      <w:r w:rsidRPr="00474FE6">
        <w:rPr>
          <w:rFonts w:ascii="Trebuchet MS" w:hAnsi="Trebuchet MS"/>
          <w:b/>
          <w:bCs/>
          <w:sz w:val="20"/>
          <w:szCs w:val="20"/>
        </w:rPr>
        <w:lastRenderedPageBreak/>
        <w:t>Annexe 1 : plans</w:t>
      </w:r>
    </w:p>
    <w:p w:rsidR="000E7343" w:rsidRDefault="000E7343">
      <w:pPr>
        <w:tabs>
          <w:tab w:val="left" w:pos="2268"/>
        </w:tabs>
        <w:ind w:left="567" w:right="23"/>
        <w:jc w:val="center"/>
        <w:rPr>
          <w:rFonts w:ascii="Trebuchet MS" w:eastAsia="Trebuchet MS" w:hAnsi="Trebuchet MS" w:cs="Trebuchet MS"/>
          <w:noProof/>
          <w:sz w:val="20"/>
          <w:szCs w:val="20"/>
        </w:rPr>
      </w:pPr>
    </w:p>
    <w:p w:rsidR="00474FE6" w:rsidRDefault="00474FE6">
      <w:pPr>
        <w:tabs>
          <w:tab w:val="left" w:pos="2268"/>
        </w:tabs>
        <w:ind w:left="567" w:right="23"/>
        <w:jc w:val="center"/>
        <w:rPr>
          <w:rFonts w:ascii="Trebuchet MS" w:eastAsia="Trebuchet MS" w:hAnsi="Trebuchet MS" w:cs="Trebuchet MS"/>
          <w:noProof/>
          <w:sz w:val="20"/>
          <w:szCs w:val="20"/>
        </w:rPr>
      </w:pPr>
    </w:p>
    <w:p w:rsidR="00474FE6" w:rsidRDefault="00474FE6" w:rsidP="00474FE6">
      <w:pPr>
        <w:tabs>
          <w:tab w:val="left" w:pos="2268"/>
        </w:tabs>
        <w:ind w:right="23"/>
        <w:rPr>
          <w:rFonts w:ascii="Trebuchet MS" w:eastAsia="Trebuchet MS" w:hAnsi="Trebuchet MS" w:cs="Trebuchet MS"/>
          <w:noProof/>
          <w:sz w:val="20"/>
          <w:szCs w:val="20"/>
        </w:rPr>
      </w:pPr>
    </w:p>
    <w:p w:rsidR="00474FE6" w:rsidRDefault="00474FE6">
      <w:pPr>
        <w:tabs>
          <w:tab w:val="left" w:pos="2268"/>
        </w:tabs>
        <w:ind w:left="567" w:right="23"/>
        <w:jc w:val="center"/>
        <w:rPr>
          <w:rFonts w:ascii="Trebuchet MS" w:eastAsia="Trebuchet MS" w:hAnsi="Trebuchet MS" w:cs="Trebuchet MS"/>
          <w:noProof/>
          <w:sz w:val="20"/>
          <w:szCs w:val="20"/>
        </w:rPr>
      </w:pPr>
    </w:p>
    <w:p w:rsidR="00474FE6" w:rsidRDefault="00474FE6">
      <w:pPr>
        <w:tabs>
          <w:tab w:val="left" w:pos="2268"/>
        </w:tabs>
        <w:ind w:left="567" w:right="23"/>
        <w:jc w:val="center"/>
        <w:rPr>
          <w:rFonts w:ascii="Trebuchet MS" w:eastAsia="Trebuchet MS" w:hAnsi="Trebuchet MS" w:cs="Trebuchet MS"/>
          <w:noProof/>
          <w:sz w:val="20"/>
          <w:szCs w:val="20"/>
        </w:rPr>
      </w:pPr>
    </w:p>
    <w:p w:rsidR="00474FE6" w:rsidRDefault="00474FE6">
      <w:pPr>
        <w:tabs>
          <w:tab w:val="left" w:pos="2268"/>
        </w:tabs>
        <w:ind w:left="567" w:right="23"/>
        <w:jc w:val="center"/>
        <w:rPr>
          <w:rFonts w:ascii="Trebuchet MS" w:eastAsia="Trebuchet MS" w:hAnsi="Trebuchet MS" w:cs="Trebuchet MS"/>
          <w:noProof/>
          <w:sz w:val="20"/>
          <w:szCs w:val="20"/>
        </w:rPr>
      </w:pPr>
    </w:p>
    <w:p w:rsidR="00474FE6" w:rsidRDefault="001309D9">
      <w:pPr>
        <w:tabs>
          <w:tab w:val="left" w:pos="2268"/>
        </w:tabs>
        <w:ind w:left="567" w:right="23"/>
        <w:jc w:val="center"/>
        <w:rPr>
          <w:rFonts w:ascii="Trebuchet MS" w:eastAsia="Trebuchet MS" w:hAnsi="Trebuchet MS" w:cs="Trebuchet MS"/>
          <w:noProof/>
          <w:sz w:val="20"/>
          <w:szCs w:val="20"/>
        </w:rPr>
      </w:pPr>
      <w:r>
        <w:rPr>
          <w:rFonts w:ascii="Trebuchet MS" w:eastAsia="Trebuchet MS" w:hAnsi="Trebuchet MS" w:cs="Trebuchet MS"/>
          <w:b/>
          <w:bCs/>
          <w:noProof/>
          <w:sz w:val="20"/>
          <w:szCs w:val="20"/>
        </w:rPr>
        <w:drawing>
          <wp:inline distT="0" distB="0" distL="0" distR="0" wp14:anchorId="13AA956F" wp14:editId="12337322">
            <wp:extent cx="5205990" cy="436496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4697" cy="4380651"/>
                    </a:xfrm>
                    <a:prstGeom prst="rect">
                      <a:avLst/>
                    </a:prstGeom>
                    <a:noFill/>
                    <a:ln>
                      <a:noFill/>
                    </a:ln>
                  </pic:spPr>
                </pic:pic>
              </a:graphicData>
            </a:graphic>
          </wp:inline>
        </w:drawing>
      </w:r>
    </w:p>
    <w:p w:rsidR="00474FE6" w:rsidRDefault="00474FE6">
      <w:pPr>
        <w:tabs>
          <w:tab w:val="left" w:pos="2268"/>
        </w:tabs>
        <w:ind w:left="567" w:right="23"/>
        <w:jc w:val="center"/>
        <w:rPr>
          <w:rFonts w:ascii="Trebuchet MS" w:eastAsia="Trebuchet MS" w:hAnsi="Trebuchet MS" w:cs="Trebuchet MS"/>
          <w:noProof/>
          <w:sz w:val="20"/>
          <w:szCs w:val="20"/>
        </w:rPr>
      </w:pPr>
    </w:p>
    <w:p w:rsidR="00474FE6" w:rsidRDefault="00474FE6">
      <w:pPr>
        <w:tabs>
          <w:tab w:val="left" w:pos="2268"/>
        </w:tabs>
        <w:ind w:left="567" w:right="23"/>
        <w:jc w:val="center"/>
        <w:rPr>
          <w:rFonts w:ascii="Trebuchet MS" w:eastAsia="Trebuchet MS" w:hAnsi="Trebuchet MS" w:cs="Trebuchet MS"/>
          <w:noProof/>
          <w:sz w:val="20"/>
          <w:szCs w:val="20"/>
        </w:rPr>
      </w:pPr>
    </w:p>
    <w:p w:rsidR="00474FE6" w:rsidRDefault="00474FE6">
      <w:pPr>
        <w:tabs>
          <w:tab w:val="left" w:pos="2268"/>
        </w:tabs>
        <w:ind w:left="567" w:right="23"/>
        <w:jc w:val="center"/>
        <w:rPr>
          <w:rFonts w:ascii="Trebuchet MS" w:eastAsia="Trebuchet MS" w:hAnsi="Trebuchet MS" w:cs="Trebuchet MS"/>
          <w:noProof/>
          <w:sz w:val="20"/>
          <w:szCs w:val="20"/>
        </w:rPr>
      </w:pPr>
    </w:p>
    <w:p w:rsidR="00474FE6" w:rsidRDefault="00474FE6">
      <w:pPr>
        <w:tabs>
          <w:tab w:val="left" w:pos="2268"/>
        </w:tabs>
        <w:ind w:left="567" w:right="23"/>
        <w:jc w:val="center"/>
        <w:rPr>
          <w:rFonts w:ascii="Trebuchet MS" w:eastAsia="Trebuchet MS" w:hAnsi="Trebuchet MS" w:cs="Trebuchet MS"/>
          <w:noProof/>
          <w:sz w:val="20"/>
          <w:szCs w:val="20"/>
        </w:rPr>
      </w:pPr>
    </w:p>
    <w:p w:rsidR="000E7343" w:rsidRDefault="000E7343">
      <w:pPr>
        <w:tabs>
          <w:tab w:val="left" w:pos="2268"/>
        </w:tabs>
        <w:ind w:right="23"/>
        <w:rPr>
          <w:rFonts w:ascii="Trebuchet MS" w:eastAsia="Trebuchet MS" w:hAnsi="Trebuchet MS" w:cs="Trebuchet MS"/>
          <w:sz w:val="20"/>
          <w:szCs w:val="20"/>
        </w:rPr>
      </w:pPr>
    </w:p>
    <w:p w:rsidR="000E7343" w:rsidRDefault="000E7343">
      <w:pPr>
        <w:tabs>
          <w:tab w:val="left" w:pos="2268"/>
        </w:tabs>
        <w:ind w:right="23"/>
        <w:rPr>
          <w:rFonts w:ascii="Trebuchet MS" w:eastAsia="Trebuchet MS" w:hAnsi="Trebuchet MS" w:cs="Trebuchet MS"/>
          <w:sz w:val="20"/>
          <w:szCs w:val="20"/>
        </w:rPr>
      </w:pPr>
    </w:p>
    <w:p w:rsidR="000E7343" w:rsidRDefault="000E7343">
      <w:pPr>
        <w:tabs>
          <w:tab w:val="left" w:pos="2268"/>
        </w:tabs>
        <w:ind w:left="567" w:right="23"/>
        <w:jc w:val="center"/>
        <w:rPr>
          <w:rFonts w:ascii="Trebuchet MS" w:eastAsia="Trebuchet MS" w:hAnsi="Trebuchet MS" w:cs="Trebuchet MS"/>
          <w:sz w:val="20"/>
          <w:szCs w:val="20"/>
        </w:rPr>
      </w:pPr>
    </w:p>
    <w:p w:rsidR="000E7343" w:rsidRDefault="000E7343">
      <w:pPr>
        <w:pStyle w:val="BodyText21"/>
        <w:ind w:left="567" w:right="23"/>
        <w:rPr>
          <w:rFonts w:ascii="Trebuchet MS" w:eastAsia="Trebuchet MS" w:hAnsi="Trebuchet MS" w:cs="Trebuchet MS"/>
          <w:b/>
          <w:bCs/>
          <w:sz w:val="20"/>
          <w:szCs w:val="20"/>
        </w:rPr>
      </w:pPr>
    </w:p>
    <w:p w:rsidR="00B919A7" w:rsidRDefault="00B919A7">
      <w:pPr>
        <w:rPr>
          <w:rFonts w:ascii="Trebuchet MS" w:eastAsia="Arial" w:hAnsi="Trebuchet MS" w:cs="Arial"/>
          <w:b/>
          <w:bCs/>
          <w:caps/>
          <w:sz w:val="20"/>
          <w:szCs w:val="20"/>
        </w:rPr>
      </w:pPr>
      <w:r>
        <w:rPr>
          <w:rFonts w:ascii="Trebuchet MS" w:hAnsi="Trebuchet MS"/>
          <w:b/>
          <w:bCs/>
          <w:sz w:val="20"/>
          <w:szCs w:val="20"/>
        </w:rPr>
        <w:br w:type="page"/>
      </w:r>
    </w:p>
    <w:p w:rsidR="000E7343" w:rsidRDefault="008A4C90">
      <w:pPr>
        <w:pStyle w:val="BodyText21"/>
        <w:ind w:left="567" w:right="23"/>
        <w:rPr>
          <w:rFonts w:ascii="Trebuchet MS" w:eastAsia="Trebuchet MS" w:hAnsi="Trebuchet MS" w:cs="Trebuchet MS"/>
          <w:caps w:val="0"/>
          <w:sz w:val="20"/>
          <w:szCs w:val="20"/>
        </w:rPr>
      </w:pPr>
      <w:r>
        <w:rPr>
          <w:rFonts w:ascii="Trebuchet MS" w:hAnsi="Trebuchet MS"/>
          <w:b/>
          <w:bCs/>
          <w:sz w:val="20"/>
          <w:szCs w:val="20"/>
        </w:rPr>
        <w:lastRenderedPageBreak/>
        <w:t>ANNEXE 2</w:t>
      </w:r>
    </w:p>
    <w:p w:rsidR="000E7343" w:rsidRDefault="000E7343">
      <w:pPr>
        <w:tabs>
          <w:tab w:val="left" w:pos="2268"/>
        </w:tabs>
        <w:ind w:left="567" w:right="23"/>
        <w:jc w:val="center"/>
        <w:rPr>
          <w:rFonts w:ascii="Trebuchet MS" w:eastAsia="Trebuchet MS" w:hAnsi="Trebuchet MS" w:cs="Trebuchet MS"/>
          <w:sz w:val="20"/>
          <w:szCs w:val="20"/>
        </w:rPr>
      </w:pPr>
    </w:p>
    <w:p w:rsidR="000E7343" w:rsidRDefault="008A4C90">
      <w:pPr>
        <w:ind w:left="567" w:right="23"/>
        <w:jc w:val="center"/>
        <w:rPr>
          <w:rFonts w:ascii="Trebuchet MS" w:eastAsia="Trebuchet MS" w:hAnsi="Trebuchet MS" w:cs="Trebuchet MS"/>
          <w:b/>
          <w:bCs/>
          <w:sz w:val="20"/>
          <w:szCs w:val="20"/>
        </w:rPr>
      </w:pPr>
      <w:r>
        <w:rPr>
          <w:rFonts w:ascii="Trebuchet MS" w:hAnsi="Trebuchet MS"/>
          <w:b/>
          <w:bCs/>
          <w:sz w:val="20"/>
          <w:szCs w:val="20"/>
        </w:rPr>
        <w:t>REPARTITION DU CAPITAL SOCIAL ET POUVOIRS</w:t>
      </w:r>
    </w:p>
    <w:p w:rsidR="000E7343" w:rsidRDefault="008A4C90">
      <w:pPr>
        <w:ind w:left="567" w:right="23"/>
        <w:jc w:val="center"/>
        <w:rPr>
          <w:rFonts w:ascii="Trebuchet MS" w:eastAsia="Trebuchet MS" w:hAnsi="Trebuchet MS" w:cs="Trebuchet MS"/>
          <w:b/>
          <w:bCs/>
          <w:sz w:val="20"/>
          <w:szCs w:val="20"/>
        </w:rPr>
      </w:pPr>
      <w:r>
        <w:rPr>
          <w:rFonts w:ascii="Trebuchet MS" w:hAnsi="Trebuchet MS"/>
          <w:b/>
          <w:bCs/>
          <w:sz w:val="20"/>
          <w:szCs w:val="20"/>
        </w:rPr>
        <w:t>DE LA SOCIETE</w:t>
      </w: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8A4C90">
      <w:pPr>
        <w:ind w:left="567" w:right="23"/>
        <w:jc w:val="center"/>
        <w:rPr>
          <w:rFonts w:ascii="Trebuchet MS" w:eastAsia="Trebuchet MS" w:hAnsi="Trebuchet MS" w:cs="Trebuchet MS"/>
          <w:sz w:val="20"/>
          <w:szCs w:val="20"/>
        </w:rPr>
      </w:pPr>
      <w:r>
        <w:rPr>
          <w:rFonts w:ascii="Arial Unicode MS" w:hAnsi="Arial Unicode MS"/>
          <w:sz w:val="20"/>
          <w:szCs w:val="20"/>
        </w:rPr>
        <w:sym w:font="Arial Unicode MS" w:char="F096"/>
      </w:r>
      <w:r>
        <w:rPr>
          <w:rFonts w:ascii="Trebuchet MS" w:hAnsi="Trebuchet MS"/>
          <w:b/>
          <w:bCs/>
          <w:sz w:val="20"/>
          <w:szCs w:val="20"/>
        </w:rPr>
        <w:t xml:space="preserve"> </w:t>
      </w:r>
      <w:r>
        <w:rPr>
          <w:rFonts w:ascii="Arial Unicode MS" w:hAnsi="Arial Unicode MS"/>
          <w:sz w:val="20"/>
          <w:szCs w:val="20"/>
        </w:rPr>
        <w:sym w:font="Arial Unicode MS" w:char="F097"/>
      </w: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8A4C90">
      <w:pPr>
        <w:ind w:left="567" w:right="23"/>
        <w:jc w:val="center"/>
        <w:rPr>
          <w:rFonts w:ascii="Trebuchet MS" w:eastAsia="Trebuchet MS" w:hAnsi="Trebuchet MS" w:cs="Trebuchet MS"/>
          <w:sz w:val="20"/>
          <w:szCs w:val="20"/>
        </w:rPr>
      </w:pPr>
      <w:r>
        <w:rPr>
          <w:rFonts w:ascii="Trebuchet MS" w:hAnsi="Trebuchet MS"/>
          <w:b/>
          <w:bCs/>
          <w:sz w:val="20"/>
          <w:szCs w:val="20"/>
        </w:rPr>
        <w:t>Le capital social de la Société est fixé à ………euros</w:t>
      </w: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tbl>
      <w:tblPr>
        <w:tblStyle w:val="TableNormal"/>
        <w:tblW w:w="9752" w:type="dxa"/>
        <w:jc w:val="center"/>
        <w:tblInd w:w="6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52"/>
        <w:gridCol w:w="2880"/>
        <w:gridCol w:w="2520"/>
      </w:tblGrid>
      <w:tr w:rsidR="000E7343">
        <w:trPr>
          <w:trHeight w:val="383"/>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D4D4D4"/>
            <w:tcMar>
              <w:top w:w="80" w:type="dxa"/>
              <w:left w:w="647" w:type="dxa"/>
              <w:bottom w:w="80" w:type="dxa"/>
              <w:right w:w="103" w:type="dxa"/>
            </w:tcMar>
            <w:vAlign w:val="center"/>
          </w:tcPr>
          <w:p w:rsidR="000E7343" w:rsidRDefault="008A4C90">
            <w:pPr>
              <w:ind w:left="567" w:right="23"/>
              <w:jc w:val="center"/>
            </w:pPr>
            <w:r>
              <w:rPr>
                <w:rFonts w:ascii="Trebuchet MS" w:hAnsi="Trebuchet MS"/>
                <w:sz w:val="20"/>
                <w:szCs w:val="20"/>
              </w:rPr>
              <w:t>Noms des associés</w:t>
            </w:r>
          </w:p>
        </w:tc>
        <w:tc>
          <w:tcPr>
            <w:tcW w:w="2880" w:type="dxa"/>
            <w:tcBorders>
              <w:top w:val="single" w:sz="6" w:space="0" w:color="000000"/>
              <w:left w:val="single" w:sz="6" w:space="0" w:color="000000"/>
              <w:bottom w:val="single" w:sz="6" w:space="0" w:color="000000"/>
              <w:right w:val="single" w:sz="6" w:space="0" w:color="000000"/>
            </w:tcBorders>
            <w:shd w:val="clear" w:color="auto" w:fill="D4D4D4"/>
            <w:tcMar>
              <w:top w:w="80" w:type="dxa"/>
              <w:left w:w="647" w:type="dxa"/>
              <w:bottom w:w="80" w:type="dxa"/>
              <w:right w:w="103" w:type="dxa"/>
            </w:tcMar>
            <w:vAlign w:val="center"/>
          </w:tcPr>
          <w:p w:rsidR="000E7343" w:rsidRDefault="008A4C90">
            <w:pPr>
              <w:ind w:left="567" w:right="23"/>
              <w:jc w:val="center"/>
            </w:pPr>
            <w:r>
              <w:rPr>
                <w:rFonts w:ascii="Trebuchet MS" w:hAnsi="Trebuchet MS"/>
                <w:sz w:val="20"/>
                <w:szCs w:val="20"/>
              </w:rPr>
              <w:t>Nombre de parts</w:t>
            </w:r>
          </w:p>
        </w:tc>
        <w:tc>
          <w:tcPr>
            <w:tcW w:w="2520" w:type="dxa"/>
            <w:tcBorders>
              <w:top w:val="single" w:sz="6" w:space="0" w:color="000000"/>
              <w:left w:val="single" w:sz="6" w:space="0" w:color="000000"/>
              <w:bottom w:val="single" w:sz="6" w:space="0" w:color="000000"/>
              <w:right w:val="single" w:sz="6" w:space="0" w:color="000000"/>
            </w:tcBorders>
            <w:shd w:val="clear" w:color="auto" w:fill="D4D4D4"/>
            <w:tcMar>
              <w:top w:w="80" w:type="dxa"/>
              <w:left w:w="647" w:type="dxa"/>
              <w:bottom w:w="80" w:type="dxa"/>
              <w:right w:w="103" w:type="dxa"/>
            </w:tcMar>
            <w:vAlign w:val="center"/>
          </w:tcPr>
          <w:p w:rsidR="000E7343" w:rsidRDefault="008A4C90">
            <w:pPr>
              <w:ind w:left="567" w:right="23"/>
              <w:jc w:val="center"/>
            </w:pPr>
            <w:r>
              <w:rPr>
                <w:rFonts w:ascii="Trebuchet MS" w:hAnsi="Trebuchet MS"/>
                <w:sz w:val="20"/>
                <w:szCs w:val="20"/>
              </w:rPr>
              <w:t>Pourcentage</w:t>
            </w:r>
          </w:p>
        </w:tc>
      </w:tr>
      <w:tr w:rsidR="000E7343">
        <w:trPr>
          <w:trHeight w:val="560"/>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0E7343" w:rsidRDefault="000E7343"/>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0E7343" w:rsidRDefault="000E7343"/>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0E7343" w:rsidRDefault="000E7343"/>
        </w:tc>
      </w:tr>
      <w:tr w:rsidR="000E7343">
        <w:trPr>
          <w:trHeight w:val="560"/>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0E7343" w:rsidRDefault="000E7343"/>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0E7343" w:rsidRDefault="000E7343"/>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0E7343" w:rsidRDefault="000E7343"/>
        </w:tc>
      </w:tr>
      <w:tr w:rsidR="000E7343">
        <w:trPr>
          <w:trHeight w:val="560"/>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0E7343" w:rsidRDefault="000E7343"/>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0E7343" w:rsidRDefault="000E7343"/>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0E7343" w:rsidRDefault="000E7343"/>
        </w:tc>
      </w:tr>
      <w:tr w:rsidR="000E7343">
        <w:trPr>
          <w:trHeight w:val="560"/>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E0E0E0"/>
            <w:tcMar>
              <w:top w:w="80" w:type="dxa"/>
              <w:left w:w="647" w:type="dxa"/>
              <w:bottom w:w="80" w:type="dxa"/>
              <w:right w:w="103" w:type="dxa"/>
            </w:tcMar>
            <w:vAlign w:val="center"/>
          </w:tcPr>
          <w:p w:rsidR="000E7343" w:rsidRDefault="000E7343"/>
        </w:tc>
        <w:tc>
          <w:tcPr>
            <w:tcW w:w="2880" w:type="dxa"/>
            <w:tcBorders>
              <w:top w:val="single" w:sz="6" w:space="0" w:color="000000"/>
              <w:left w:val="single" w:sz="6" w:space="0" w:color="000000"/>
              <w:bottom w:val="single" w:sz="6" w:space="0" w:color="000000"/>
              <w:right w:val="single" w:sz="6" w:space="0" w:color="000000"/>
            </w:tcBorders>
            <w:shd w:val="clear" w:color="auto" w:fill="E0E0E0"/>
            <w:tcMar>
              <w:top w:w="80" w:type="dxa"/>
              <w:left w:w="647" w:type="dxa"/>
              <w:bottom w:w="80" w:type="dxa"/>
              <w:right w:w="103" w:type="dxa"/>
            </w:tcMar>
            <w:vAlign w:val="center"/>
          </w:tcPr>
          <w:p w:rsidR="000E7343" w:rsidRDefault="000E7343"/>
        </w:tc>
        <w:tc>
          <w:tcPr>
            <w:tcW w:w="2520" w:type="dxa"/>
            <w:tcBorders>
              <w:top w:val="single" w:sz="6" w:space="0" w:color="000000"/>
              <w:left w:val="single" w:sz="6" w:space="0" w:color="000000"/>
              <w:bottom w:val="single" w:sz="6" w:space="0" w:color="000000"/>
              <w:right w:val="single" w:sz="6" w:space="0" w:color="000000"/>
            </w:tcBorders>
            <w:shd w:val="clear" w:color="auto" w:fill="E0E0E0"/>
            <w:tcMar>
              <w:top w:w="80" w:type="dxa"/>
              <w:left w:w="647" w:type="dxa"/>
              <w:bottom w:w="80" w:type="dxa"/>
              <w:right w:w="103" w:type="dxa"/>
            </w:tcMar>
            <w:vAlign w:val="center"/>
          </w:tcPr>
          <w:p w:rsidR="000E7343" w:rsidRDefault="000E7343"/>
        </w:tc>
      </w:tr>
    </w:tbl>
    <w:p w:rsidR="000E7343" w:rsidRDefault="000E7343">
      <w:pPr>
        <w:widowControl w:val="0"/>
        <w:ind w:left="568" w:hanging="568"/>
        <w:jc w:val="center"/>
        <w:rPr>
          <w:rFonts w:ascii="Trebuchet MS" w:eastAsia="Trebuchet MS" w:hAnsi="Trebuchet MS" w:cs="Trebuchet MS"/>
          <w:sz w:val="20"/>
          <w:szCs w:val="20"/>
        </w:rPr>
      </w:pPr>
    </w:p>
    <w:p w:rsidR="000E7343" w:rsidRDefault="000E7343">
      <w:pPr>
        <w:tabs>
          <w:tab w:val="left" w:pos="2552"/>
        </w:tabs>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0E7343">
      <w:pPr>
        <w:ind w:left="567" w:right="23"/>
        <w:jc w:val="center"/>
        <w:rPr>
          <w:rFonts w:ascii="Trebuchet MS" w:eastAsia="Trebuchet MS" w:hAnsi="Trebuchet MS" w:cs="Trebuchet MS"/>
          <w:sz w:val="20"/>
          <w:szCs w:val="20"/>
        </w:rPr>
      </w:pPr>
    </w:p>
    <w:p w:rsidR="000E7343" w:rsidRDefault="000E7343">
      <w:pPr>
        <w:tabs>
          <w:tab w:val="left" w:pos="7920"/>
        </w:tabs>
        <w:ind w:left="567" w:right="23"/>
        <w:jc w:val="both"/>
        <w:rPr>
          <w:rFonts w:ascii="Trebuchet MS" w:eastAsia="Trebuchet MS" w:hAnsi="Trebuchet MS" w:cs="Trebuchet MS"/>
          <w:sz w:val="20"/>
          <w:szCs w:val="20"/>
        </w:rPr>
      </w:pPr>
    </w:p>
    <w:p w:rsidR="000E7343" w:rsidRDefault="000E7343">
      <w:pPr>
        <w:tabs>
          <w:tab w:val="left" w:pos="2268"/>
        </w:tabs>
        <w:ind w:left="567" w:right="23"/>
        <w:jc w:val="center"/>
        <w:rPr>
          <w:rFonts w:ascii="Trebuchet MS" w:eastAsia="Trebuchet MS" w:hAnsi="Trebuchet MS" w:cs="Trebuchet MS"/>
          <w:sz w:val="20"/>
          <w:szCs w:val="20"/>
        </w:rPr>
      </w:pPr>
    </w:p>
    <w:p w:rsidR="000E7343" w:rsidRDefault="000E7343">
      <w:pPr>
        <w:tabs>
          <w:tab w:val="left" w:pos="2268"/>
        </w:tabs>
        <w:ind w:left="567" w:right="23"/>
        <w:jc w:val="center"/>
        <w:rPr>
          <w:rFonts w:ascii="Trebuchet MS" w:eastAsia="Trebuchet MS" w:hAnsi="Trebuchet MS" w:cs="Trebuchet MS"/>
          <w:sz w:val="20"/>
          <w:szCs w:val="20"/>
        </w:rPr>
      </w:pPr>
    </w:p>
    <w:p w:rsidR="000E7343" w:rsidRDefault="000E7343">
      <w:pPr>
        <w:tabs>
          <w:tab w:val="left" w:pos="2268"/>
        </w:tabs>
        <w:ind w:left="567" w:right="23"/>
        <w:jc w:val="center"/>
        <w:rPr>
          <w:rFonts w:ascii="Trebuchet MS" w:eastAsia="Trebuchet MS" w:hAnsi="Trebuchet MS" w:cs="Trebuchet MS"/>
          <w:sz w:val="20"/>
          <w:szCs w:val="20"/>
        </w:rPr>
      </w:pPr>
    </w:p>
    <w:p w:rsidR="000E7343" w:rsidRDefault="000E7343">
      <w:pPr>
        <w:tabs>
          <w:tab w:val="left" w:pos="2268"/>
        </w:tabs>
        <w:ind w:left="567" w:right="23"/>
        <w:jc w:val="center"/>
        <w:rPr>
          <w:rFonts w:ascii="Trebuchet MS" w:eastAsia="Trebuchet MS" w:hAnsi="Trebuchet MS" w:cs="Trebuchet MS"/>
          <w:sz w:val="20"/>
          <w:szCs w:val="20"/>
        </w:rPr>
      </w:pPr>
    </w:p>
    <w:p w:rsidR="000E7343" w:rsidRDefault="000E7343">
      <w:pPr>
        <w:pStyle w:val="BodyText21"/>
        <w:ind w:right="23"/>
        <w:jc w:val="left"/>
        <w:rPr>
          <w:rFonts w:ascii="Trebuchet MS" w:eastAsia="Trebuchet MS" w:hAnsi="Trebuchet MS" w:cs="Trebuchet MS"/>
          <w:caps w:val="0"/>
          <w:sz w:val="20"/>
          <w:szCs w:val="20"/>
        </w:rPr>
      </w:pPr>
    </w:p>
    <w:p w:rsidR="000E7343" w:rsidRDefault="000E7343">
      <w:pPr>
        <w:pStyle w:val="BodyText21"/>
        <w:ind w:right="23"/>
        <w:jc w:val="left"/>
        <w:rPr>
          <w:rFonts w:ascii="Trebuchet MS" w:eastAsia="Trebuchet MS" w:hAnsi="Trebuchet MS" w:cs="Trebuchet MS"/>
          <w:caps w:val="0"/>
          <w:sz w:val="20"/>
          <w:szCs w:val="20"/>
        </w:rPr>
      </w:pPr>
    </w:p>
    <w:p w:rsidR="000E7343" w:rsidRDefault="000E7343">
      <w:pPr>
        <w:pStyle w:val="BodyText21"/>
        <w:ind w:right="23"/>
        <w:jc w:val="left"/>
        <w:rPr>
          <w:rFonts w:ascii="Trebuchet MS" w:eastAsia="Trebuchet MS" w:hAnsi="Trebuchet MS" w:cs="Trebuchet MS"/>
          <w:caps w:val="0"/>
          <w:sz w:val="20"/>
          <w:szCs w:val="20"/>
        </w:rPr>
      </w:pPr>
    </w:p>
    <w:p w:rsidR="000E7343" w:rsidRDefault="000E7343">
      <w:pPr>
        <w:pStyle w:val="BodyText21"/>
        <w:ind w:right="23"/>
        <w:jc w:val="left"/>
        <w:rPr>
          <w:rFonts w:ascii="Trebuchet MS" w:eastAsia="Trebuchet MS" w:hAnsi="Trebuchet MS" w:cs="Trebuchet MS"/>
          <w:caps w:val="0"/>
          <w:sz w:val="20"/>
          <w:szCs w:val="20"/>
        </w:rPr>
      </w:pPr>
    </w:p>
    <w:p w:rsidR="000E7343" w:rsidRDefault="000E7343">
      <w:pPr>
        <w:pStyle w:val="BodyText21"/>
        <w:ind w:right="23"/>
        <w:jc w:val="left"/>
        <w:rPr>
          <w:rFonts w:ascii="Trebuchet MS" w:eastAsia="Trebuchet MS" w:hAnsi="Trebuchet MS" w:cs="Trebuchet MS"/>
          <w:caps w:val="0"/>
          <w:sz w:val="20"/>
          <w:szCs w:val="20"/>
        </w:rPr>
      </w:pPr>
    </w:p>
    <w:p w:rsidR="000E7343" w:rsidRDefault="000E7343">
      <w:pPr>
        <w:pStyle w:val="BodyText21"/>
        <w:ind w:right="23"/>
        <w:jc w:val="left"/>
        <w:rPr>
          <w:rFonts w:ascii="Trebuchet MS" w:eastAsia="Trebuchet MS" w:hAnsi="Trebuchet MS" w:cs="Trebuchet MS"/>
          <w:caps w:val="0"/>
          <w:sz w:val="20"/>
          <w:szCs w:val="20"/>
        </w:rPr>
      </w:pPr>
    </w:p>
    <w:p w:rsidR="000E7343" w:rsidRDefault="000E7343">
      <w:pPr>
        <w:pStyle w:val="BodyText21"/>
        <w:ind w:right="23"/>
        <w:jc w:val="left"/>
        <w:rPr>
          <w:rFonts w:ascii="Trebuchet MS" w:eastAsia="Trebuchet MS" w:hAnsi="Trebuchet MS" w:cs="Trebuchet MS"/>
          <w:caps w:val="0"/>
          <w:sz w:val="20"/>
          <w:szCs w:val="20"/>
        </w:rPr>
      </w:pPr>
    </w:p>
    <w:p w:rsidR="00251863" w:rsidRDefault="008A4C90">
      <w:pPr>
        <w:pStyle w:val="BodyText21"/>
        <w:ind w:right="23"/>
        <w:jc w:val="left"/>
        <w:rPr>
          <w:rFonts w:ascii="Trebuchet MS" w:eastAsia="Trebuchet MS" w:hAnsi="Trebuchet MS" w:cs="Trebuchet MS"/>
          <w:caps w:val="0"/>
          <w:sz w:val="20"/>
          <w:szCs w:val="20"/>
        </w:rPr>
      </w:pPr>
      <w:r>
        <w:rPr>
          <w:rFonts w:ascii="Trebuchet MS" w:eastAsia="Trebuchet MS" w:hAnsi="Trebuchet MS" w:cs="Trebuchet MS"/>
          <w:caps w:val="0"/>
          <w:sz w:val="20"/>
          <w:szCs w:val="20"/>
        </w:rPr>
        <w:tab/>
      </w:r>
      <w:r>
        <w:rPr>
          <w:rFonts w:ascii="Trebuchet MS" w:eastAsia="Trebuchet MS" w:hAnsi="Trebuchet MS" w:cs="Trebuchet MS"/>
          <w:caps w:val="0"/>
          <w:sz w:val="20"/>
          <w:szCs w:val="20"/>
        </w:rPr>
        <w:tab/>
      </w:r>
      <w:r>
        <w:rPr>
          <w:rFonts w:ascii="Trebuchet MS" w:eastAsia="Trebuchet MS" w:hAnsi="Trebuchet MS" w:cs="Trebuchet MS"/>
          <w:caps w:val="0"/>
          <w:sz w:val="20"/>
          <w:szCs w:val="20"/>
        </w:rPr>
        <w:tab/>
      </w:r>
      <w:r>
        <w:rPr>
          <w:rFonts w:ascii="Trebuchet MS" w:eastAsia="Trebuchet MS" w:hAnsi="Trebuchet MS" w:cs="Trebuchet MS"/>
          <w:caps w:val="0"/>
          <w:sz w:val="20"/>
          <w:szCs w:val="20"/>
        </w:rPr>
        <w:tab/>
      </w:r>
    </w:p>
    <w:p w:rsidR="00251863" w:rsidRDefault="00251863">
      <w:pPr>
        <w:rPr>
          <w:rFonts w:ascii="Trebuchet MS" w:eastAsia="Trebuchet MS" w:hAnsi="Trebuchet MS" w:cs="Trebuchet MS"/>
          <w:sz w:val="20"/>
          <w:szCs w:val="20"/>
        </w:rPr>
      </w:pPr>
      <w:r>
        <w:rPr>
          <w:rFonts w:ascii="Trebuchet MS" w:eastAsia="Trebuchet MS" w:hAnsi="Trebuchet MS" w:cs="Trebuchet MS"/>
          <w:caps/>
          <w:sz w:val="20"/>
          <w:szCs w:val="20"/>
        </w:rPr>
        <w:br w:type="page"/>
      </w:r>
    </w:p>
    <w:p w:rsidR="00161D5B" w:rsidRDefault="00161D5B" w:rsidP="00161D5B">
      <w:pPr>
        <w:pStyle w:val="BodyText21"/>
        <w:ind w:right="23"/>
        <w:rPr>
          <w:rFonts w:ascii="Trebuchet MS" w:hAnsi="Trebuchet MS"/>
          <w:b/>
          <w:bCs/>
          <w:sz w:val="20"/>
          <w:szCs w:val="20"/>
        </w:rPr>
      </w:pPr>
      <w:r w:rsidRPr="00161D5B">
        <w:rPr>
          <w:rFonts w:ascii="Trebuchet MS" w:hAnsi="Trebuchet MS"/>
          <w:b/>
          <w:bCs/>
          <w:sz w:val="20"/>
          <w:szCs w:val="20"/>
        </w:rPr>
        <w:lastRenderedPageBreak/>
        <w:t>Annexe 3A : Projet d’exploitation</w:t>
      </w:r>
    </w:p>
    <w:p w:rsidR="00161D5B" w:rsidRDefault="00161D5B" w:rsidP="00161D5B">
      <w:pPr>
        <w:pStyle w:val="BodyText21"/>
        <w:ind w:right="23"/>
        <w:rPr>
          <w:rFonts w:ascii="Trebuchet MS" w:hAnsi="Trebuchet MS"/>
          <w:b/>
          <w:bCs/>
          <w:sz w:val="20"/>
          <w:szCs w:val="20"/>
        </w:rPr>
      </w:pPr>
    </w:p>
    <w:p w:rsidR="00161D5B" w:rsidRDefault="00161D5B" w:rsidP="00161D5B">
      <w:pPr>
        <w:pStyle w:val="BodyText21"/>
        <w:ind w:right="23"/>
        <w:rPr>
          <w:rFonts w:ascii="Trebuchet MS" w:hAnsi="Trebuchet MS"/>
          <w:b/>
          <w:bCs/>
          <w:sz w:val="20"/>
          <w:szCs w:val="20"/>
        </w:rPr>
      </w:pPr>
    </w:p>
    <w:p w:rsidR="00161D5B" w:rsidRDefault="00161D5B" w:rsidP="00161D5B">
      <w:pPr>
        <w:pStyle w:val="BodyText21"/>
        <w:ind w:right="23"/>
        <w:rPr>
          <w:rFonts w:ascii="Trebuchet MS" w:hAnsi="Trebuchet MS"/>
          <w:b/>
          <w:bCs/>
          <w:sz w:val="20"/>
          <w:szCs w:val="20"/>
        </w:rPr>
      </w:pPr>
    </w:p>
    <w:p w:rsidR="00161D5B" w:rsidRPr="00161D5B" w:rsidRDefault="00161D5B" w:rsidP="00161D5B">
      <w:pPr>
        <w:pStyle w:val="BodyText21"/>
        <w:ind w:right="23"/>
        <w:rPr>
          <w:rFonts w:ascii="Trebuchet MS" w:hAnsi="Trebuchet MS"/>
          <w:b/>
          <w:bCs/>
          <w:sz w:val="20"/>
          <w:szCs w:val="20"/>
        </w:rPr>
      </w:pPr>
    </w:p>
    <w:p w:rsidR="00161D5B" w:rsidRDefault="00161D5B" w:rsidP="00161D5B">
      <w:pPr>
        <w:pStyle w:val="BodyText21"/>
        <w:ind w:right="23"/>
        <w:rPr>
          <w:rFonts w:ascii="Trebuchet MS" w:hAnsi="Trebuchet MS"/>
          <w:b/>
          <w:bCs/>
          <w:sz w:val="20"/>
          <w:szCs w:val="20"/>
        </w:rPr>
      </w:pPr>
      <w:r w:rsidRPr="00161D5B">
        <w:rPr>
          <w:rFonts w:ascii="Trebuchet MS" w:hAnsi="Trebuchet MS"/>
          <w:b/>
          <w:bCs/>
          <w:sz w:val="20"/>
          <w:szCs w:val="20"/>
        </w:rPr>
        <w:t xml:space="preserve">Annexe </w:t>
      </w:r>
      <w:proofErr w:type="gramStart"/>
      <w:r w:rsidRPr="00161D5B">
        <w:rPr>
          <w:rFonts w:ascii="Trebuchet MS" w:hAnsi="Trebuchet MS"/>
          <w:b/>
          <w:bCs/>
          <w:sz w:val="20"/>
          <w:szCs w:val="20"/>
        </w:rPr>
        <w:t>3B  :</w:t>
      </w:r>
      <w:proofErr w:type="gramEnd"/>
      <w:r w:rsidRPr="00161D5B">
        <w:rPr>
          <w:rFonts w:ascii="Trebuchet MS" w:hAnsi="Trebuchet MS"/>
          <w:b/>
          <w:bCs/>
          <w:sz w:val="20"/>
          <w:szCs w:val="20"/>
        </w:rPr>
        <w:t xml:space="preserve"> Programme initial de travaux</w:t>
      </w:r>
    </w:p>
    <w:p w:rsidR="00161D5B" w:rsidRDefault="00161D5B" w:rsidP="00161D5B">
      <w:pPr>
        <w:pStyle w:val="BodyText21"/>
        <w:ind w:right="23"/>
        <w:rPr>
          <w:rFonts w:ascii="Trebuchet MS" w:hAnsi="Trebuchet MS"/>
          <w:b/>
          <w:bCs/>
          <w:sz w:val="20"/>
          <w:szCs w:val="20"/>
        </w:rPr>
      </w:pPr>
    </w:p>
    <w:p w:rsidR="00161D5B" w:rsidRDefault="00161D5B" w:rsidP="00161D5B">
      <w:pPr>
        <w:pStyle w:val="BodyText21"/>
        <w:ind w:right="23"/>
        <w:rPr>
          <w:rFonts w:ascii="Trebuchet MS" w:hAnsi="Trebuchet MS"/>
          <w:b/>
          <w:bCs/>
          <w:sz w:val="20"/>
          <w:szCs w:val="20"/>
        </w:rPr>
      </w:pPr>
    </w:p>
    <w:p w:rsidR="00161D5B" w:rsidRDefault="00161D5B" w:rsidP="00161D5B">
      <w:pPr>
        <w:pStyle w:val="BodyText21"/>
        <w:ind w:right="23"/>
        <w:rPr>
          <w:rFonts w:ascii="Trebuchet MS" w:hAnsi="Trebuchet MS"/>
          <w:b/>
          <w:bCs/>
          <w:sz w:val="20"/>
          <w:szCs w:val="20"/>
        </w:rPr>
      </w:pPr>
    </w:p>
    <w:p w:rsidR="00161D5B" w:rsidRPr="00161D5B" w:rsidRDefault="00161D5B" w:rsidP="00161D5B">
      <w:pPr>
        <w:pStyle w:val="BodyText21"/>
        <w:ind w:right="23"/>
        <w:rPr>
          <w:rFonts w:ascii="Trebuchet MS" w:hAnsi="Trebuchet MS"/>
          <w:b/>
          <w:bCs/>
          <w:sz w:val="20"/>
          <w:szCs w:val="20"/>
        </w:rPr>
      </w:pPr>
    </w:p>
    <w:p w:rsidR="00161D5B" w:rsidRDefault="00161D5B" w:rsidP="00161D5B">
      <w:pPr>
        <w:pStyle w:val="BodyText21"/>
        <w:ind w:right="23"/>
        <w:rPr>
          <w:rFonts w:ascii="Trebuchet MS" w:hAnsi="Trebuchet MS"/>
          <w:b/>
          <w:bCs/>
          <w:sz w:val="20"/>
          <w:szCs w:val="20"/>
        </w:rPr>
      </w:pPr>
      <w:r w:rsidRPr="00161D5B">
        <w:rPr>
          <w:rFonts w:ascii="Trebuchet MS" w:hAnsi="Trebuchet MS"/>
          <w:b/>
          <w:bCs/>
          <w:sz w:val="20"/>
          <w:szCs w:val="20"/>
        </w:rPr>
        <w:t>Annexe 3C: calendrier previsionnel des travaux</w:t>
      </w:r>
    </w:p>
    <w:p w:rsidR="00161D5B" w:rsidRDefault="00161D5B" w:rsidP="00161D5B">
      <w:pPr>
        <w:pStyle w:val="BodyText21"/>
        <w:ind w:right="23"/>
        <w:rPr>
          <w:rFonts w:ascii="Trebuchet MS" w:hAnsi="Trebuchet MS"/>
          <w:b/>
          <w:bCs/>
          <w:sz w:val="20"/>
          <w:szCs w:val="20"/>
        </w:rPr>
      </w:pPr>
    </w:p>
    <w:p w:rsidR="00161D5B" w:rsidRDefault="00161D5B" w:rsidP="00161D5B">
      <w:pPr>
        <w:pStyle w:val="BodyText21"/>
        <w:ind w:right="23"/>
        <w:rPr>
          <w:rFonts w:ascii="Trebuchet MS" w:hAnsi="Trebuchet MS"/>
          <w:b/>
          <w:bCs/>
          <w:sz w:val="20"/>
          <w:szCs w:val="20"/>
        </w:rPr>
      </w:pPr>
    </w:p>
    <w:p w:rsidR="00161D5B" w:rsidRDefault="00161D5B" w:rsidP="00161D5B">
      <w:pPr>
        <w:pStyle w:val="BodyText21"/>
        <w:ind w:right="23"/>
        <w:rPr>
          <w:rFonts w:ascii="Trebuchet MS" w:hAnsi="Trebuchet MS"/>
          <w:b/>
          <w:bCs/>
          <w:sz w:val="20"/>
          <w:szCs w:val="20"/>
        </w:rPr>
      </w:pPr>
    </w:p>
    <w:p w:rsidR="00161D5B" w:rsidRPr="00161D5B" w:rsidRDefault="00161D5B" w:rsidP="00161D5B">
      <w:pPr>
        <w:pStyle w:val="BodyText21"/>
        <w:ind w:right="23"/>
        <w:rPr>
          <w:rFonts w:ascii="Trebuchet MS" w:hAnsi="Trebuchet MS"/>
          <w:b/>
          <w:bCs/>
          <w:sz w:val="20"/>
          <w:szCs w:val="20"/>
        </w:rPr>
      </w:pPr>
    </w:p>
    <w:p w:rsidR="00161D5B" w:rsidRPr="00161D5B" w:rsidRDefault="00161D5B" w:rsidP="00161D5B">
      <w:pPr>
        <w:pStyle w:val="BodyText21"/>
        <w:ind w:right="23"/>
        <w:rPr>
          <w:rFonts w:ascii="Trebuchet MS" w:hAnsi="Trebuchet MS"/>
          <w:b/>
          <w:bCs/>
          <w:sz w:val="20"/>
          <w:szCs w:val="20"/>
        </w:rPr>
      </w:pPr>
      <w:r w:rsidRPr="00161D5B">
        <w:rPr>
          <w:rFonts w:ascii="Trebuchet MS" w:hAnsi="Trebuchet MS"/>
          <w:b/>
          <w:bCs/>
          <w:sz w:val="20"/>
          <w:szCs w:val="20"/>
        </w:rPr>
        <w:t>Annexe 3D : Comptes d’exploitation prévisionnels</w:t>
      </w:r>
    </w:p>
    <w:p w:rsidR="000E7343" w:rsidRDefault="000E7343">
      <w:pPr>
        <w:pStyle w:val="BodyText21"/>
        <w:ind w:left="567" w:right="23"/>
        <w:rPr>
          <w:rFonts w:ascii="Trebuchet MS" w:eastAsia="Trebuchet MS" w:hAnsi="Trebuchet MS" w:cs="Trebuchet MS"/>
          <w:b/>
          <w:bCs/>
          <w:sz w:val="20"/>
          <w:szCs w:val="20"/>
        </w:rPr>
      </w:pPr>
    </w:p>
    <w:p w:rsidR="000E7343" w:rsidRDefault="000E7343">
      <w:pPr>
        <w:pStyle w:val="BodyText21"/>
        <w:ind w:left="567" w:right="23"/>
        <w:rPr>
          <w:rFonts w:ascii="Trebuchet MS" w:eastAsia="Trebuchet MS" w:hAnsi="Trebuchet MS" w:cs="Trebuchet MS"/>
          <w:caps w:val="0"/>
          <w:sz w:val="20"/>
          <w:szCs w:val="20"/>
        </w:rPr>
      </w:pPr>
    </w:p>
    <w:p w:rsidR="000E7343" w:rsidRDefault="000E7343">
      <w:pPr>
        <w:ind w:right="23"/>
        <w:rPr>
          <w:rFonts w:ascii="Trebuchet MS" w:eastAsia="Trebuchet MS" w:hAnsi="Trebuchet MS" w:cs="Trebuchet MS"/>
          <w:sz w:val="20"/>
          <w:szCs w:val="20"/>
        </w:rPr>
      </w:pPr>
    </w:p>
    <w:p w:rsidR="000E7343" w:rsidRDefault="000E7343">
      <w:pPr>
        <w:widowControl w:val="0"/>
        <w:ind w:left="23" w:hanging="23"/>
        <w:rPr>
          <w:rFonts w:ascii="Trebuchet MS" w:eastAsia="Trebuchet MS" w:hAnsi="Trebuchet MS" w:cs="Trebuchet MS"/>
          <w:sz w:val="20"/>
          <w:szCs w:val="20"/>
        </w:rPr>
      </w:pPr>
    </w:p>
    <w:p w:rsidR="000E7343" w:rsidRDefault="000E7343">
      <w:pPr>
        <w:ind w:left="567" w:right="23"/>
        <w:rPr>
          <w:rFonts w:ascii="Trebuchet MS" w:eastAsia="Trebuchet MS" w:hAnsi="Trebuchet MS" w:cs="Trebuchet MS"/>
          <w:b/>
          <w:bCs/>
          <w:sz w:val="20"/>
          <w:szCs w:val="20"/>
        </w:rPr>
      </w:pPr>
    </w:p>
    <w:p w:rsidR="000E7343" w:rsidRDefault="000E7343">
      <w:pPr>
        <w:ind w:left="567" w:right="23"/>
        <w:rPr>
          <w:rFonts w:ascii="Trebuchet MS" w:eastAsia="Trebuchet MS" w:hAnsi="Trebuchet MS" w:cs="Trebuchet MS"/>
          <w:sz w:val="20"/>
          <w:szCs w:val="20"/>
        </w:rPr>
      </w:pPr>
    </w:p>
    <w:p w:rsidR="000E7343" w:rsidRDefault="000E7343">
      <w:pPr>
        <w:ind w:left="567" w:right="23"/>
        <w:rPr>
          <w:rFonts w:ascii="Trebuchet MS" w:eastAsia="Trebuchet MS" w:hAnsi="Trebuchet MS" w:cs="Trebuchet MS"/>
          <w:sz w:val="20"/>
          <w:szCs w:val="20"/>
        </w:rPr>
      </w:pPr>
    </w:p>
    <w:p w:rsidR="000E7343" w:rsidRDefault="000E7343">
      <w:pPr>
        <w:ind w:left="567" w:right="23"/>
        <w:rPr>
          <w:rFonts w:ascii="Trebuchet MS" w:eastAsia="Trebuchet MS" w:hAnsi="Trebuchet MS" w:cs="Trebuchet MS"/>
          <w:b/>
          <w:bCs/>
          <w:i/>
          <w:iCs/>
          <w:sz w:val="20"/>
          <w:szCs w:val="20"/>
        </w:rPr>
      </w:pPr>
    </w:p>
    <w:p w:rsidR="000E7343" w:rsidRDefault="000E7343">
      <w:pPr>
        <w:ind w:left="567" w:right="23"/>
        <w:rPr>
          <w:rFonts w:ascii="Trebuchet MS" w:eastAsia="Trebuchet MS" w:hAnsi="Trebuchet MS" w:cs="Trebuchet MS"/>
          <w:b/>
          <w:bCs/>
          <w:sz w:val="20"/>
          <w:szCs w:val="20"/>
        </w:rPr>
      </w:pPr>
    </w:p>
    <w:p w:rsidR="00251863" w:rsidRDefault="008A4C90">
      <w:pPr>
        <w:rPr>
          <w:rFonts w:ascii="Trebuchet MS" w:eastAsia="Arial" w:hAnsi="Trebuchet MS" w:cs="Arial"/>
          <w:b/>
          <w:bCs/>
          <w:caps/>
          <w:sz w:val="20"/>
          <w:szCs w:val="20"/>
        </w:rPr>
      </w:pPr>
      <w:r>
        <w:rPr>
          <w:rFonts w:ascii="Arial Unicode MS" w:hAnsi="Arial Unicode MS"/>
          <w:caps/>
          <w:sz w:val="20"/>
          <w:szCs w:val="20"/>
        </w:rPr>
        <w:br w:type="page"/>
      </w:r>
    </w:p>
    <w:p w:rsidR="000E7343" w:rsidRDefault="008A4C90">
      <w:pPr>
        <w:pStyle w:val="BodyText21"/>
        <w:ind w:left="567" w:right="23"/>
        <w:rPr>
          <w:rFonts w:ascii="Trebuchet MS" w:eastAsia="Trebuchet MS" w:hAnsi="Trebuchet MS" w:cs="Trebuchet MS"/>
          <w:b/>
          <w:bCs/>
          <w:sz w:val="20"/>
          <w:szCs w:val="20"/>
        </w:rPr>
      </w:pPr>
      <w:r>
        <w:rPr>
          <w:rFonts w:ascii="Trebuchet MS" w:hAnsi="Trebuchet MS"/>
          <w:b/>
          <w:bCs/>
          <w:sz w:val="20"/>
          <w:szCs w:val="20"/>
        </w:rPr>
        <w:lastRenderedPageBreak/>
        <w:t>ANNEXE 4</w:t>
      </w:r>
    </w:p>
    <w:p w:rsidR="000E7343" w:rsidRDefault="000E7343">
      <w:pPr>
        <w:pStyle w:val="BodyText21"/>
        <w:ind w:left="567" w:right="23"/>
        <w:rPr>
          <w:rFonts w:ascii="Trebuchet MS" w:eastAsia="Trebuchet MS" w:hAnsi="Trebuchet MS" w:cs="Trebuchet MS"/>
          <w:caps w:val="0"/>
          <w:sz w:val="20"/>
          <w:szCs w:val="20"/>
        </w:rPr>
      </w:pPr>
    </w:p>
    <w:p w:rsidR="000E7343" w:rsidRDefault="008A4C90">
      <w:pPr>
        <w:tabs>
          <w:tab w:val="left" w:pos="2268"/>
        </w:tabs>
        <w:ind w:left="567" w:right="23"/>
        <w:jc w:val="center"/>
        <w:rPr>
          <w:rFonts w:ascii="Trebuchet MS" w:eastAsia="Trebuchet MS" w:hAnsi="Trebuchet MS" w:cs="Trebuchet MS"/>
          <w:b/>
          <w:bCs/>
          <w:sz w:val="20"/>
          <w:szCs w:val="20"/>
        </w:rPr>
      </w:pPr>
      <w:r>
        <w:rPr>
          <w:rFonts w:ascii="Trebuchet MS" w:hAnsi="Trebuchet MS"/>
          <w:b/>
          <w:bCs/>
          <w:sz w:val="20"/>
          <w:szCs w:val="20"/>
        </w:rPr>
        <w:t>GARANTIE FINANCIERE</w:t>
      </w:r>
    </w:p>
    <w:p w:rsidR="000E7343" w:rsidRDefault="000E7343">
      <w:pPr>
        <w:tabs>
          <w:tab w:val="left" w:pos="2268"/>
        </w:tabs>
        <w:ind w:left="567" w:right="23"/>
        <w:jc w:val="center"/>
        <w:rPr>
          <w:rFonts w:ascii="Trebuchet MS" w:eastAsia="Trebuchet MS" w:hAnsi="Trebuchet MS" w:cs="Trebuchet MS"/>
          <w:sz w:val="20"/>
          <w:szCs w:val="20"/>
        </w:rPr>
      </w:pPr>
    </w:p>
    <w:tbl>
      <w:tblPr>
        <w:tblStyle w:val="TableNormal"/>
        <w:tblW w:w="8613" w:type="dxa"/>
        <w:jc w:val="center"/>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3"/>
      </w:tblGrid>
      <w:tr w:rsidR="000E7343">
        <w:trPr>
          <w:trHeight w:val="1110"/>
          <w:jc w:val="center"/>
        </w:trPr>
        <w:tc>
          <w:tcPr>
            <w:tcW w:w="861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103" w:type="dxa"/>
            </w:tcMar>
          </w:tcPr>
          <w:p w:rsidR="000E7343" w:rsidRDefault="000E7343">
            <w:pPr>
              <w:tabs>
                <w:tab w:val="left" w:pos="2268"/>
              </w:tabs>
              <w:ind w:left="567" w:right="23"/>
              <w:jc w:val="both"/>
              <w:rPr>
                <w:rFonts w:ascii="Trebuchet MS" w:eastAsia="Trebuchet MS" w:hAnsi="Trebuchet MS" w:cs="Trebuchet MS"/>
                <w:sz w:val="20"/>
                <w:szCs w:val="20"/>
              </w:rPr>
            </w:pPr>
          </w:p>
          <w:p w:rsidR="000E7343" w:rsidRDefault="008A4C90">
            <w:pPr>
              <w:tabs>
                <w:tab w:val="left" w:pos="2268"/>
              </w:tabs>
              <w:ind w:left="284" w:right="23"/>
              <w:jc w:val="both"/>
            </w:pPr>
            <w:r>
              <w:rPr>
                <w:rFonts w:ascii="Trebuchet MS" w:hAnsi="Trebuchet MS"/>
                <w:sz w:val="20"/>
                <w:szCs w:val="20"/>
              </w:rPr>
              <w:t>NB : cette annexe, et les modalités de garantie financière proposées, sont des propositions. Il appartient au candidat, le cas échéant, de proposer et de justifier des modalités différentes de garanties assurant les mêmes objectifs.</w:t>
            </w:r>
          </w:p>
        </w:tc>
      </w:tr>
    </w:tbl>
    <w:p w:rsidR="000E7343" w:rsidRDefault="000E7343">
      <w:pPr>
        <w:widowControl w:val="0"/>
        <w:tabs>
          <w:tab w:val="left" w:pos="2268"/>
        </w:tabs>
        <w:ind w:left="567" w:hanging="567"/>
        <w:jc w:val="center"/>
        <w:rPr>
          <w:rFonts w:ascii="Trebuchet MS" w:eastAsia="Trebuchet MS" w:hAnsi="Trebuchet MS" w:cs="Trebuchet MS"/>
          <w:sz w:val="20"/>
          <w:szCs w:val="20"/>
        </w:rPr>
      </w:pPr>
    </w:p>
    <w:p w:rsidR="000E7343" w:rsidRDefault="000E7343">
      <w:pPr>
        <w:tabs>
          <w:tab w:val="left" w:pos="2268"/>
        </w:tabs>
        <w:ind w:left="567" w:right="23"/>
        <w:jc w:val="center"/>
        <w:rPr>
          <w:rFonts w:ascii="Trebuchet MS" w:eastAsia="Trebuchet MS" w:hAnsi="Trebuchet MS" w:cs="Trebuchet MS"/>
          <w:sz w:val="20"/>
          <w:szCs w:val="20"/>
        </w:rPr>
      </w:pPr>
    </w:p>
    <w:p w:rsidR="000E7343" w:rsidRDefault="00AA773C">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 xml:space="preserve">La société occupante </w:t>
      </w:r>
      <w:r w:rsidR="008A4C90">
        <w:rPr>
          <w:rFonts w:ascii="Trebuchet MS" w:hAnsi="Trebuchet MS"/>
          <w:sz w:val="20"/>
          <w:szCs w:val="20"/>
        </w:rPr>
        <w:t>devra fournir une garantie à première demande personnelle et solidaire, émanant d’un établissement bancaire choisi par ses soins, où sont déposés ses comptes.</w:t>
      </w:r>
    </w:p>
    <w:p w:rsidR="000E7343" w:rsidRDefault="000E7343">
      <w:pPr>
        <w:tabs>
          <w:tab w:val="left" w:pos="2268"/>
        </w:tabs>
        <w:ind w:left="567" w:right="23"/>
        <w:jc w:val="both"/>
        <w:rPr>
          <w:rFonts w:ascii="Trebuchet MS" w:eastAsia="Trebuchet MS" w:hAnsi="Trebuchet MS" w:cs="Trebuchet MS"/>
          <w:sz w:val="20"/>
          <w:szCs w:val="20"/>
        </w:rPr>
      </w:pPr>
    </w:p>
    <w:p w:rsidR="000E7343" w:rsidRDefault="008A4C90">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 xml:space="preserve">Cette garantie annuelle devra être renouvelée chaque année pendant toute la durée de la </w:t>
      </w:r>
      <w:r w:rsidR="00AA773C">
        <w:rPr>
          <w:rFonts w:ascii="Trebuchet MS" w:hAnsi="Trebuchet MS"/>
          <w:sz w:val="20"/>
          <w:szCs w:val="20"/>
        </w:rPr>
        <w:t xml:space="preserve">convention </w:t>
      </w:r>
      <w:r>
        <w:rPr>
          <w:rFonts w:ascii="Trebuchet MS" w:hAnsi="Trebuchet MS"/>
          <w:sz w:val="20"/>
          <w:szCs w:val="20"/>
        </w:rPr>
        <w:t>et sera d'un montant égal à celui de la redevance minimale garantie indexée telle que fixée à l’article 7 de la convention.</w:t>
      </w:r>
    </w:p>
    <w:p w:rsidR="000E7343" w:rsidRDefault="000E7343">
      <w:pPr>
        <w:tabs>
          <w:tab w:val="left" w:pos="2268"/>
        </w:tabs>
        <w:ind w:left="567" w:right="23"/>
        <w:jc w:val="both"/>
        <w:rPr>
          <w:rFonts w:ascii="Trebuchet MS" w:eastAsia="Trebuchet MS" w:hAnsi="Trebuchet MS" w:cs="Trebuchet MS"/>
          <w:sz w:val="20"/>
          <w:szCs w:val="20"/>
        </w:rPr>
      </w:pPr>
    </w:p>
    <w:p w:rsidR="000E7343" w:rsidRDefault="008A4C90">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L'accord de garantie sera réalisé au moyen d'un contrat qui sera conclu dans un délai maximum de 6 mois à compter de l’entrée en vigueur de la présente convention.</w:t>
      </w:r>
    </w:p>
    <w:p w:rsidR="000E7343" w:rsidRDefault="000E7343">
      <w:pPr>
        <w:tabs>
          <w:tab w:val="left" w:pos="2268"/>
        </w:tabs>
        <w:ind w:left="567" w:right="23"/>
        <w:jc w:val="both"/>
        <w:rPr>
          <w:rFonts w:ascii="Trebuchet MS" w:eastAsia="Trebuchet MS" w:hAnsi="Trebuchet MS" w:cs="Trebuchet MS"/>
          <w:sz w:val="20"/>
          <w:szCs w:val="20"/>
        </w:rPr>
      </w:pPr>
    </w:p>
    <w:p w:rsidR="000E7343" w:rsidRDefault="008A4C90">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En aucun cas l’organisme bancaire ne sera admis à intervenir directement ou indirec</w:t>
      </w:r>
      <w:r>
        <w:rPr>
          <w:rFonts w:ascii="Trebuchet MS" w:hAnsi="Trebuchet MS"/>
          <w:sz w:val="20"/>
          <w:szCs w:val="20"/>
        </w:rPr>
        <w:softHyphen/>
        <w:t>tement et de quelque manière que ce soit, dans les discussions, les contestations et liti</w:t>
      </w:r>
      <w:r>
        <w:rPr>
          <w:rFonts w:ascii="Trebuchet MS" w:hAnsi="Trebuchet MS"/>
          <w:sz w:val="20"/>
          <w:szCs w:val="20"/>
        </w:rPr>
        <w:softHyphen/>
        <w:t xml:space="preserve">ges qui pourraient survenir entre l'administration municipale et </w:t>
      </w:r>
      <w:r w:rsidR="00AA773C">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à l'occasion de l'exécution de la présente convention.</w:t>
      </w:r>
    </w:p>
    <w:p w:rsidR="000E7343" w:rsidRDefault="000E7343">
      <w:pPr>
        <w:tabs>
          <w:tab w:val="left" w:pos="2268"/>
        </w:tabs>
        <w:ind w:left="567" w:right="23"/>
        <w:jc w:val="both"/>
        <w:rPr>
          <w:rFonts w:ascii="Trebuchet MS" w:eastAsia="Trebuchet MS" w:hAnsi="Trebuchet MS" w:cs="Trebuchet MS"/>
          <w:sz w:val="20"/>
          <w:szCs w:val="20"/>
        </w:rPr>
      </w:pPr>
    </w:p>
    <w:p w:rsidR="000E7343" w:rsidRDefault="008A4C90">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 xml:space="preserve">Si le contrat de garantie était dénoncé par l'une quelconque des parties en cours d'exécution de la présente convention, ou si la durée de la garantie était inférieure à celle de la convention d'exploitation, et en l'absence de conclusion d'un nouveau contrat, </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s'engagerait à remettre, dans les 30 jours, la somme correspondant à celle de la garantie bancaire, auprès du Directeur Régional des Finances Publiques d’Ile-de-France, à titre de dépôt de garantie.</w:t>
      </w:r>
    </w:p>
    <w:p w:rsidR="000E7343" w:rsidRDefault="000E7343">
      <w:pPr>
        <w:tabs>
          <w:tab w:val="left" w:pos="2268"/>
        </w:tabs>
        <w:ind w:left="567" w:right="23"/>
        <w:jc w:val="both"/>
        <w:rPr>
          <w:rFonts w:ascii="Trebuchet MS" w:eastAsia="Trebuchet MS" w:hAnsi="Trebuchet MS" w:cs="Trebuchet MS"/>
          <w:sz w:val="20"/>
          <w:szCs w:val="20"/>
        </w:rPr>
      </w:pPr>
    </w:p>
    <w:p w:rsidR="000E7343" w:rsidRDefault="008A4C90">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Le montant de cette garantie bancaire sera révisé selon les mêmes modalités que celles prévues pour la redevance minimale garantie. La banque procédera d’office aux réactualisations et révisions de la garantie sans avertissement préalable de la Ville de Paris.</w:t>
      </w:r>
    </w:p>
    <w:p w:rsidR="000E7343" w:rsidRDefault="000E7343">
      <w:pPr>
        <w:tabs>
          <w:tab w:val="left" w:pos="2268"/>
        </w:tabs>
        <w:ind w:left="567" w:right="23"/>
        <w:jc w:val="both"/>
        <w:rPr>
          <w:rFonts w:ascii="Trebuchet MS" w:eastAsia="Trebuchet MS" w:hAnsi="Trebuchet MS" w:cs="Trebuchet MS"/>
          <w:sz w:val="20"/>
          <w:szCs w:val="20"/>
        </w:rPr>
      </w:pPr>
    </w:p>
    <w:p w:rsidR="000E7343" w:rsidRDefault="008A4C90">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 xml:space="preserve">La Ville de Paris, une fois constaté le défaut de règlement de la dette de </w:t>
      </w:r>
      <w:r w:rsidR="00AA773C">
        <w:rPr>
          <w:rFonts w:ascii="Trebuchet MS" w:hAnsi="Trebuchet MS"/>
          <w:sz w:val="20"/>
          <w:szCs w:val="20"/>
        </w:rPr>
        <w:t>l</w:t>
      </w:r>
      <w:r w:rsidR="00DD12B2">
        <w:rPr>
          <w:rFonts w:ascii="Trebuchet MS" w:hAnsi="Trebuchet MS"/>
          <w:sz w:val="20"/>
          <w:szCs w:val="20"/>
        </w:rPr>
        <w:t>’occupant</w:t>
      </w:r>
      <w:r>
        <w:rPr>
          <w:rFonts w:ascii="Trebuchet MS" w:hAnsi="Trebuchet MS"/>
          <w:sz w:val="20"/>
          <w:szCs w:val="20"/>
        </w:rPr>
        <w:t xml:space="preserve">, après mise en demeure restée infructueuse dans le délai de 30 jours, pourra faire jouer d’office cette garantie à première demande, sans contestation d'aucune sorte de la part de </w:t>
      </w:r>
      <w:r w:rsidR="00AA773C">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ou d'un quelconque créancier de cette dernière, le montant des créances qu'elle pourrait avoir à l'encontre de </w:t>
      </w:r>
      <w:r w:rsidR="00AA773C">
        <w:rPr>
          <w:rFonts w:ascii="Trebuchet MS" w:hAnsi="Trebuchet MS"/>
          <w:sz w:val="20"/>
          <w:szCs w:val="20"/>
        </w:rPr>
        <w:t xml:space="preserve"> 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w:t>
      </w:r>
    </w:p>
    <w:p w:rsidR="000E7343" w:rsidRDefault="000E7343">
      <w:pPr>
        <w:tabs>
          <w:tab w:val="left" w:pos="2268"/>
        </w:tabs>
        <w:ind w:left="567" w:right="23"/>
        <w:jc w:val="both"/>
        <w:rPr>
          <w:rFonts w:ascii="Trebuchet MS" w:eastAsia="Trebuchet MS" w:hAnsi="Trebuchet MS" w:cs="Trebuchet MS"/>
          <w:sz w:val="20"/>
          <w:szCs w:val="20"/>
        </w:rPr>
      </w:pPr>
    </w:p>
    <w:p w:rsidR="000E7343" w:rsidRDefault="008A4C90">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Cette garantie ne pourra jamais cesser d'être complète. Dans le cas où elle viendrait à être utilisée partiellement, elle devrait être renouvelée dans les 30 jours qui suivraient, sous peine de résiliation de la présente convention.</w:t>
      </w:r>
    </w:p>
    <w:p w:rsidR="000E7343" w:rsidRDefault="000E7343">
      <w:pPr>
        <w:tabs>
          <w:tab w:val="left" w:pos="2268"/>
        </w:tabs>
        <w:ind w:left="567" w:right="23"/>
        <w:jc w:val="both"/>
        <w:rPr>
          <w:rFonts w:ascii="Trebuchet MS" w:eastAsia="Trebuchet MS" w:hAnsi="Trebuchet MS" w:cs="Trebuchet MS"/>
          <w:sz w:val="20"/>
          <w:szCs w:val="20"/>
        </w:rPr>
      </w:pPr>
    </w:p>
    <w:p w:rsidR="000E7343" w:rsidRDefault="008A4C90">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La mise en jeu intégrale de cette garantie bancaire au profit de la Ville de Paris pourrait entraîner la résiliation du contrat de concession.</w:t>
      </w:r>
    </w:p>
    <w:p w:rsidR="000E7343" w:rsidRDefault="008A4C90">
      <w:pPr>
        <w:pStyle w:val="BodyText21"/>
        <w:ind w:left="567" w:right="23"/>
      </w:pPr>
      <w:r>
        <w:rPr>
          <w:rFonts w:ascii="Arial Unicode MS" w:eastAsia="Arial Unicode MS" w:hAnsi="Arial Unicode MS" w:cs="Arial Unicode MS"/>
          <w:sz w:val="20"/>
          <w:szCs w:val="20"/>
        </w:rPr>
        <w:br w:type="page"/>
      </w:r>
    </w:p>
    <w:p w:rsidR="000E7343" w:rsidRDefault="008A4C90">
      <w:pPr>
        <w:pStyle w:val="BodyText21"/>
        <w:ind w:left="567" w:right="23"/>
        <w:rPr>
          <w:rFonts w:ascii="Trebuchet MS" w:eastAsia="Trebuchet MS" w:hAnsi="Trebuchet MS" w:cs="Trebuchet MS"/>
          <w:b/>
          <w:bCs/>
          <w:caps w:val="0"/>
          <w:sz w:val="20"/>
          <w:szCs w:val="20"/>
        </w:rPr>
      </w:pPr>
      <w:r>
        <w:rPr>
          <w:rFonts w:ascii="Trebuchet MS" w:hAnsi="Trebuchet MS"/>
          <w:b/>
          <w:bCs/>
          <w:sz w:val="20"/>
          <w:szCs w:val="20"/>
        </w:rPr>
        <w:lastRenderedPageBreak/>
        <w:t>ANNEXE 5</w:t>
      </w:r>
    </w:p>
    <w:p w:rsidR="000E7343" w:rsidRDefault="000E7343">
      <w:pPr>
        <w:tabs>
          <w:tab w:val="left" w:pos="2268"/>
        </w:tabs>
        <w:ind w:left="567" w:right="23"/>
        <w:jc w:val="center"/>
        <w:rPr>
          <w:rFonts w:ascii="Trebuchet MS" w:eastAsia="Trebuchet MS" w:hAnsi="Trebuchet MS" w:cs="Trebuchet MS"/>
          <w:sz w:val="20"/>
          <w:szCs w:val="20"/>
        </w:rPr>
      </w:pPr>
    </w:p>
    <w:p w:rsidR="000E7343" w:rsidRDefault="008A4C90">
      <w:pPr>
        <w:tabs>
          <w:tab w:val="left" w:pos="2268"/>
        </w:tabs>
        <w:ind w:left="567" w:right="23"/>
        <w:jc w:val="center"/>
        <w:rPr>
          <w:rFonts w:ascii="Trebuchet MS" w:eastAsia="Trebuchet MS" w:hAnsi="Trebuchet MS" w:cs="Trebuchet MS"/>
          <w:b/>
          <w:bCs/>
          <w:sz w:val="20"/>
          <w:szCs w:val="20"/>
        </w:rPr>
      </w:pPr>
      <w:r>
        <w:rPr>
          <w:rFonts w:ascii="Trebuchet MS" w:hAnsi="Trebuchet MS"/>
          <w:b/>
          <w:bCs/>
          <w:sz w:val="20"/>
          <w:szCs w:val="20"/>
        </w:rPr>
        <w:t>ASSURANCES</w:t>
      </w:r>
    </w:p>
    <w:p w:rsidR="000E7343" w:rsidRDefault="000E7343">
      <w:pPr>
        <w:tabs>
          <w:tab w:val="left" w:pos="2268"/>
        </w:tabs>
        <w:ind w:left="567" w:right="23"/>
        <w:jc w:val="center"/>
        <w:rPr>
          <w:rFonts w:ascii="Trebuchet MS" w:eastAsia="Trebuchet MS" w:hAnsi="Trebuchet MS" w:cs="Trebuchet MS"/>
          <w:b/>
          <w:bCs/>
          <w:sz w:val="20"/>
          <w:szCs w:val="20"/>
        </w:rPr>
      </w:pPr>
    </w:p>
    <w:p w:rsidR="000E7343" w:rsidRDefault="000E7343">
      <w:pPr>
        <w:tabs>
          <w:tab w:val="left" w:pos="2268"/>
        </w:tabs>
        <w:ind w:left="567" w:right="23"/>
        <w:jc w:val="center"/>
        <w:rPr>
          <w:rFonts w:ascii="Trebuchet MS" w:eastAsia="Trebuchet MS" w:hAnsi="Trebuchet MS" w:cs="Trebuchet MS"/>
          <w:b/>
          <w:bCs/>
          <w:sz w:val="20"/>
          <w:szCs w:val="20"/>
        </w:rPr>
      </w:pPr>
    </w:p>
    <w:p w:rsidR="000E7343" w:rsidRDefault="000E7343">
      <w:pPr>
        <w:pBdr>
          <w:top w:val="single" w:sz="4" w:space="0" w:color="000000"/>
          <w:left w:val="single" w:sz="4" w:space="0" w:color="000000"/>
          <w:bottom w:val="single" w:sz="4" w:space="0" w:color="000000"/>
          <w:right w:val="single" w:sz="4" w:space="0" w:color="000000"/>
        </w:pBdr>
        <w:ind w:left="567" w:right="23"/>
        <w:jc w:val="both"/>
        <w:rPr>
          <w:rFonts w:ascii="Trebuchet MS" w:eastAsia="Trebuchet MS" w:hAnsi="Trebuchet MS" w:cs="Trebuchet MS"/>
          <w:sz w:val="20"/>
          <w:szCs w:val="20"/>
        </w:rPr>
      </w:pPr>
    </w:p>
    <w:p w:rsidR="000E7343" w:rsidRDefault="008A4C90">
      <w:pPr>
        <w:pBdr>
          <w:top w:val="single" w:sz="4" w:space="0" w:color="000000"/>
          <w:left w:val="single" w:sz="4" w:space="0" w:color="000000"/>
          <w:bottom w:val="single" w:sz="4" w:space="0" w:color="000000"/>
          <w:right w:val="single" w:sz="4" w:space="0" w:color="000000"/>
        </w:pBdr>
        <w:ind w:left="567" w:right="23"/>
        <w:jc w:val="both"/>
        <w:rPr>
          <w:rFonts w:ascii="Trebuchet MS" w:eastAsia="Trebuchet MS" w:hAnsi="Trebuchet MS" w:cs="Trebuchet MS"/>
          <w:sz w:val="20"/>
          <w:szCs w:val="20"/>
        </w:rPr>
      </w:pPr>
      <w:r>
        <w:rPr>
          <w:rFonts w:ascii="Trebuchet MS" w:hAnsi="Trebuchet MS"/>
          <w:sz w:val="20"/>
          <w:szCs w:val="20"/>
        </w:rPr>
        <w:t>NB : cette annexe, et les modalités d’assurances  proposées, sont des propositions. Il appartient au candidat, le cas échéant, de proposer et de justifier des modalités différentes permettant d’assurer les biens.</w:t>
      </w:r>
    </w:p>
    <w:p w:rsidR="000E7343" w:rsidRDefault="000E7343">
      <w:pPr>
        <w:pBdr>
          <w:top w:val="single" w:sz="4" w:space="0" w:color="000000"/>
          <w:left w:val="single" w:sz="4" w:space="0" w:color="000000"/>
          <w:bottom w:val="single" w:sz="4" w:space="0" w:color="000000"/>
          <w:right w:val="single" w:sz="4" w:space="0" w:color="000000"/>
        </w:pBdr>
        <w:ind w:left="567" w:right="23"/>
        <w:jc w:val="both"/>
        <w:rPr>
          <w:rFonts w:ascii="Trebuchet MS" w:eastAsia="Trebuchet MS" w:hAnsi="Trebuchet MS" w:cs="Trebuchet MS"/>
          <w:sz w:val="20"/>
          <w:szCs w:val="20"/>
        </w:rPr>
      </w:pPr>
    </w:p>
    <w:p w:rsidR="000E7343" w:rsidRDefault="000E7343">
      <w:pPr>
        <w:tabs>
          <w:tab w:val="left" w:pos="2268"/>
        </w:tabs>
        <w:ind w:left="567" w:right="23"/>
        <w:jc w:val="center"/>
        <w:rPr>
          <w:rFonts w:ascii="Trebuchet MS" w:eastAsia="Trebuchet MS" w:hAnsi="Trebuchet MS" w:cs="Trebuchet MS"/>
          <w:b/>
          <w:bCs/>
          <w:sz w:val="20"/>
          <w:szCs w:val="20"/>
        </w:rPr>
      </w:pPr>
    </w:p>
    <w:p w:rsidR="000E7343" w:rsidRDefault="000E7343">
      <w:pPr>
        <w:tabs>
          <w:tab w:val="left" w:pos="2268"/>
        </w:tabs>
        <w:ind w:left="567" w:right="23"/>
        <w:jc w:val="center"/>
        <w:rPr>
          <w:rFonts w:ascii="Trebuchet MS" w:eastAsia="Trebuchet MS" w:hAnsi="Trebuchet MS" w:cs="Trebuchet MS"/>
          <w:b/>
          <w:bCs/>
          <w:sz w:val="20"/>
          <w:szCs w:val="20"/>
        </w:rPr>
      </w:pPr>
    </w:p>
    <w:p w:rsidR="000E7343" w:rsidRDefault="008A4C90">
      <w:pPr>
        <w:pStyle w:val="Titre3"/>
        <w:numPr>
          <w:ilvl w:val="0"/>
          <w:numId w:val="63"/>
        </w:numPr>
        <w:spacing w:after="240"/>
        <w:jc w:val="both"/>
        <w:rPr>
          <w:rFonts w:ascii="Trebuchet MS" w:hAnsi="Trebuchet MS"/>
          <w:sz w:val="20"/>
          <w:szCs w:val="20"/>
        </w:rPr>
      </w:pPr>
      <w:r>
        <w:rPr>
          <w:rFonts w:ascii="Trebuchet MS" w:hAnsi="Trebuchet MS"/>
          <w:sz w:val="20"/>
          <w:szCs w:val="20"/>
          <w:u w:val="single"/>
        </w:rPr>
        <w:t>Clauses générales</w:t>
      </w:r>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souscrira, à ses frais exclusifs, en conséquence des responsabilités qui pourraient lui incomber, des contrats d’assurances auprès de sociétés ou mutuelles d'assurances notoirement solvables.</w:t>
      </w:r>
    </w:p>
    <w:p w:rsidR="000E7343" w:rsidRDefault="008A4C90" w:rsidP="00AA773C">
      <w:pPr>
        <w:pStyle w:val="Corpsdetexte"/>
        <w:ind w:left="284"/>
        <w:jc w:val="both"/>
        <w:rPr>
          <w:rFonts w:ascii="Trebuchet MS" w:eastAsia="Trebuchet MS" w:hAnsi="Trebuchet MS" w:cs="Trebuchet MS"/>
          <w:sz w:val="20"/>
          <w:szCs w:val="20"/>
        </w:rPr>
      </w:pPr>
      <w:r>
        <w:rPr>
          <w:rFonts w:ascii="Trebuchet MS" w:hAnsi="Trebuchet MS"/>
          <w:sz w:val="20"/>
          <w:szCs w:val="20"/>
        </w:rPr>
        <w:t>Les polices d’assurances décrites ci-après, ainsi que leurs modalités d’application ne constituent qu’un minimum exigé par la Ville de Paris. Elles ne limitent en rien les responsabilités de l’occupa</w:t>
      </w:r>
      <w:r w:rsidR="00AA773C">
        <w:rPr>
          <w:rFonts w:ascii="Trebuchet MS" w:hAnsi="Trebuchet MS"/>
          <w:sz w:val="20"/>
          <w:szCs w:val="20"/>
        </w:rPr>
        <w:t>nt</w:t>
      </w:r>
      <w:r w:rsidR="005A61CD">
        <w:rPr>
          <w:rFonts w:ascii="Trebuchet MS" w:hAnsi="Trebuchet MS"/>
          <w:sz w:val="20"/>
          <w:szCs w:val="20"/>
        </w:rPr>
        <w:t xml:space="preserve"> </w:t>
      </w:r>
      <w:r>
        <w:rPr>
          <w:rFonts w:ascii="Trebuchet MS" w:hAnsi="Trebuchet MS"/>
          <w:sz w:val="20"/>
          <w:szCs w:val="20"/>
        </w:rPr>
        <w:t>qui garde seul la responsabilité du choix de ses propres assurances, de son courtier et de son assureur pour le placement et la gestion de ces assurances.</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Il lui est cependant recommandé de souscrire l'ensemble de ses assurances auprès de la même compagnie d'assurances sans avoir à recourir à la coassurance. Il lui est par ailleurs demandé de ne pas changer d'assureur en cours d'exécution de la présente convention sans en avoir au préalable avisé la Ville de Paris en lui faisant part des raisons ayant motivé cette décision.</w:t>
      </w:r>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supportera seul les éventuelles augmentations de tarif constatées à l'occasion du renouvellement par tacite reconduction annuelle de ses polices d'assurances.</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Il est convenu que les assureurs pourront utiliser la faculté de résiliation après sinistre prévue à l'article R113-10 du Code des assurances pour autant que le montant des sinistres payés et raisonnablement provisionnés sur l'exercice en cours est égal ou supérieur au montant de la prime TTC annuelle de l'exercice concerné. La résiliation prendra effet 4 mois à compter de sa notification au souscripteur. L’assureur s’engage à avertir la Ville de Paris de la résiliation sous préavis de 4 mois avant sa prise d’effet.</w:t>
      </w:r>
    </w:p>
    <w:p w:rsidR="000E7343" w:rsidRDefault="008A4C90">
      <w:pPr>
        <w:pStyle w:val="Titre3"/>
        <w:numPr>
          <w:ilvl w:val="0"/>
          <w:numId w:val="63"/>
        </w:numPr>
        <w:spacing w:after="240"/>
        <w:jc w:val="both"/>
        <w:rPr>
          <w:rFonts w:ascii="Trebuchet MS" w:eastAsia="Trebuchet MS" w:hAnsi="Trebuchet MS" w:cs="Trebuchet MS"/>
          <w:sz w:val="20"/>
          <w:szCs w:val="20"/>
        </w:rPr>
      </w:pPr>
      <w:bookmarkStart w:id="243" w:name="_Ref216251429"/>
      <w:r>
        <w:rPr>
          <w:rFonts w:ascii="Trebuchet MS" w:hAnsi="Trebuchet MS"/>
          <w:sz w:val="20"/>
          <w:szCs w:val="20"/>
          <w:u w:val="single"/>
        </w:rPr>
        <w:t>Justification des assurances</w:t>
      </w:r>
      <w:bookmarkEnd w:id="243"/>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 xml:space="preserve">devra justifier de la souscription des garanties d'assurances nécessaires telles que décrites ci-après, par une note de couverture, dans un délai d’un mois à compter de la signature de la présente convention et en tout état de cause avant l'entrée de </w:t>
      </w:r>
      <w:r w:rsidR="005A61CD">
        <w:rPr>
          <w:rFonts w:ascii="Trebuchet MS" w:hAnsi="Trebuchet MS"/>
          <w:sz w:val="20"/>
          <w:szCs w:val="20"/>
        </w:rPr>
        <w:t>L</w:t>
      </w:r>
      <w:r>
        <w:rPr>
          <w:rFonts w:ascii="Trebuchet MS" w:hAnsi="Trebuchet MS"/>
          <w:sz w:val="20"/>
          <w:szCs w:val="20"/>
        </w:rPr>
        <w:t>’occupant</w:t>
      </w:r>
      <w:r w:rsidR="001A34E9">
        <w:rPr>
          <w:rFonts w:ascii="Trebuchet MS" w:hAnsi="Trebuchet MS"/>
          <w:sz w:val="20"/>
          <w:szCs w:val="20"/>
        </w:rPr>
        <w:t xml:space="preserve"> </w:t>
      </w:r>
      <w:r w:rsidR="008A4C90">
        <w:rPr>
          <w:rFonts w:ascii="Trebuchet MS" w:hAnsi="Trebuchet MS"/>
          <w:sz w:val="20"/>
          <w:szCs w:val="20"/>
        </w:rPr>
        <w:t xml:space="preserve"> dans les locaux, objet de la présente convention.</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La note de couverture sera accompagnée des polices d’assurances correspondantes et d’une déclaration de la compagnie d’assurance précisant qu’elle dispose d’un exemplaire certifié du texte de la présente convention et de ses annexes. </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Dans l'hypothèse où, après avoir examiné la note de couverture et la proposition d'assurance qui y sera nécessairement jointe, la Ville de Paris conclurait que celle-ci est insuffisante et ne satisfait pas, en tout ou partie, à l'ensemble des dispositions du présent article, </w:t>
      </w:r>
      <w:r w:rsidR="005A61CD">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devra, sous huitaine à dater de la réception des observations écrites, se mettre en conformité avec les termes et conditions du présent article.</w:t>
      </w:r>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communiquera ensuite tous les ans, au plus tard un mois après la date de renouvellement de chacun des contrats, ou à tout moment sur demande de la Ville de Paris, une attestation d’assurance, en un seul exemplaire original, signée par l’assureur indiquant que celui-ci est à jour de cotisations pour l'année en cours et comportant la description exacte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lastRenderedPageBreak/>
        <w:t>de l'objet du contrat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des principales garanties souscrites ou événements couverts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des principaux montants de garantie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du montant des franchises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 xml:space="preserve">précisant la qualité d’assuré additionnel de la Ville de Paris (assurance pour le compte) et la renonciation à recours de </w:t>
      </w:r>
      <w:r w:rsidR="005A61CD">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et de ses assureurs à l'encontre de la Ville conformément aux dispositions de l'article 4 ci-après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précisant que les biens sont assurés en valeur de reconstruction ou de remplacement à neuf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précisant que l'assureur déroge à l'application de la règle proportionnelle pour l'ensemble des garanties.</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Les éventuels avenants aux contrats d'assurances seront obligatoirement soumis à l'approbation préalable de la Ville de Paris et ne pourront, sauf accord express de la Ville, avoir pour effet de réduire l'étendue des garanties dans leur portée ainsi que leur montant.</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La Ville de Paris pourra résilier la présente convention aux torts exclusifs de </w:t>
      </w:r>
      <w:r w:rsidR="005A61CD">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en cas de non production de l’ensemble des pièces précitées.</w:t>
      </w:r>
    </w:p>
    <w:p w:rsidR="000E7343" w:rsidRDefault="008A4C90">
      <w:pPr>
        <w:pStyle w:val="Titre3"/>
        <w:numPr>
          <w:ilvl w:val="0"/>
          <w:numId w:val="66"/>
        </w:numPr>
        <w:spacing w:after="240"/>
        <w:jc w:val="both"/>
        <w:rPr>
          <w:rFonts w:ascii="Trebuchet MS" w:hAnsi="Trebuchet MS"/>
          <w:sz w:val="20"/>
          <w:szCs w:val="20"/>
        </w:rPr>
      </w:pPr>
      <w:r>
        <w:rPr>
          <w:rFonts w:ascii="Trebuchet MS" w:hAnsi="Trebuchet MS"/>
          <w:sz w:val="20"/>
          <w:szCs w:val="20"/>
          <w:u w:val="single"/>
        </w:rPr>
        <w:t>Insuffisance - défaut de garantie - franchise</w:t>
      </w:r>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 xml:space="preserve"> ne pourra en aucune circonstance invoquer le manquement ou la défaillance de la compagnie d'assurances et/ou de son courtier pour justifier de la carence de ceux-ci vis-à-vis de la Ville de Paris et/ou des tiers.</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En cas de mise en régie provisoire, séquestre, résiliation ou déchéance avant le terme de la convention, les contrats d’assurance "Dommages aux biens" seront transmis de plein droit à la Ville de Paris, l'assureur de </w:t>
      </w:r>
      <w:r w:rsidR="005A61CD">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acceptant cette transmission.</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En cas de défaut ou d’insuffisance d’assurance, la Ville de Paris choisira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Soit de résilier la présente convention de plein droit et sans indemnité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 xml:space="preserve">Soit de mettre en place des garanties appropriées au nom de </w:t>
      </w:r>
      <w:r w:rsidR="005A61CD">
        <w:rPr>
          <w:rFonts w:ascii="Trebuchet MS" w:hAnsi="Trebuchet MS"/>
          <w:sz w:val="20"/>
          <w:szCs w:val="20"/>
        </w:rPr>
        <w:t>L</w:t>
      </w:r>
      <w:r w:rsidR="00DD12B2">
        <w:rPr>
          <w:rFonts w:ascii="Trebuchet MS" w:hAnsi="Trebuchet MS"/>
          <w:sz w:val="20"/>
          <w:szCs w:val="20"/>
        </w:rPr>
        <w:t>’occupant</w:t>
      </w:r>
      <w:r>
        <w:rPr>
          <w:rFonts w:ascii="Trebuchet MS" w:hAnsi="Trebuchet MS"/>
          <w:sz w:val="20"/>
          <w:szCs w:val="20"/>
        </w:rPr>
        <w:t>, les primes restant à la charge de celui-ci.</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Il est expressément convenu que les franchises de toutes sortes resteront à la charge de </w:t>
      </w:r>
      <w:r w:rsidR="005A61CD">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et de lui seul.</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Il est bien précisé que tout dommage qui ne serait pas pris en charge par l’assureur de </w:t>
      </w:r>
      <w:r w:rsidR="005A61CD">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en application des clauses et conditions du contrat d’assurance concerné, soit que le risque réalisé n’est pas garanti, soit que le montant de la garantie est insuffisant, demeurera à la charge exclusive de </w:t>
      </w:r>
      <w:r w:rsidR="005A61CD">
        <w:rPr>
          <w:rFonts w:ascii="Trebuchet MS" w:hAnsi="Trebuchet MS"/>
          <w:sz w:val="20"/>
          <w:szCs w:val="20"/>
        </w:rPr>
        <w:t xml:space="preserve"> 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Ainsi, en ce qui concerne les risques qui n'entreraient pas dans les garanties énumérées dans la présente convention, l’attention de </w:t>
      </w:r>
      <w:r w:rsidR="005A61CD">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est attirée sur la nécessité de souscrire, s'il le souhaite, les divers contrats d'assurance s'y rapportant.</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De même, </w:t>
      </w:r>
      <w:r w:rsidR="005A61CD">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 est libre de souscrire, pour les risques devant être garantis au titre des présentes, des montants de garantie supérieurs à ceux prescrits aux articles 4, 5 et 6 s’il le juge nécessaire.</w:t>
      </w:r>
    </w:p>
    <w:p w:rsidR="000E7343" w:rsidRPr="007963DA" w:rsidRDefault="008A4C90">
      <w:pPr>
        <w:pStyle w:val="Titre3"/>
        <w:numPr>
          <w:ilvl w:val="0"/>
          <w:numId w:val="67"/>
        </w:numPr>
        <w:spacing w:after="240"/>
        <w:jc w:val="both"/>
        <w:rPr>
          <w:rFonts w:ascii="Trebuchet MS" w:eastAsia="Trebuchet MS" w:hAnsi="Trebuchet MS" w:cs="Trebuchet MS"/>
          <w:color w:val="auto"/>
          <w:sz w:val="20"/>
          <w:szCs w:val="20"/>
        </w:rPr>
      </w:pPr>
      <w:bookmarkStart w:id="244" w:name="_Ref216251350"/>
      <w:r w:rsidRPr="007963DA">
        <w:rPr>
          <w:rFonts w:ascii="Trebuchet MS" w:hAnsi="Trebuchet MS"/>
          <w:color w:val="auto"/>
          <w:sz w:val="20"/>
          <w:szCs w:val="20"/>
          <w:u w:val="single"/>
        </w:rPr>
        <w:t xml:space="preserve">Assurance Dommages aux biens (meubles et immeubles), équipements et matériels objet </w:t>
      </w:r>
      <w:bookmarkEnd w:id="244"/>
      <w:r w:rsidRPr="007963DA">
        <w:rPr>
          <w:rFonts w:ascii="Trebuchet MS" w:hAnsi="Trebuchet MS"/>
          <w:color w:val="auto"/>
          <w:sz w:val="20"/>
          <w:szCs w:val="20"/>
          <w:u w:val="single"/>
        </w:rPr>
        <w:t>de la présente convention</w:t>
      </w:r>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souscrira tant pour son compte que pour celui de la Ville de Paris, une police d’assurance couvrant à minima les risques suivants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 xml:space="preserve">Vol, incendie et ses risques annexes (fumées, explosion, foudre, dommages électriques etc.), choc de véhicule terrestre identifié ou non, dégâts des eaux, refoulement d'égouts, recherche de fuites, gel, choc d’appareils de navigation aérienne, force de la </w:t>
      </w:r>
      <w:r>
        <w:rPr>
          <w:rFonts w:ascii="Trebuchet MS" w:hAnsi="Trebuchet MS"/>
          <w:sz w:val="20"/>
          <w:szCs w:val="20"/>
        </w:rPr>
        <w:lastRenderedPageBreak/>
        <w:t>nature, tempête, grêle et poids de la neige, émeutes, vandalisme, mouvements populaires et actes de terrorisme, Catastrophes Naturelles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bris de machines sur tous les matériels et équipements d’exploitation dans la limite d'un 1</w:t>
      </w:r>
      <w:r>
        <w:rPr>
          <w:rFonts w:ascii="Trebuchet MS" w:hAnsi="Trebuchet MS"/>
          <w:sz w:val="20"/>
          <w:szCs w:val="20"/>
          <w:vertAlign w:val="superscript"/>
        </w:rPr>
        <w:t>er</w:t>
      </w:r>
      <w:r>
        <w:rPr>
          <w:rFonts w:ascii="Trebuchet MS" w:hAnsi="Trebuchet MS"/>
          <w:sz w:val="20"/>
          <w:szCs w:val="20"/>
        </w:rPr>
        <w:t xml:space="preserve"> risque de 50 000 euros par sinistre ;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frais supplémentaires d'exploitation, pertes d'exploitation et pertes de recettes pour une durée maximale de 18 mois après un sinistre "</w:t>
      </w:r>
      <w:proofErr w:type="gramStart"/>
      <w:r>
        <w:rPr>
          <w:rFonts w:ascii="Trebuchet MS" w:hAnsi="Trebuchet MS"/>
          <w:sz w:val="20"/>
          <w:szCs w:val="20"/>
        </w:rPr>
        <w:t>dommages</w:t>
      </w:r>
      <w:proofErr w:type="gramEnd"/>
      <w:r>
        <w:rPr>
          <w:rFonts w:ascii="Trebuchet MS" w:hAnsi="Trebuchet MS"/>
          <w:sz w:val="20"/>
          <w:szCs w:val="20"/>
        </w:rPr>
        <w:t xml:space="preserve"> aux biens" et "bris de machines" dans la limite de ………….euros par sinistre avec une franchise de 3 jours à dater du sinistre.</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Le contrat devra en outre couvrir, à concurrence des frais réels dans la limite de 5 000 000 euros par sinistre, les postes de frais et pertes suivants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Les frais de pose, dépose, montage et démontage rendus nécessaires pour la réparation du dommage y compris sur des biens n'ayant pas subi de dommage direct ou non couvert au présent titre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Les mesures conservatoires en cas de périls imminents ou menaces graves d'effondrement engagées en accord avec les assureurs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Les frais de déblaiement, de démolition, de décontamination, retirement, de nettoyage, de séchage, de pompage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Frais de transport (y compris "express" et "aérien"), chargement et déchargement, manutention des matériaux, marchandises et matériels divers nécessaires à la réparation des dommages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Honoraires d’expert selon barème UPE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Frais de décontamination du sol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Prime « dommages ouvrage » et « tous risques chantier »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Frais et honoraires des Techniciens et autre "Sachant" (CTC/CSPS/ bureaux d'</w:t>
      </w:r>
      <w:proofErr w:type="spellStart"/>
      <w:r>
        <w:rPr>
          <w:rFonts w:ascii="Trebuchet MS" w:hAnsi="Trebuchet MS"/>
          <w:sz w:val="20"/>
          <w:szCs w:val="20"/>
        </w:rPr>
        <w:t>Etudes</w:t>
      </w:r>
      <w:proofErr w:type="spellEnd"/>
      <w:r>
        <w:rPr>
          <w:rFonts w:ascii="Trebuchet MS" w:hAnsi="Trebuchet MS"/>
          <w:sz w:val="20"/>
          <w:szCs w:val="20"/>
        </w:rPr>
        <w:t xml:space="preserve"> et de conseil) que l'Assuré aura lui-même choisis tant pour l'assister dans l'instruction du sinistre que pour la réparation des dommages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Frais de mise en conformité aux normes administratives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Pertes financières sur aménagements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Pertes indirectes sur justificatifs à concurrence de 10 %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Recours des voisins et des tiers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Recours des locataires ;</w:t>
      </w:r>
    </w:p>
    <w:p w:rsidR="000E7343" w:rsidRDefault="008A4C90">
      <w:pPr>
        <w:pStyle w:val="Corpsdetexte"/>
        <w:numPr>
          <w:ilvl w:val="0"/>
          <w:numId w:val="65"/>
        </w:numPr>
        <w:jc w:val="both"/>
        <w:rPr>
          <w:rFonts w:ascii="Trebuchet MS" w:hAnsi="Trebuchet MS"/>
          <w:sz w:val="20"/>
          <w:szCs w:val="20"/>
        </w:rPr>
      </w:pPr>
      <w:r>
        <w:rPr>
          <w:rFonts w:ascii="Trebuchet MS" w:hAnsi="Trebuchet MS"/>
          <w:sz w:val="20"/>
          <w:szCs w:val="20"/>
        </w:rPr>
        <w:t>Recours des propriétaires.</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L'indemnité maximale qui pourra être versée par l'assureur en cas de sinistre devra au minimum être de 15 000 000 euros tous événements et toutes garanties confondus.</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Les biens seront estimés, en cas de sinistre, sur la base d'une valeur à neuf égale à leur valeur de reconstitution à l'identique (reconstruction ou remplacement) au prix du neuf au jour du sinistre.</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L’Assurance en valeur à neuf est fixée au taux de 33 % sur bâtiments et matériels avec un délai de 3 années pour reconstruire.</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En cas de non reconstruction des bâtiments sinistrés, l'indemnité sera évaluée d'après le coût (toutes taxes) de reconstruction au jour </w:t>
      </w:r>
      <w:proofErr w:type="gramStart"/>
      <w:r>
        <w:rPr>
          <w:rFonts w:ascii="Trebuchet MS" w:hAnsi="Trebuchet MS"/>
          <w:sz w:val="20"/>
          <w:szCs w:val="20"/>
        </w:rPr>
        <w:t>du</w:t>
      </w:r>
      <w:proofErr w:type="gramEnd"/>
      <w:r>
        <w:rPr>
          <w:rFonts w:ascii="Trebuchet MS" w:hAnsi="Trebuchet MS"/>
          <w:sz w:val="20"/>
          <w:szCs w:val="20"/>
        </w:rPr>
        <w:t xml:space="preserve"> sinistre déduction faite de la vétusté.</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La franchise par sinistre ne sera pas supérieure à 3 000 euros en dommages directs et frais supplémentaires et pertes d’exploitation.</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L’assureur déclarera avoir une connaissance suffisante des risques et dérogera à l'application de la règle proportionnelle pour l'ensemble des garanties.</w:t>
      </w:r>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 xml:space="preserve"> et son assureur renonceront à tous les recours qu'ils seraient en droit d'exercer au moment du sinistre contre la Ville de Paris et ses assureurs. La Ville de Paris conservera </w:t>
      </w:r>
      <w:r w:rsidR="008A4C90">
        <w:rPr>
          <w:rFonts w:ascii="Trebuchet MS" w:hAnsi="Trebuchet MS"/>
          <w:sz w:val="20"/>
          <w:szCs w:val="20"/>
        </w:rPr>
        <w:lastRenderedPageBreak/>
        <w:t xml:space="preserve">intact ses possibilités de recours contre </w:t>
      </w:r>
      <w:r w:rsidR="007963DA">
        <w:rPr>
          <w:rFonts w:ascii="Trebuchet MS" w:hAnsi="Trebuchet MS"/>
          <w:sz w:val="20"/>
          <w:szCs w:val="20"/>
        </w:rPr>
        <w:t>l</w:t>
      </w:r>
      <w:r>
        <w:rPr>
          <w:rFonts w:ascii="Trebuchet MS" w:hAnsi="Trebuchet MS"/>
          <w:sz w:val="20"/>
          <w:szCs w:val="20"/>
        </w:rPr>
        <w:t>’occupant</w:t>
      </w:r>
      <w:r w:rsidR="001A34E9">
        <w:rPr>
          <w:rFonts w:ascii="Trebuchet MS" w:hAnsi="Trebuchet MS"/>
          <w:sz w:val="20"/>
          <w:szCs w:val="20"/>
        </w:rPr>
        <w:t xml:space="preserve"> </w:t>
      </w:r>
      <w:r w:rsidR="008A4C90">
        <w:rPr>
          <w:rFonts w:ascii="Trebuchet MS" w:hAnsi="Trebuchet MS"/>
          <w:sz w:val="20"/>
          <w:szCs w:val="20"/>
        </w:rPr>
        <w:t xml:space="preserve"> (et ses assureurs) pour tout sinistre à l'origine duquel </w:t>
      </w:r>
      <w:r w:rsidR="007963DA">
        <w:rPr>
          <w:rFonts w:ascii="Trebuchet MS" w:hAnsi="Trebuchet MS"/>
          <w:sz w:val="20"/>
          <w:szCs w:val="20"/>
        </w:rPr>
        <w:t>l</w:t>
      </w:r>
      <w:r>
        <w:rPr>
          <w:rFonts w:ascii="Trebuchet MS" w:hAnsi="Trebuchet MS"/>
          <w:sz w:val="20"/>
          <w:szCs w:val="20"/>
        </w:rPr>
        <w:t>’occupant</w:t>
      </w:r>
      <w:r w:rsidR="001A34E9">
        <w:rPr>
          <w:rFonts w:ascii="Trebuchet MS" w:hAnsi="Trebuchet MS"/>
          <w:sz w:val="20"/>
          <w:szCs w:val="20"/>
        </w:rPr>
        <w:t xml:space="preserve"> </w:t>
      </w:r>
      <w:r w:rsidR="008A4C90">
        <w:rPr>
          <w:rFonts w:ascii="Trebuchet MS" w:hAnsi="Trebuchet MS"/>
          <w:sz w:val="20"/>
          <w:szCs w:val="20"/>
        </w:rPr>
        <w:t xml:space="preserve"> aurait engagé sa responsabilité.</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Par ailleurs, </w:t>
      </w:r>
      <w:r w:rsidR="007963DA">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fera son affaire de la souscription des assurances couvrant les risques de dommages aux biens, équipements, produits et marchandises concourant à l’exécution de la présente convention et lui appartenant.</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Le contrat précisera que « </w:t>
      </w:r>
      <w:r w:rsidR="007963DA">
        <w:rPr>
          <w:rFonts w:ascii="Trebuchet MS" w:hAnsi="Trebuchet MS"/>
          <w:i/>
          <w:iCs/>
          <w:sz w:val="20"/>
          <w:szCs w:val="20"/>
        </w:rPr>
        <w:t>l</w:t>
      </w:r>
      <w:r w:rsidR="00DD12B2">
        <w:rPr>
          <w:rFonts w:ascii="Trebuchet MS" w:hAnsi="Trebuchet MS"/>
          <w:i/>
          <w:iCs/>
          <w:sz w:val="20"/>
          <w:szCs w:val="20"/>
        </w:rPr>
        <w:t>’occupant</w:t>
      </w:r>
      <w:r w:rsidR="001A34E9">
        <w:rPr>
          <w:rFonts w:ascii="Trebuchet MS" w:hAnsi="Trebuchet MS"/>
          <w:i/>
          <w:iCs/>
          <w:sz w:val="20"/>
          <w:szCs w:val="20"/>
        </w:rPr>
        <w:t xml:space="preserve"> </w:t>
      </w:r>
      <w:r>
        <w:rPr>
          <w:rFonts w:ascii="Trebuchet MS" w:hAnsi="Trebuchet MS"/>
          <w:i/>
          <w:iCs/>
          <w:sz w:val="20"/>
          <w:szCs w:val="20"/>
        </w:rPr>
        <w:t xml:space="preserve"> agit tant pour son compte que pour le compte de la Ville de Paris qui a la qualité d’assuré additionnel</w:t>
      </w:r>
      <w:r>
        <w:rPr>
          <w:rFonts w:ascii="Trebuchet MS" w:hAnsi="Trebuchet MS"/>
          <w:sz w:val="20"/>
          <w:szCs w:val="20"/>
        </w:rPr>
        <w:t xml:space="preserve"> ». </w:t>
      </w:r>
    </w:p>
    <w:p w:rsidR="000E7343" w:rsidRDefault="008A4C90">
      <w:pPr>
        <w:pStyle w:val="Titre3"/>
        <w:numPr>
          <w:ilvl w:val="0"/>
          <w:numId w:val="68"/>
        </w:numPr>
        <w:spacing w:after="240"/>
        <w:jc w:val="both"/>
        <w:rPr>
          <w:rFonts w:ascii="Trebuchet MS" w:eastAsia="Trebuchet MS" w:hAnsi="Trebuchet MS" w:cs="Trebuchet MS"/>
          <w:sz w:val="20"/>
          <w:szCs w:val="20"/>
        </w:rPr>
      </w:pPr>
      <w:bookmarkStart w:id="245" w:name="_Ref216251362"/>
      <w:r>
        <w:rPr>
          <w:rFonts w:ascii="Trebuchet MS" w:hAnsi="Trebuchet MS"/>
          <w:sz w:val="20"/>
          <w:szCs w:val="20"/>
          <w:u w:val="single"/>
        </w:rPr>
        <w:t>Assurance responsabilité civile</w:t>
      </w:r>
      <w:bookmarkEnd w:id="245"/>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est tenu de souscrire une police d’assurance destinée à garantir les conséquences pécuniaires de sa responsabilité civile exploitation et professionnelle en cas de préjudices causés à des tiers et/ou à la Ville de Paris du fait des prestations qu’il réalise, que celles-ci soient en cours d’exécution ou terminées.</w:t>
      </w:r>
    </w:p>
    <w:p w:rsidR="000E7343" w:rsidRDefault="008A4C90">
      <w:pPr>
        <w:pStyle w:val="Corpsdetexte"/>
        <w:spacing w:after="0"/>
        <w:ind w:left="284"/>
        <w:jc w:val="both"/>
        <w:rPr>
          <w:rFonts w:ascii="Trebuchet MS" w:eastAsia="Trebuchet MS" w:hAnsi="Trebuchet MS" w:cs="Trebuchet MS"/>
          <w:sz w:val="20"/>
          <w:szCs w:val="20"/>
        </w:rPr>
      </w:pPr>
      <w:r>
        <w:rPr>
          <w:rFonts w:ascii="Trebuchet MS" w:hAnsi="Trebuchet MS"/>
          <w:sz w:val="20"/>
          <w:szCs w:val="20"/>
        </w:rPr>
        <w:t>Sa police d’assurance devra apporter, par sinistre, les minimums de garantie définis ci-après :</w:t>
      </w:r>
    </w:p>
    <w:p w:rsidR="000E7343" w:rsidRDefault="008A4C90">
      <w:pPr>
        <w:pStyle w:val="Corpsdetexte"/>
        <w:numPr>
          <w:ilvl w:val="0"/>
          <w:numId w:val="65"/>
        </w:numPr>
        <w:spacing w:after="0"/>
        <w:jc w:val="both"/>
        <w:rPr>
          <w:rFonts w:ascii="Trebuchet MS" w:hAnsi="Trebuchet MS"/>
          <w:sz w:val="20"/>
          <w:szCs w:val="20"/>
        </w:rPr>
      </w:pPr>
      <w:r>
        <w:rPr>
          <w:rFonts w:ascii="Trebuchet MS" w:hAnsi="Trebuchet MS"/>
          <w:sz w:val="20"/>
          <w:szCs w:val="20"/>
        </w:rPr>
        <w:t>Dommages corporels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7 500 000 euros</w:t>
      </w:r>
    </w:p>
    <w:p w:rsidR="000E7343" w:rsidRDefault="008A4C90">
      <w:pPr>
        <w:pStyle w:val="Corpsdetexte"/>
        <w:numPr>
          <w:ilvl w:val="0"/>
          <w:numId w:val="65"/>
        </w:numPr>
        <w:spacing w:after="0"/>
        <w:jc w:val="both"/>
        <w:rPr>
          <w:rFonts w:ascii="Trebuchet MS" w:hAnsi="Trebuchet MS"/>
          <w:sz w:val="20"/>
          <w:szCs w:val="20"/>
        </w:rPr>
      </w:pPr>
      <w:r>
        <w:rPr>
          <w:rFonts w:ascii="Trebuchet MS" w:hAnsi="Trebuchet MS"/>
          <w:sz w:val="20"/>
          <w:szCs w:val="20"/>
        </w:rPr>
        <w:t>Dommages matériels et immatériels consécutifs :</w:t>
      </w:r>
      <w:r>
        <w:rPr>
          <w:rFonts w:ascii="Trebuchet MS" w:hAnsi="Trebuchet MS"/>
          <w:sz w:val="20"/>
          <w:szCs w:val="20"/>
        </w:rPr>
        <w:tab/>
        <w:t>2 000 000 euros</w:t>
      </w:r>
    </w:p>
    <w:p w:rsidR="000E7343" w:rsidRDefault="008A4C90">
      <w:pPr>
        <w:pStyle w:val="Corpsdetexte"/>
        <w:numPr>
          <w:ilvl w:val="0"/>
          <w:numId w:val="65"/>
        </w:numPr>
        <w:spacing w:after="0"/>
        <w:jc w:val="both"/>
        <w:rPr>
          <w:rFonts w:ascii="Trebuchet MS" w:hAnsi="Trebuchet MS"/>
          <w:sz w:val="20"/>
          <w:szCs w:val="20"/>
        </w:rPr>
      </w:pPr>
      <w:r>
        <w:rPr>
          <w:rFonts w:ascii="Trebuchet MS" w:hAnsi="Trebuchet MS"/>
          <w:sz w:val="20"/>
          <w:szCs w:val="20"/>
        </w:rPr>
        <w:t>Dommages immatériels non consécutifs :</w:t>
      </w:r>
      <w:r>
        <w:rPr>
          <w:rFonts w:ascii="Trebuchet MS" w:hAnsi="Trebuchet MS"/>
          <w:sz w:val="20"/>
          <w:szCs w:val="20"/>
        </w:rPr>
        <w:tab/>
      </w:r>
      <w:r>
        <w:rPr>
          <w:rFonts w:ascii="Trebuchet MS" w:hAnsi="Trebuchet MS"/>
          <w:sz w:val="20"/>
          <w:szCs w:val="20"/>
        </w:rPr>
        <w:tab/>
        <w:t xml:space="preserve">  750 000 euros</w:t>
      </w:r>
    </w:p>
    <w:p w:rsidR="000E7343" w:rsidRDefault="008A4C90">
      <w:pPr>
        <w:pStyle w:val="Corpsdetexte"/>
        <w:numPr>
          <w:ilvl w:val="0"/>
          <w:numId w:val="65"/>
        </w:numPr>
        <w:spacing w:after="0"/>
        <w:jc w:val="both"/>
        <w:rPr>
          <w:rFonts w:ascii="Trebuchet MS" w:hAnsi="Trebuchet MS"/>
          <w:sz w:val="20"/>
          <w:szCs w:val="20"/>
        </w:rPr>
      </w:pPr>
      <w:r>
        <w:rPr>
          <w:rFonts w:ascii="Trebuchet MS" w:hAnsi="Trebuchet MS"/>
          <w:sz w:val="20"/>
          <w:szCs w:val="20"/>
        </w:rPr>
        <w:t>Atteintes accidentelles à l'environnement :</w:t>
      </w:r>
      <w:r>
        <w:rPr>
          <w:rFonts w:ascii="Trebuchet MS" w:hAnsi="Trebuchet MS"/>
          <w:sz w:val="20"/>
          <w:szCs w:val="20"/>
        </w:rPr>
        <w:tab/>
      </w:r>
      <w:r>
        <w:rPr>
          <w:rFonts w:ascii="Trebuchet MS" w:hAnsi="Trebuchet MS"/>
          <w:sz w:val="20"/>
          <w:szCs w:val="20"/>
        </w:rPr>
        <w:tab/>
        <w:t xml:space="preserve">  750 000 euros</w:t>
      </w:r>
    </w:p>
    <w:p w:rsidR="000E7343" w:rsidRDefault="000E7343">
      <w:pPr>
        <w:pStyle w:val="Corpsdetexte"/>
        <w:ind w:left="284"/>
        <w:jc w:val="both"/>
        <w:rPr>
          <w:rFonts w:ascii="Trebuchet MS" w:eastAsia="Trebuchet MS" w:hAnsi="Trebuchet MS" w:cs="Trebuchet MS"/>
          <w:sz w:val="20"/>
          <w:szCs w:val="20"/>
        </w:rPr>
      </w:pP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Il est précisé que la police ne comportera pas de sous- limitations pour les dommages consécutifs à une intoxication alimentaire.</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Les garanties seront acquises dès la prise d'effet du contrat et se poursuivront après la résiliation de celui-ci pour toutes réclamations portées à la connaissance de l'assureur relatives à un fait générateur survenu pendant la période de validité du contrat.</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Les prestations éventuellement sous-traitées seront garanties sans restriction par le même contrat.</w:t>
      </w:r>
    </w:p>
    <w:p w:rsidR="000E7343" w:rsidRDefault="008A4C90">
      <w:pPr>
        <w:pStyle w:val="Titre3"/>
        <w:numPr>
          <w:ilvl w:val="0"/>
          <w:numId w:val="69"/>
        </w:numPr>
        <w:spacing w:after="240"/>
        <w:jc w:val="both"/>
        <w:rPr>
          <w:rFonts w:ascii="Trebuchet MS" w:hAnsi="Trebuchet MS"/>
          <w:sz w:val="20"/>
          <w:szCs w:val="20"/>
        </w:rPr>
      </w:pPr>
      <w:r>
        <w:rPr>
          <w:rFonts w:ascii="Trebuchet MS" w:hAnsi="Trebuchet MS"/>
          <w:sz w:val="20"/>
          <w:szCs w:val="20"/>
          <w:u w:val="single"/>
        </w:rPr>
        <w:t>Gestion des sinistres</w:t>
      </w:r>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doit déclarer à son assureur (éventuellement représenté par son mandataire), ou à toute autre personne désignée par lui, les pertes, dommages ou désordres matériels affectant les biens objet de la présente convention, ou la réclamation d’autrui, dans un délai de vingt-quatre heures à compter du jour où il en a eu connaissance.</w:t>
      </w:r>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 xml:space="preserve">est seul responsable vis-à-vis de son assureur de la déclaration et de la gestion des sinistres ; les indemnités de sinistres seront versées directement par les assureurs à </w:t>
      </w:r>
      <w:r w:rsidR="000A3879">
        <w:rPr>
          <w:rFonts w:ascii="Trebuchet MS" w:hAnsi="Trebuchet MS"/>
          <w:sz w:val="20"/>
          <w:szCs w:val="20"/>
        </w:rPr>
        <w:t>l</w:t>
      </w:r>
      <w:r>
        <w:rPr>
          <w:rFonts w:ascii="Trebuchet MS" w:hAnsi="Trebuchet MS"/>
          <w:sz w:val="20"/>
          <w:szCs w:val="20"/>
        </w:rPr>
        <w:t>’occupant</w:t>
      </w:r>
      <w:r w:rsidR="008A4C90">
        <w:rPr>
          <w:rFonts w:ascii="Trebuchet MS" w:hAnsi="Trebuchet MS"/>
          <w:sz w:val="20"/>
          <w:szCs w:val="20"/>
        </w:rPr>
        <w:t>, en contrepartie des frais qu’il aura dû ou devra engager pour la réparation des sinistres. Ces règlements valent de plein droit quittance libératoire à l’égard de la Ville de Paris sans autre formalité.</w:t>
      </w:r>
    </w:p>
    <w:p w:rsidR="000E7343" w:rsidRDefault="00DD12B2">
      <w:pPr>
        <w:pStyle w:val="Corpsdetexte"/>
        <w:ind w:left="284"/>
        <w:jc w:val="both"/>
        <w:rPr>
          <w:rFonts w:ascii="Trebuchet MS" w:eastAsia="Trebuchet MS" w:hAnsi="Trebuchet MS" w:cs="Trebuchet MS"/>
          <w:sz w:val="20"/>
          <w:szCs w:val="20"/>
        </w:rPr>
      </w:pPr>
      <w:r>
        <w:rPr>
          <w:rFonts w:ascii="Trebuchet MS" w:hAnsi="Trebuchet MS"/>
          <w:sz w:val="20"/>
          <w:szCs w:val="20"/>
        </w:rPr>
        <w:t>L’occupant</w:t>
      </w:r>
      <w:r w:rsidR="001A34E9">
        <w:rPr>
          <w:rFonts w:ascii="Trebuchet MS" w:hAnsi="Trebuchet MS"/>
          <w:sz w:val="20"/>
          <w:szCs w:val="20"/>
        </w:rPr>
        <w:t xml:space="preserve"> </w:t>
      </w:r>
      <w:r w:rsidR="008A4C90">
        <w:rPr>
          <w:rFonts w:ascii="Trebuchet MS" w:hAnsi="Trebuchet MS"/>
          <w:sz w:val="20"/>
          <w:szCs w:val="20"/>
        </w:rPr>
        <w:t xml:space="preserve">informera régulièrement la Ville de Paris de l’état des dossiers sinistre pour tout montant de sinistre supérieur à 10 000 euros. </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En cas de sinistre, il incombera à </w:t>
      </w:r>
      <w:r w:rsidR="000A3879">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de faire tout ce qui est nécessaire, étant entendu que la Ville de Paris devra être informé de toutes les opérations d’expertise et que aussi bien l’indemnisation que les travaux de reconstruction devront avoir été validés au préalable par la Ville de Paris.</w:t>
      </w:r>
    </w:p>
    <w:p w:rsidR="000E7343" w:rsidRDefault="008A4C90">
      <w:pPr>
        <w:pStyle w:val="Titre3"/>
        <w:numPr>
          <w:ilvl w:val="0"/>
          <w:numId w:val="63"/>
        </w:numPr>
        <w:spacing w:after="240"/>
        <w:jc w:val="both"/>
        <w:rPr>
          <w:rFonts w:ascii="Trebuchet MS" w:hAnsi="Trebuchet MS"/>
          <w:sz w:val="20"/>
          <w:szCs w:val="20"/>
        </w:rPr>
      </w:pPr>
      <w:r>
        <w:rPr>
          <w:rFonts w:ascii="Trebuchet MS" w:hAnsi="Trebuchet MS"/>
          <w:sz w:val="20"/>
          <w:szCs w:val="20"/>
          <w:u w:val="single"/>
        </w:rPr>
        <w:t>Aménagement des garanties</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A l’occasion des travaux importants, </w:t>
      </w:r>
      <w:r w:rsidR="000A3879">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devra consulter la Ville de Paris sur la nécessité de souscrire ou non des assurances complémentaires (tous risques chantier et dommages ouvrage notamment).</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lastRenderedPageBreak/>
        <w:t>Il pourra être tenu de souscrire lesdites garanties moyennant une contrepartie financière de la part de la Ville de Paris dans le cadre de travaux effectués par la Ville de Paris. Dans ce cas, les parties se rapprocheront afin de trouver un accord.</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Dans tous les cas </w:t>
      </w:r>
      <w:r w:rsidR="000A3879">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sera alors tenu d'incorporer sans délai aux montants de garanties de ses contrats d'assurances la contre-valeur en euros du fait des travaux d’amélioration et des aménagements qu’il aura réalisés au cours de l’exécution de la présente convention.</w:t>
      </w:r>
    </w:p>
    <w:p w:rsidR="000E7343" w:rsidRDefault="008A4C90">
      <w:pPr>
        <w:pStyle w:val="Titre3"/>
        <w:numPr>
          <w:ilvl w:val="0"/>
          <w:numId w:val="63"/>
        </w:numPr>
        <w:spacing w:after="240"/>
        <w:jc w:val="both"/>
        <w:rPr>
          <w:rFonts w:ascii="Trebuchet MS" w:hAnsi="Trebuchet MS"/>
          <w:sz w:val="20"/>
          <w:szCs w:val="20"/>
        </w:rPr>
      </w:pPr>
      <w:r>
        <w:rPr>
          <w:rFonts w:ascii="Trebuchet MS" w:hAnsi="Trebuchet MS"/>
          <w:sz w:val="20"/>
          <w:szCs w:val="20"/>
          <w:u w:val="single"/>
        </w:rPr>
        <w:t>Transfert des polices d’assurance</w:t>
      </w:r>
    </w:p>
    <w:p w:rsidR="000E7343" w:rsidRDefault="008A4C90">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Dès la fin de la présente convention ou à sa rupture, </w:t>
      </w:r>
      <w:r w:rsidR="000A3879">
        <w:rPr>
          <w:rFonts w:ascii="Trebuchet MS" w:hAnsi="Trebuchet MS"/>
          <w:sz w:val="20"/>
          <w:szCs w:val="20"/>
        </w:rPr>
        <w:t>l</w:t>
      </w:r>
      <w:r w:rsidR="00DD12B2">
        <w:rPr>
          <w:rFonts w:ascii="Trebuchet MS" w:hAnsi="Trebuchet MS"/>
          <w:sz w:val="20"/>
          <w:szCs w:val="20"/>
        </w:rPr>
        <w:t>’occupant</w:t>
      </w:r>
      <w:r w:rsidR="001A34E9">
        <w:rPr>
          <w:rFonts w:ascii="Trebuchet MS" w:hAnsi="Trebuchet MS"/>
          <w:sz w:val="20"/>
          <w:szCs w:val="20"/>
        </w:rPr>
        <w:t xml:space="preserve"> </w:t>
      </w:r>
      <w:r>
        <w:rPr>
          <w:rFonts w:ascii="Trebuchet MS" w:hAnsi="Trebuchet MS"/>
          <w:sz w:val="20"/>
          <w:szCs w:val="20"/>
        </w:rPr>
        <w:t xml:space="preserve">devra transmettre tous les éléments nécessaires, sur simple demande, pour que la Ville de Paris ou éventuellement le nouvel occupant puisse faire valoir pleinement ses droits au titre des contrats d’assurance alors en cours. </w:t>
      </w:r>
      <w:r w:rsidR="00DD12B2">
        <w:rPr>
          <w:rFonts w:ascii="Trebuchet MS" w:hAnsi="Trebuchet MS"/>
          <w:sz w:val="20"/>
          <w:szCs w:val="20"/>
        </w:rPr>
        <w:t>L’occupant</w:t>
      </w:r>
      <w:r w:rsidR="001A34E9">
        <w:rPr>
          <w:rFonts w:ascii="Trebuchet MS" w:hAnsi="Trebuchet MS"/>
          <w:sz w:val="20"/>
          <w:szCs w:val="20"/>
        </w:rPr>
        <w:t xml:space="preserve"> </w:t>
      </w:r>
      <w:r>
        <w:rPr>
          <w:rFonts w:ascii="Trebuchet MS" w:hAnsi="Trebuchet MS"/>
          <w:sz w:val="20"/>
          <w:szCs w:val="20"/>
        </w:rPr>
        <w:t>s’engage à régulariser les sommes dues au titre de ces contrats et des éventuels sinistres en cours d'instruction (franchises notamment), même après cessation de la présente convention.</w:t>
      </w:r>
    </w:p>
    <w:p w:rsidR="00161D5B" w:rsidRDefault="00161D5B">
      <w:pPr>
        <w:rPr>
          <w:rFonts w:eastAsia="Arial" w:cs="Arial"/>
        </w:rPr>
      </w:pPr>
      <w:r>
        <w:br w:type="page"/>
      </w:r>
    </w:p>
    <w:p w:rsidR="00161D5B" w:rsidRDefault="00161D5B" w:rsidP="00161D5B">
      <w:pPr>
        <w:pStyle w:val="BodyText21"/>
        <w:ind w:left="567" w:right="23"/>
        <w:rPr>
          <w:rFonts w:ascii="Trebuchet MS" w:hAnsi="Trebuchet MS"/>
          <w:b/>
          <w:bCs/>
          <w:sz w:val="20"/>
          <w:szCs w:val="20"/>
        </w:rPr>
      </w:pPr>
      <w:r>
        <w:rPr>
          <w:rFonts w:ascii="Trebuchet MS" w:hAnsi="Trebuchet MS"/>
          <w:b/>
          <w:bCs/>
          <w:sz w:val="20"/>
          <w:szCs w:val="20"/>
        </w:rPr>
        <w:lastRenderedPageBreak/>
        <w:t>ANNEXE 6</w:t>
      </w:r>
    </w:p>
    <w:p w:rsidR="00161D5B" w:rsidRDefault="00161D5B" w:rsidP="00161D5B">
      <w:pPr>
        <w:pStyle w:val="BodyText21"/>
        <w:ind w:left="567" w:right="23"/>
        <w:rPr>
          <w:rFonts w:ascii="Trebuchet MS" w:hAnsi="Trebuchet MS"/>
          <w:b/>
          <w:bCs/>
          <w:sz w:val="20"/>
          <w:szCs w:val="20"/>
        </w:rPr>
      </w:pPr>
    </w:p>
    <w:p w:rsidR="00161D5B" w:rsidRDefault="00161D5B" w:rsidP="00161D5B">
      <w:pPr>
        <w:pStyle w:val="BodyText21"/>
        <w:ind w:left="567" w:right="23"/>
        <w:rPr>
          <w:rFonts w:ascii="Trebuchet MS" w:eastAsia="Trebuchet MS" w:hAnsi="Trebuchet MS" w:cs="Trebuchet MS"/>
          <w:b/>
          <w:bCs/>
          <w:caps w:val="0"/>
          <w:sz w:val="20"/>
          <w:szCs w:val="20"/>
        </w:rPr>
      </w:pPr>
      <w:r>
        <w:rPr>
          <w:rFonts w:ascii="Trebuchet MS" w:hAnsi="Trebuchet MS"/>
          <w:b/>
          <w:bCs/>
          <w:sz w:val="20"/>
          <w:szCs w:val="20"/>
        </w:rPr>
        <w:t>Etat des risques et pollutions</w:t>
      </w:r>
    </w:p>
    <w:p w:rsidR="000E7343" w:rsidRDefault="000E7343">
      <w:pPr>
        <w:pStyle w:val="Corpsdetexte"/>
        <w:ind w:left="284"/>
        <w:jc w:val="both"/>
      </w:pPr>
    </w:p>
    <w:sectPr w:rsidR="000E7343">
      <w:headerReference w:type="default" r:id="rId18"/>
      <w:pgSz w:w="11900" w:h="16840"/>
      <w:pgMar w:top="1417" w:right="1841" w:bottom="1417" w:left="1417" w:header="70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6E" w:rsidRDefault="00B2316E">
      <w:r>
        <w:separator/>
      </w:r>
    </w:p>
  </w:endnote>
  <w:endnote w:type="continuationSeparator" w:id="0">
    <w:p w:rsidR="00B2316E" w:rsidRDefault="00B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AB" w:rsidRDefault="001E36AB">
    <w:pPr>
      <w:pStyle w:val="Pieddepage"/>
      <w:jc w:val="center"/>
    </w:pPr>
    <w:r>
      <w:rPr>
        <w:sz w:val="20"/>
        <w:szCs w:val="20"/>
      </w:rPr>
      <w:fldChar w:fldCharType="begin"/>
    </w:r>
    <w:r>
      <w:rPr>
        <w:sz w:val="20"/>
        <w:szCs w:val="20"/>
      </w:rPr>
      <w:instrText xml:space="preserve"> PAGE </w:instrTex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AB" w:rsidRDefault="001E36AB">
    <w:pPr>
      <w:pStyle w:val="Pieddepage"/>
      <w:jc w:val="right"/>
    </w:pPr>
    <w:r>
      <w:fldChar w:fldCharType="begin"/>
    </w:r>
    <w:r>
      <w:instrText xml:space="preserve"> PAGE </w:instrText>
    </w:r>
    <w:r>
      <w:fldChar w:fldCharType="separate"/>
    </w:r>
    <w:r w:rsidR="007B6AE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AB" w:rsidRDefault="001E36AB">
    <w:pP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6E" w:rsidRDefault="00B2316E">
      <w:r>
        <w:separator/>
      </w:r>
    </w:p>
  </w:footnote>
  <w:footnote w:type="continuationSeparator" w:id="0">
    <w:p w:rsidR="00B2316E" w:rsidRDefault="00B2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AB" w:rsidRDefault="001E36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AB" w:rsidRDefault="001E36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AB" w:rsidRDefault="001E36AB">
    <w:r>
      <w:rPr>
        <w:noProof/>
      </w:rPr>
      <mc:AlternateContent>
        <mc:Choice Requires="wps">
          <w:drawing>
            <wp:anchor distT="152400" distB="152400" distL="152400" distR="152400" simplePos="0" relativeHeight="251657216" behindDoc="1" locked="0" layoutInCell="1" allowOverlap="1" wp14:anchorId="76952EB5" wp14:editId="542DD1C2">
              <wp:simplePos x="0" y="0"/>
              <wp:positionH relativeFrom="page">
                <wp:posOffset>6879590</wp:posOffset>
              </wp:positionH>
              <wp:positionV relativeFrom="page">
                <wp:posOffset>9943465</wp:posOffset>
              </wp:positionV>
              <wp:extent cx="375921" cy="28130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75921" cy="281305"/>
                      </a:xfrm>
                      <a:prstGeom prst="rect">
                        <a:avLst/>
                      </a:prstGeom>
                      <a:solidFill>
                        <a:srgbClr val="FFFFFF"/>
                      </a:solidFill>
                      <a:ln w="12700" cap="flat">
                        <a:noFill/>
                        <a:miter lim="400000"/>
                      </a:ln>
                      <a:effectLst/>
                    </wps:spPr>
                    <wps:txbx>
                      <w:txbxContent>
                        <w:p w:rsidR="001E36AB" w:rsidRDefault="001E36AB">
                          <w:pPr>
                            <w:jc w:val="center"/>
                          </w:pPr>
                          <w:r>
                            <w:rPr>
                              <w:color w:val="0F243E"/>
                              <w:sz w:val="26"/>
                              <w:szCs w:val="26"/>
                              <w:u w:color="0F243E"/>
                            </w:rPr>
                            <w:fldChar w:fldCharType="begin"/>
                          </w:r>
                          <w:r>
                            <w:rPr>
                              <w:color w:val="0F243E"/>
                              <w:sz w:val="26"/>
                              <w:szCs w:val="26"/>
                              <w:u w:color="0F243E"/>
                            </w:rPr>
                            <w:instrText xml:space="preserve"> PAGE </w:instrText>
                          </w:r>
                          <w:r>
                            <w:rPr>
                              <w:color w:val="0F243E"/>
                              <w:sz w:val="26"/>
                              <w:szCs w:val="26"/>
                              <w:u w:color="0F243E"/>
                            </w:rPr>
                            <w:fldChar w:fldCharType="separate"/>
                          </w:r>
                          <w:r w:rsidR="007B6AE1">
                            <w:rPr>
                              <w:noProof/>
                              <w:color w:val="0F243E"/>
                              <w:sz w:val="26"/>
                              <w:szCs w:val="26"/>
                              <w:u w:color="0F243E"/>
                            </w:rPr>
                            <w:t>1</w:t>
                          </w:r>
                          <w:r>
                            <w:rPr>
                              <w:color w:val="0F243E"/>
                              <w:sz w:val="26"/>
                              <w:szCs w:val="26"/>
                              <w:u w:color="0F243E"/>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41.7pt;margin-top:782.95pt;width:29.6pt;height:22.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" stroked="f" strokeweight="1pt">
              <v:stroke miterlimit="4"/>
              <v:textbox inset="0,0,0,0">
                <w:txbxContent>
                  <w:p w:rsidR="001E36AB" w:rsidRDefault="001E36AB">
                    <w:pPr>
                      <w:jc w:val="center"/>
                    </w:pPr>
                    <w:r>
                      <w:rPr>
                        <w:color w:val="0F243E"/>
                        <w:sz w:val="26"/>
                        <w:szCs w:val="26"/>
                        <w:u w:color="0F243E"/>
                      </w:rPr>
                      <w:fldChar w:fldCharType="begin"/>
                    </w:r>
                    <w:r>
                      <w:rPr>
                        <w:color w:val="0F243E"/>
                        <w:sz w:val="26"/>
                        <w:szCs w:val="26"/>
                        <w:u w:color="0F243E"/>
                      </w:rPr>
                      <w:instrText xml:space="preserve"> PAGE </w:instrText>
                    </w:r>
                    <w:r>
                      <w:rPr>
                        <w:color w:val="0F243E"/>
                        <w:sz w:val="26"/>
                        <w:szCs w:val="26"/>
                        <w:u w:color="0F243E"/>
                      </w:rPr>
                      <w:fldChar w:fldCharType="separate"/>
                    </w:r>
                    <w:r w:rsidR="007B6AE1">
                      <w:rPr>
                        <w:noProof/>
                        <w:color w:val="0F243E"/>
                        <w:sz w:val="26"/>
                        <w:szCs w:val="26"/>
                        <w:u w:color="0F243E"/>
                      </w:rPr>
                      <w:t>1</w:t>
                    </w:r>
                    <w:r>
                      <w:rPr>
                        <w:color w:val="0F243E"/>
                        <w:sz w:val="26"/>
                        <w:szCs w:val="26"/>
                        <w:u w:color="0F243E"/>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AB" w:rsidRDefault="001E36AB">
    <w:pPr>
      <w:pStyle w:val="En-tte"/>
    </w:pPr>
    <w:r>
      <w:rPr>
        <w:noProof/>
      </w:rPr>
      <mc:AlternateContent>
        <mc:Choice Requires="wps">
          <w:drawing>
            <wp:anchor distT="152400" distB="152400" distL="152400" distR="152400" simplePos="0" relativeHeight="251658240" behindDoc="1" locked="0" layoutInCell="1" allowOverlap="1">
              <wp:simplePos x="0" y="0"/>
              <wp:positionH relativeFrom="page">
                <wp:posOffset>6879590</wp:posOffset>
              </wp:positionH>
              <wp:positionV relativeFrom="page">
                <wp:posOffset>9943465</wp:posOffset>
              </wp:positionV>
              <wp:extent cx="375921" cy="281305"/>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375921" cy="281305"/>
                      </a:xfrm>
                      <a:prstGeom prst="rect">
                        <a:avLst/>
                      </a:prstGeom>
                      <a:solidFill>
                        <a:srgbClr val="FFFFFF"/>
                      </a:solidFill>
                      <a:ln w="12700" cap="flat">
                        <a:noFill/>
                        <a:miter lim="400000"/>
                      </a:ln>
                      <a:effectLst/>
                    </wps:spPr>
                    <wps:txbx>
                      <w:txbxContent>
                        <w:p w:rsidR="001E36AB" w:rsidRDefault="001E36AB">
                          <w:pPr>
                            <w:jc w:val="center"/>
                          </w:pPr>
                          <w:r>
                            <w:rPr>
                              <w:color w:val="0F243E"/>
                              <w:sz w:val="26"/>
                              <w:szCs w:val="26"/>
                              <w:u w:color="0F243E"/>
                            </w:rPr>
                            <w:fldChar w:fldCharType="begin"/>
                          </w:r>
                          <w:r>
                            <w:rPr>
                              <w:color w:val="0F243E"/>
                              <w:sz w:val="26"/>
                              <w:szCs w:val="26"/>
                              <w:u w:color="0F243E"/>
                            </w:rPr>
                            <w:instrText xml:space="preserve"> PAGE </w:instrText>
                          </w:r>
                          <w:r>
                            <w:rPr>
                              <w:color w:val="0F243E"/>
                              <w:sz w:val="26"/>
                              <w:szCs w:val="26"/>
                              <w:u w:color="0F243E"/>
                            </w:rPr>
                            <w:fldChar w:fldCharType="separate"/>
                          </w:r>
                          <w:r w:rsidR="007B6AE1">
                            <w:rPr>
                              <w:noProof/>
                              <w:color w:val="0F243E"/>
                              <w:sz w:val="26"/>
                              <w:szCs w:val="26"/>
                              <w:u w:color="0F243E"/>
                            </w:rPr>
                            <w:t>33</w:t>
                          </w:r>
                          <w:r>
                            <w:rPr>
                              <w:color w:val="0F243E"/>
                              <w:sz w:val="26"/>
                              <w:szCs w:val="26"/>
                              <w:u w:color="0F243E"/>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41.7pt;margin-top:782.95pt;width:29.6pt;height:22.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" stroked="f" strokeweight="1pt">
              <v:stroke miterlimit="4"/>
              <v:textbox inset="0,0,0,0">
                <w:txbxContent>
                  <w:p w:rsidR="001E36AB" w:rsidRDefault="001E36AB">
                    <w:pPr>
                      <w:jc w:val="center"/>
                    </w:pPr>
                    <w:r>
                      <w:rPr>
                        <w:color w:val="0F243E"/>
                        <w:sz w:val="26"/>
                        <w:szCs w:val="26"/>
                        <w:u w:color="0F243E"/>
                      </w:rPr>
                      <w:fldChar w:fldCharType="begin"/>
                    </w:r>
                    <w:r>
                      <w:rPr>
                        <w:color w:val="0F243E"/>
                        <w:sz w:val="26"/>
                        <w:szCs w:val="26"/>
                        <w:u w:color="0F243E"/>
                      </w:rPr>
                      <w:instrText xml:space="preserve"> PAGE </w:instrText>
                    </w:r>
                    <w:r>
                      <w:rPr>
                        <w:color w:val="0F243E"/>
                        <w:sz w:val="26"/>
                        <w:szCs w:val="26"/>
                        <w:u w:color="0F243E"/>
                      </w:rPr>
                      <w:fldChar w:fldCharType="separate"/>
                    </w:r>
                    <w:r w:rsidR="007B6AE1">
                      <w:rPr>
                        <w:noProof/>
                        <w:color w:val="0F243E"/>
                        <w:sz w:val="26"/>
                        <w:szCs w:val="26"/>
                        <w:u w:color="0F243E"/>
                      </w:rPr>
                      <w:t>33</w:t>
                    </w:r>
                    <w:r>
                      <w:rPr>
                        <w:color w:val="0F243E"/>
                        <w:sz w:val="26"/>
                        <w:szCs w:val="26"/>
                        <w:u w:color="0F243E"/>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D98"/>
    <w:multiLevelType w:val="multilevel"/>
    <w:tmpl w:val="7F6CD4D6"/>
    <w:lvl w:ilvl="0">
      <w:start w:val="1"/>
      <w:numFmt w:val="upperRoman"/>
      <w:suff w:val="nothing"/>
      <w:lvlText w:val="%1."/>
      <w:lvlJc w:val="left"/>
      <w:pPr>
        <w:ind w:left="113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suff w:val="nothing"/>
      <w:lvlText w:val="%2."/>
      <w:lvlJc w:val="left"/>
      <w:pPr>
        <w:ind w:left="68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2.%3."/>
      <w:lvlJc w:val="left"/>
      <w:pPr>
        <w:ind w:left="68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lowerLetter"/>
      <w:suff w:val="nothing"/>
      <w:lvlText w:val="%2.%3.%4)"/>
      <w:lvlJc w:val="left"/>
      <w:pPr>
        <w:ind w:left="68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68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2.%3.%4)%5)%6)"/>
      <w:lvlJc w:val="left"/>
      <w:pPr>
        <w:ind w:left="68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2.%3.%4)%5)%6)%7)"/>
      <w:lvlJc w:val="left"/>
      <w:pPr>
        <w:ind w:left="68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68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2.%3.%4)%5)%6)%7)%8)%9)"/>
      <w:lvlJc w:val="left"/>
      <w:pPr>
        <w:ind w:left="68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D65995"/>
    <w:multiLevelType w:val="hybridMultilevel"/>
    <w:tmpl w:val="EF46F6FE"/>
    <w:lvl w:ilvl="0" w:tplc="040C0017">
      <w:start w:val="1"/>
      <w:numFmt w:val="lowerLetter"/>
      <w:lvlText w:val="%1)"/>
      <w:lvlJc w:val="left"/>
      <w:pPr>
        <w:tabs>
          <w:tab w:val="left" w:pos="900"/>
        </w:tabs>
        <w:ind w:left="300" w:hanging="300"/>
      </w:pPr>
      <w:rPr>
        <w:b/>
        <w:bCs/>
        <w:i w:val="0"/>
        <w:iCs w:val="0"/>
        <w:caps w:val="0"/>
        <w:smallCaps w:val="0"/>
        <w:strike w:val="0"/>
        <w:dstrike w:val="0"/>
        <w:outline w:val="0"/>
        <w:emboss w:val="0"/>
        <w:imprint w:val="0"/>
        <w:spacing w:val="0"/>
        <w:w w:val="100"/>
        <w:kern w:val="0"/>
        <w:position w:val="0"/>
        <w:sz w:val="23"/>
        <w:szCs w:val="23"/>
        <w:highlight w:val="none"/>
        <w:vertAlign w:val="baseline"/>
      </w:rPr>
    </w:lvl>
    <w:lvl w:ilvl="1" w:tplc="0BAAB7D4">
      <w:start w:val="1"/>
      <w:numFmt w:val="bullet"/>
      <w:lvlText w:val="-"/>
      <w:lvlJc w:val="left"/>
      <w:pPr>
        <w:ind w:left="1110" w:hanging="30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2" w:tplc="DF54339C">
      <w:start w:val="1"/>
      <w:numFmt w:val="bullet"/>
      <w:lvlText w:val="-"/>
      <w:lvlJc w:val="left"/>
      <w:pPr>
        <w:ind w:left="9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 w:ilvl="3" w:tplc="44DC2C6C">
      <w:start w:val="1"/>
      <w:numFmt w:val="bullet"/>
      <w:lvlText w:val="-"/>
      <w:lvlJc w:val="left"/>
      <w:pPr>
        <w:tabs>
          <w:tab w:val="left" w:pos="900"/>
        </w:tabs>
        <w:ind w:left="827" w:hanging="24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 w:ilvl="4" w:tplc="8A58F460">
      <w:start w:val="1"/>
      <w:numFmt w:val="bullet"/>
      <w:suff w:val="nothing"/>
      <w:lvlText w:val="➢"/>
      <w:lvlJc w:val="left"/>
      <w:pPr>
        <w:tabs>
          <w:tab w:val="left" w:pos="900"/>
        </w:tabs>
        <w:ind w:left="754" w:hanging="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EECFE">
      <w:start w:val="1"/>
      <w:numFmt w:val="bullet"/>
      <w:lvlText w:val="~"/>
      <w:lvlJc w:val="left"/>
      <w:pPr>
        <w:tabs>
          <w:tab w:val="left" w:pos="900"/>
        </w:tabs>
        <w:ind w:left="837" w:hanging="11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BEE6106">
      <w:start w:val="1"/>
      <w:numFmt w:val="bullet"/>
      <w:lvlText w:val="▪"/>
      <w:lvlJc w:val="left"/>
      <w:pPr>
        <w:tabs>
          <w:tab w:val="left" w:pos="900"/>
        </w:tabs>
        <w:ind w:left="1218" w:hanging="1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AA83316">
      <w:start w:val="1"/>
      <w:numFmt w:val="bullet"/>
      <w:lvlText w:val="•"/>
      <w:lvlJc w:val="left"/>
      <w:pPr>
        <w:tabs>
          <w:tab w:val="left" w:pos="900"/>
        </w:tabs>
        <w:ind w:left="1578" w:hanging="1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32683288">
      <w:start w:val="1"/>
      <w:numFmt w:val="bullet"/>
      <w:suff w:val="nothing"/>
      <w:lvlText w:val="_"/>
      <w:lvlJc w:val="left"/>
      <w:pPr>
        <w:tabs>
          <w:tab w:val="left" w:pos="900"/>
        </w:tabs>
        <w:ind w:left="1905" w:hanging="1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E87D19"/>
    <w:multiLevelType w:val="hybridMultilevel"/>
    <w:tmpl w:val="16202402"/>
    <w:styleLink w:val="Style7import"/>
    <w:lvl w:ilvl="0" w:tplc="D5AA9182">
      <w:start w:val="1"/>
      <w:numFmt w:val="decimal"/>
      <w:lvlText w:val="%1."/>
      <w:lvlJc w:val="left"/>
      <w:pPr>
        <w:tabs>
          <w:tab w:val="num" w:pos="1418"/>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94498A">
      <w:start w:val="1"/>
      <w:numFmt w:val="lowerLetter"/>
      <w:lvlText w:val="%2."/>
      <w:lvlJc w:val="left"/>
      <w:pPr>
        <w:tabs>
          <w:tab w:val="num" w:pos="2127"/>
        </w:tabs>
        <w:ind w:left="213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9E5E295A">
      <w:start w:val="1"/>
      <w:numFmt w:val="lowerRoman"/>
      <w:lvlText w:val="%3."/>
      <w:lvlJc w:val="left"/>
      <w:pPr>
        <w:tabs>
          <w:tab w:val="num" w:pos="2836"/>
        </w:tabs>
        <w:ind w:left="2847"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9801A90">
      <w:start w:val="1"/>
      <w:numFmt w:val="decimal"/>
      <w:lvlText w:val="%4."/>
      <w:lvlJc w:val="left"/>
      <w:pPr>
        <w:tabs>
          <w:tab w:val="num" w:pos="3545"/>
        </w:tabs>
        <w:ind w:left="355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4268F78">
      <w:start w:val="1"/>
      <w:numFmt w:val="lowerLetter"/>
      <w:lvlText w:val="%5."/>
      <w:lvlJc w:val="left"/>
      <w:pPr>
        <w:tabs>
          <w:tab w:val="num" w:pos="4254"/>
        </w:tabs>
        <w:ind w:left="426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3AAF95A">
      <w:start w:val="1"/>
      <w:numFmt w:val="lowerRoman"/>
      <w:lvlText w:val="%6."/>
      <w:lvlJc w:val="left"/>
      <w:pPr>
        <w:tabs>
          <w:tab w:val="num" w:pos="4963"/>
        </w:tabs>
        <w:ind w:left="4974"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99B41C04">
      <w:start w:val="1"/>
      <w:numFmt w:val="decimal"/>
      <w:lvlText w:val="%7."/>
      <w:lvlJc w:val="left"/>
      <w:pPr>
        <w:tabs>
          <w:tab w:val="num" w:pos="5672"/>
        </w:tabs>
        <w:ind w:left="568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C1466BC">
      <w:start w:val="1"/>
      <w:numFmt w:val="lowerLetter"/>
      <w:lvlText w:val="%8."/>
      <w:lvlJc w:val="left"/>
      <w:pPr>
        <w:tabs>
          <w:tab w:val="num" w:pos="6381"/>
        </w:tabs>
        <w:ind w:left="639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A4ADB8E">
      <w:start w:val="1"/>
      <w:numFmt w:val="lowerRoman"/>
      <w:suff w:val="nothing"/>
      <w:lvlText w:val="%9."/>
      <w:lvlJc w:val="left"/>
      <w:pPr>
        <w:ind w:left="7101" w:hanging="1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A34A95"/>
    <w:multiLevelType w:val="hybridMultilevel"/>
    <w:tmpl w:val="33302238"/>
    <w:lvl w:ilvl="0" w:tplc="EA58ED60">
      <w:start w:val="2"/>
      <w:numFmt w:val="bullet"/>
      <w:lvlText w:val="-"/>
      <w:lvlJc w:val="left"/>
      <w:pPr>
        <w:ind w:left="720" w:hanging="360"/>
      </w:pPr>
      <w:rPr>
        <w:rFonts w:ascii="Trebuchet MS" w:eastAsia="Arial Unicode MS" w:hAnsi="Trebuchet M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767ABB"/>
    <w:multiLevelType w:val="multilevel"/>
    <w:tmpl w:val="B7A230DE"/>
    <w:styleLink w:val="Style11import"/>
    <w:lvl w:ilvl="0">
      <w:start w:val="1"/>
      <w:numFmt w:val="upperRoman"/>
      <w:suff w:val="nothing"/>
      <w:lvlText w:val="%1."/>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decimal"/>
      <w:suff w:val="nothing"/>
      <w:lvlText w:val="%2."/>
      <w:lvlJc w:val="left"/>
      <w:pPr>
        <w:ind w:left="47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nothing"/>
      <w:lvlText w:val="%2.%3."/>
      <w:lvlJc w:val="left"/>
      <w:pPr>
        <w:ind w:left="82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lowerLetter"/>
      <w:suff w:val="nothing"/>
      <w:lvlText w:val="%4)"/>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7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8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10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1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13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33D518D"/>
    <w:multiLevelType w:val="multilevel"/>
    <w:tmpl w:val="2FCE4932"/>
    <w:styleLink w:val="Style4import"/>
    <w:lvl w:ilvl="0">
      <w:start w:val="1"/>
      <w:numFmt w:val="upperRoman"/>
      <w:suff w:val="nothing"/>
      <w:lvlText w:val="%1."/>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suff w:val="nothing"/>
      <w:lvlText w:val="%2."/>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2.%3."/>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lowerLetter"/>
      <w:suff w:val="nothing"/>
      <w:lvlText w:val="%2.%3.%4)"/>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2.%3.%4)%5)%6)"/>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2.%3.%4)%5)%6)%7)"/>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2.%3.%4)%5)%6)%7)%8)%9)"/>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4286B4C"/>
    <w:multiLevelType w:val="multilevel"/>
    <w:tmpl w:val="6C707FCC"/>
    <w:styleLink w:val="Style13import"/>
    <w:lvl w:ilvl="0">
      <w:start w:val="1"/>
      <w:numFmt w:val="upperRoman"/>
      <w:suff w:val="nothing"/>
      <w:lvlText w:val="%1."/>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decimal"/>
      <w:suff w:val="nothing"/>
      <w:lvlText w:val="%2."/>
      <w:lvlJc w:val="left"/>
      <w:pPr>
        <w:ind w:left="47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nothing"/>
      <w:lvlText w:val="%2.%3."/>
      <w:lvlJc w:val="left"/>
      <w:pPr>
        <w:ind w:left="82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lowerLetter"/>
      <w:suff w:val="nothing"/>
      <w:lvlText w:val="%4)"/>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7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8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10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1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13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5C55E7C"/>
    <w:multiLevelType w:val="hybridMultilevel"/>
    <w:tmpl w:val="E5D0EF94"/>
    <w:styleLink w:val="Style9import"/>
    <w:lvl w:ilvl="0" w:tplc="CB16C89C">
      <w:start w:val="1"/>
      <w:numFmt w:val="lowerLetter"/>
      <w:lvlText w:val="%1)"/>
      <w:lvlJc w:val="left"/>
      <w:pPr>
        <w:tabs>
          <w:tab w:val="left" w:pos="900"/>
          <w:tab w:val="num" w:pos="141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3EDFC4">
      <w:start w:val="1"/>
      <w:numFmt w:val="lowerLetter"/>
      <w:lvlText w:val="%2."/>
      <w:lvlJc w:val="left"/>
      <w:pPr>
        <w:tabs>
          <w:tab w:val="left" w:pos="900"/>
          <w:tab w:val="num" w:pos="2138"/>
        </w:tabs>
        <w:ind w:left="1854"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FD286BDC">
      <w:start w:val="1"/>
      <w:numFmt w:val="lowerRoman"/>
      <w:suff w:val="nothing"/>
      <w:lvlText w:val="%3."/>
      <w:lvlJc w:val="left"/>
      <w:pPr>
        <w:tabs>
          <w:tab w:val="left" w:pos="900"/>
        </w:tabs>
        <w:ind w:left="2574" w:firstLine="97"/>
      </w:pPr>
      <w:rPr>
        <w:rFonts w:hAnsi="Arial Unicode MS"/>
        <w:caps w:val="0"/>
        <w:smallCaps w:val="0"/>
        <w:strike w:val="0"/>
        <w:dstrike w:val="0"/>
        <w:outline w:val="0"/>
        <w:emboss w:val="0"/>
        <w:imprint w:val="0"/>
        <w:spacing w:val="0"/>
        <w:w w:val="100"/>
        <w:kern w:val="0"/>
        <w:position w:val="0"/>
        <w:highlight w:val="none"/>
        <w:vertAlign w:val="baseline"/>
      </w:rPr>
    </w:lvl>
    <w:lvl w:ilvl="3" w:tplc="61CC6A16">
      <w:start w:val="1"/>
      <w:numFmt w:val="decimal"/>
      <w:lvlText w:val="%4."/>
      <w:lvlJc w:val="left"/>
      <w:pPr>
        <w:tabs>
          <w:tab w:val="left" w:pos="900"/>
          <w:tab w:val="num" w:pos="3578"/>
        </w:tabs>
        <w:ind w:left="3294"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560ECDD2">
      <w:start w:val="1"/>
      <w:numFmt w:val="lowerLetter"/>
      <w:lvlText w:val="%5."/>
      <w:lvlJc w:val="left"/>
      <w:pPr>
        <w:tabs>
          <w:tab w:val="left" w:pos="900"/>
          <w:tab w:val="num" w:pos="4298"/>
        </w:tabs>
        <w:ind w:left="4014"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737E0E2E">
      <w:start w:val="1"/>
      <w:numFmt w:val="lowerRoman"/>
      <w:suff w:val="nothing"/>
      <w:lvlText w:val="%6."/>
      <w:lvlJc w:val="left"/>
      <w:pPr>
        <w:tabs>
          <w:tab w:val="left" w:pos="900"/>
        </w:tabs>
        <w:ind w:left="4734" w:firstLine="130"/>
      </w:pPr>
      <w:rPr>
        <w:rFonts w:hAnsi="Arial Unicode MS"/>
        <w:caps w:val="0"/>
        <w:smallCaps w:val="0"/>
        <w:strike w:val="0"/>
        <w:dstrike w:val="0"/>
        <w:outline w:val="0"/>
        <w:emboss w:val="0"/>
        <w:imprint w:val="0"/>
        <w:spacing w:val="0"/>
        <w:w w:val="100"/>
        <w:kern w:val="0"/>
        <w:position w:val="0"/>
        <w:highlight w:val="none"/>
        <w:vertAlign w:val="baseline"/>
      </w:rPr>
    </w:lvl>
    <w:lvl w:ilvl="6" w:tplc="61021FE0">
      <w:start w:val="1"/>
      <w:numFmt w:val="decimal"/>
      <w:lvlText w:val="%7."/>
      <w:lvlJc w:val="left"/>
      <w:pPr>
        <w:tabs>
          <w:tab w:val="left" w:pos="900"/>
          <w:tab w:val="num" w:pos="5738"/>
        </w:tabs>
        <w:ind w:left="5454"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33AE0410">
      <w:start w:val="1"/>
      <w:numFmt w:val="lowerLetter"/>
      <w:lvlText w:val="%8."/>
      <w:lvlJc w:val="left"/>
      <w:pPr>
        <w:tabs>
          <w:tab w:val="left" w:pos="900"/>
          <w:tab w:val="num" w:pos="6458"/>
        </w:tabs>
        <w:ind w:left="6174"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13B44918">
      <w:start w:val="1"/>
      <w:numFmt w:val="lowerRoman"/>
      <w:suff w:val="nothing"/>
      <w:lvlText w:val="%9."/>
      <w:lvlJc w:val="left"/>
      <w:pPr>
        <w:tabs>
          <w:tab w:val="left" w:pos="900"/>
        </w:tabs>
        <w:ind w:left="6894" w:firstLine="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E625E62"/>
    <w:multiLevelType w:val="hybridMultilevel"/>
    <w:tmpl w:val="32427CCC"/>
    <w:lvl w:ilvl="0" w:tplc="9238D94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C61972"/>
    <w:multiLevelType w:val="hybridMultilevel"/>
    <w:tmpl w:val="2B50E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3B1F86"/>
    <w:multiLevelType w:val="multilevel"/>
    <w:tmpl w:val="57D88BD0"/>
    <w:styleLink w:val="Style2import"/>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decimal"/>
      <w:suff w:val="nothing"/>
      <w:lvlText w:val="%2."/>
      <w:lvlJc w:val="left"/>
      <w:pPr>
        <w:ind w:left="1992"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2.%3."/>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lowerLetter"/>
      <w:suff w:val="nothing"/>
      <w:lvlText w:val="%2.%3.%4)"/>
      <w:lvlJc w:val="left"/>
      <w:pPr>
        <w:ind w:left="1512"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1541"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2.%3.%4)%5)%6)"/>
      <w:lvlJc w:val="left"/>
      <w:pPr>
        <w:ind w:left="1570"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2.%3.%4)%5)%6)%7)"/>
      <w:lvlJc w:val="left"/>
      <w:pPr>
        <w:ind w:left="1599"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1628"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2.%3.%4)%5)%6)%7)%8)%9)"/>
      <w:lvlJc w:val="left"/>
      <w:pPr>
        <w:ind w:left="1657"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2EC7AA7"/>
    <w:multiLevelType w:val="multilevel"/>
    <w:tmpl w:val="62944D96"/>
    <w:numStyleLink w:val="Style16import"/>
  </w:abstractNum>
  <w:abstractNum w:abstractNumId="12">
    <w:nsid w:val="28493015"/>
    <w:multiLevelType w:val="multilevel"/>
    <w:tmpl w:val="57D88BD0"/>
    <w:numStyleLink w:val="Style2import"/>
  </w:abstractNum>
  <w:abstractNum w:abstractNumId="13">
    <w:nsid w:val="28CE1387"/>
    <w:multiLevelType w:val="multilevel"/>
    <w:tmpl w:val="2FCE4932"/>
    <w:numStyleLink w:val="Style4import"/>
  </w:abstractNum>
  <w:abstractNum w:abstractNumId="14">
    <w:nsid w:val="29696BC9"/>
    <w:multiLevelType w:val="hybridMultilevel"/>
    <w:tmpl w:val="8B6ADED8"/>
    <w:styleLink w:val="Style8import"/>
    <w:lvl w:ilvl="0" w:tplc="9F3A1B30">
      <w:start w:val="1"/>
      <w:numFmt w:val="bullet"/>
      <w:lvlText w:val="-"/>
      <w:lvlJc w:val="left"/>
      <w:pPr>
        <w:tabs>
          <w:tab w:val="left" w:pos="900"/>
        </w:tabs>
        <w:ind w:left="300" w:hanging="30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tplc="6DEA0F96">
      <w:start w:val="1"/>
      <w:numFmt w:val="bullet"/>
      <w:lvlText w:val="-"/>
      <w:lvlJc w:val="left"/>
      <w:pPr>
        <w:ind w:left="1110" w:hanging="30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2" w:tplc="621E7BB4">
      <w:start w:val="1"/>
      <w:numFmt w:val="bullet"/>
      <w:lvlText w:val="-"/>
      <w:lvlJc w:val="left"/>
      <w:pPr>
        <w:ind w:left="9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 w:ilvl="3" w:tplc="456A8202">
      <w:start w:val="1"/>
      <w:numFmt w:val="bullet"/>
      <w:lvlText w:val="-"/>
      <w:lvlJc w:val="left"/>
      <w:pPr>
        <w:tabs>
          <w:tab w:val="left" w:pos="900"/>
        </w:tabs>
        <w:ind w:left="827" w:hanging="24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 w:ilvl="4" w:tplc="088A1AB0">
      <w:start w:val="1"/>
      <w:numFmt w:val="bullet"/>
      <w:suff w:val="nothing"/>
      <w:lvlText w:val="➢"/>
      <w:lvlJc w:val="left"/>
      <w:pPr>
        <w:tabs>
          <w:tab w:val="left" w:pos="900"/>
        </w:tabs>
        <w:ind w:left="754" w:hanging="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09B8C">
      <w:start w:val="1"/>
      <w:numFmt w:val="bullet"/>
      <w:lvlText w:val="~"/>
      <w:lvlJc w:val="left"/>
      <w:pPr>
        <w:tabs>
          <w:tab w:val="left" w:pos="900"/>
        </w:tabs>
        <w:ind w:left="837" w:hanging="11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AB021E2">
      <w:start w:val="1"/>
      <w:numFmt w:val="bullet"/>
      <w:lvlText w:val="▪"/>
      <w:lvlJc w:val="left"/>
      <w:pPr>
        <w:tabs>
          <w:tab w:val="left" w:pos="900"/>
        </w:tabs>
        <w:ind w:left="1218" w:hanging="1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C8A0A84">
      <w:start w:val="1"/>
      <w:numFmt w:val="bullet"/>
      <w:lvlText w:val="•"/>
      <w:lvlJc w:val="left"/>
      <w:pPr>
        <w:tabs>
          <w:tab w:val="left" w:pos="900"/>
        </w:tabs>
        <w:ind w:left="1578" w:hanging="1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BAE1660">
      <w:start w:val="1"/>
      <w:numFmt w:val="bullet"/>
      <w:suff w:val="nothing"/>
      <w:lvlText w:val="_"/>
      <w:lvlJc w:val="left"/>
      <w:pPr>
        <w:tabs>
          <w:tab w:val="left" w:pos="900"/>
        </w:tabs>
        <w:ind w:left="1905" w:hanging="1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AFA779F"/>
    <w:multiLevelType w:val="hybridMultilevel"/>
    <w:tmpl w:val="04EAFEA4"/>
    <w:numStyleLink w:val="Puces"/>
  </w:abstractNum>
  <w:abstractNum w:abstractNumId="16">
    <w:nsid w:val="2B3E1850"/>
    <w:multiLevelType w:val="multilevel"/>
    <w:tmpl w:val="6C707FCC"/>
    <w:numStyleLink w:val="Style13import"/>
  </w:abstractNum>
  <w:abstractNum w:abstractNumId="17">
    <w:nsid w:val="2E762961"/>
    <w:multiLevelType w:val="multilevel"/>
    <w:tmpl w:val="B3EC1B0E"/>
    <w:styleLink w:val="Style1import"/>
    <w:lvl w:ilvl="0">
      <w:start w:val="1"/>
      <w:numFmt w:val="upperRoman"/>
      <w:suff w:val="nothing"/>
      <w:lvlText w:val="%1."/>
      <w:lvlJc w:val="left"/>
      <w:pPr>
        <w:ind w:left="117" w:firstLine="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1">
      <w:start w:val="1"/>
      <w:numFmt w:val="decimal"/>
      <w:suff w:val="nothing"/>
      <w:lvlText w:val="%2."/>
      <w:lvlJc w:val="left"/>
      <w:pPr>
        <w:ind w:left="477" w:firstLine="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decimal"/>
      <w:suff w:val="nothing"/>
      <w:lvlText w:val="%2.%3."/>
      <w:lvlJc w:val="left"/>
      <w:pPr>
        <w:ind w:left="828" w:firstLine="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lowerLetter"/>
      <w:suff w:val="nothing"/>
      <w:lvlText w:val="%4)"/>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7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8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10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1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13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4FA213C"/>
    <w:multiLevelType w:val="multilevel"/>
    <w:tmpl w:val="62944D96"/>
    <w:styleLink w:val="Style16import"/>
    <w:lvl w:ilvl="0">
      <w:start w:val="1"/>
      <w:numFmt w:val="upperRoman"/>
      <w:suff w:val="nothing"/>
      <w:lvlText w:val="%1."/>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decimal"/>
      <w:suff w:val="nothing"/>
      <w:lvlText w:val="%2."/>
      <w:lvlJc w:val="left"/>
      <w:pPr>
        <w:ind w:left="47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nothing"/>
      <w:lvlText w:val="%2.%3."/>
      <w:lvlJc w:val="left"/>
      <w:pPr>
        <w:ind w:left="82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lowerLetter"/>
      <w:suff w:val="nothing"/>
      <w:lvlText w:val="%4)"/>
      <w:lvlJc w:val="left"/>
      <w:pPr>
        <w:ind w:left="540"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681"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82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96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104"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12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6DC5B9E"/>
    <w:multiLevelType w:val="hybridMultilevel"/>
    <w:tmpl w:val="8B6ADED8"/>
    <w:numStyleLink w:val="Style8import"/>
  </w:abstractNum>
  <w:abstractNum w:abstractNumId="20">
    <w:nsid w:val="37C660B3"/>
    <w:multiLevelType w:val="multilevel"/>
    <w:tmpl w:val="EC947274"/>
    <w:lvl w:ilvl="0">
      <w:start w:val="6"/>
      <w:numFmt w:val="decimal"/>
      <w:lvlText w:val="%1"/>
      <w:lvlJc w:val="left"/>
      <w:pPr>
        <w:ind w:left="360" w:hanging="360"/>
      </w:pPr>
      <w:rPr>
        <w:rFonts w:hint="default"/>
      </w:rPr>
    </w:lvl>
    <w:lvl w:ilvl="1">
      <w:start w:val="3"/>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21">
    <w:nsid w:val="395C3D87"/>
    <w:multiLevelType w:val="hybridMultilevel"/>
    <w:tmpl w:val="6D2E00D4"/>
    <w:lvl w:ilvl="0" w:tplc="BCE2A7B6">
      <w:start w:val="1"/>
      <w:numFmt w:val="upperRoman"/>
      <w:lvlText w:val="%1."/>
      <w:lvlJc w:val="left"/>
      <w:pPr>
        <w:ind w:left="1080" w:hanging="720"/>
      </w:pPr>
      <w:rPr>
        <w:rFonts w:eastAsia="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97504B4"/>
    <w:multiLevelType w:val="hybridMultilevel"/>
    <w:tmpl w:val="499A2188"/>
    <w:lvl w:ilvl="0" w:tplc="AC4460EE">
      <w:numFmt w:val="bullet"/>
      <w:lvlText w:val="-"/>
      <w:lvlJc w:val="left"/>
      <w:pPr>
        <w:tabs>
          <w:tab w:val="num" w:pos="709"/>
        </w:tabs>
        <w:ind w:left="927"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4C051D4">
      <w:start w:val="1"/>
      <w:numFmt w:val="bullet"/>
      <w:lvlText w:val="o"/>
      <w:lvlJc w:val="left"/>
      <w:pPr>
        <w:tabs>
          <w:tab w:val="num" w:pos="1418"/>
        </w:tabs>
        <w:ind w:left="1636"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C305C2A">
      <w:start w:val="1"/>
      <w:numFmt w:val="bullet"/>
      <w:lvlText w:val="▪"/>
      <w:lvlJc w:val="left"/>
      <w:pPr>
        <w:tabs>
          <w:tab w:val="num" w:pos="2127"/>
        </w:tabs>
        <w:ind w:left="2345" w:hanging="3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406A26">
      <w:start w:val="1"/>
      <w:numFmt w:val="bullet"/>
      <w:suff w:val="nothing"/>
      <w:lvlText w:val="•"/>
      <w:lvlJc w:val="left"/>
      <w:pPr>
        <w:ind w:left="3054"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07C4120">
      <w:start w:val="1"/>
      <w:numFmt w:val="bullet"/>
      <w:lvlText w:val="o"/>
      <w:lvlJc w:val="left"/>
      <w:pPr>
        <w:tabs>
          <w:tab w:val="num" w:pos="3807"/>
        </w:tabs>
        <w:ind w:left="402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B86ADBC">
      <w:start w:val="1"/>
      <w:numFmt w:val="bullet"/>
      <w:lvlText w:val="▪"/>
      <w:lvlJc w:val="left"/>
      <w:pPr>
        <w:tabs>
          <w:tab w:val="num" w:pos="4527"/>
        </w:tabs>
        <w:ind w:left="474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30B074">
      <w:start w:val="1"/>
      <w:numFmt w:val="bullet"/>
      <w:lvlText w:val="•"/>
      <w:lvlJc w:val="left"/>
      <w:pPr>
        <w:tabs>
          <w:tab w:val="num" w:pos="5247"/>
        </w:tabs>
        <w:ind w:left="546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0F49D36">
      <w:start w:val="1"/>
      <w:numFmt w:val="bullet"/>
      <w:lvlText w:val="o"/>
      <w:lvlJc w:val="left"/>
      <w:pPr>
        <w:tabs>
          <w:tab w:val="num" w:pos="5967"/>
        </w:tabs>
        <w:ind w:left="618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50A0552">
      <w:start w:val="1"/>
      <w:numFmt w:val="bullet"/>
      <w:lvlText w:val="▪"/>
      <w:lvlJc w:val="left"/>
      <w:pPr>
        <w:tabs>
          <w:tab w:val="num" w:pos="6687"/>
        </w:tabs>
        <w:ind w:left="690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A712DD8"/>
    <w:multiLevelType w:val="hybridMultilevel"/>
    <w:tmpl w:val="D77C635E"/>
    <w:styleLink w:val="Puce"/>
    <w:lvl w:ilvl="0" w:tplc="802CB6C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5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88D84F8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6C9282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3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274E56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5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EA4C57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7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D03C1FE2">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9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A8622A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1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D8ED3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3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58AE7B0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5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4">
    <w:nsid w:val="3DB63E14"/>
    <w:multiLevelType w:val="multilevel"/>
    <w:tmpl w:val="FC8E782E"/>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decimal"/>
      <w:suff w:val="nothing"/>
      <w:lvlText w:val="%2."/>
      <w:lvlJc w:val="left"/>
      <w:pPr>
        <w:ind w:left="122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lowerLetter"/>
      <w:suff w:val="nothing"/>
      <w:lvlText w:val="%2.%3.%4)"/>
      <w:lvlJc w:val="left"/>
      <w:pPr>
        <w:ind w:left="7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7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2.%3.%4)%5)%6)"/>
      <w:lvlJc w:val="left"/>
      <w:pPr>
        <w:ind w:left="8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2.%3.%4)%5)%6)%7)"/>
      <w:lvlJc w:val="left"/>
      <w:pPr>
        <w:ind w:left="8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8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2.%3.%4)%5)%6)%7)%8)%9)"/>
      <w:lvlJc w:val="left"/>
      <w:pPr>
        <w:ind w:left="8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DBA395C"/>
    <w:multiLevelType w:val="hybridMultilevel"/>
    <w:tmpl w:val="2782226E"/>
    <w:numStyleLink w:val="Style5import"/>
  </w:abstractNum>
  <w:abstractNum w:abstractNumId="26">
    <w:nsid w:val="3DD30F81"/>
    <w:multiLevelType w:val="hybridMultilevel"/>
    <w:tmpl w:val="3846403E"/>
    <w:numStyleLink w:val="Style17import"/>
  </w:abstractNum>
  <w:abstractNum w:abstractNumId="27">
    <w:nsid w:val="4191225A"/>
    <w:multiLevelType w:val="hybridMultilevel"/>
    <w:tmpl w:val="7250DD48"/>
    <w:numStyleLink w:val="Style10import"/>
  </w:abstractNum>
  <w:abstractNum w:abstractNumId="28">
    <w:nsid w:val="41AC2F74"/>
    <w:multiLevelType w:val="multilevel"/>
    <w:tmpl w:val="9E6AB86A"/>
    <w:name w:val="Convention3"/>
    <w:lvl w:ilvl="0">
      <w:start w:val="1"/>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1"/>
      <w:numFmt w:val="decimal"/>
      <w:lvlRestart w:val="0"/>
      <w:suff w:val="space"/>
      <w:lvlText w:val="Article %2."/>
      <w:lvlJc w:val="left"/>
      <w:pPr>
        <w:ind w:left="4932" w:hanging="432"/>
      </w:pPr>
      <w:rPr>
        <w:rFonts w:ascii="Trebuchet MS" w:hAnsi="Trebuchet MS" w:cs="Trebuchet MS" w:hint="default"/>
        <w:b/>
        <w:bCs/>
        <w:i w:val="0"/>
        <w:iCs w:val="0"/>
        <w:sz w:val="26"/>
        <w:szCs w:val="26"/>
      </w:rPr>
    </w:lvl>
    <w:lvl w:ilvl="2">
      <w:start w:val="1"/>
      <w:numFmt w:val="decimal"/>
      <w:suff w:val="space"/>
      <w:lvlText w:val="%2.%3."/>
      <w:lvlJc w:val="left"/>
      <w:pPr>
        <w:ind w:left="557"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83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29">
    <w:nsid w:val="437F2560"/>
    <w:multiLevelType w:val="hybridMultilevel"/>
    <w:tmpl w:val="0F22C894"/>
    <w:numStyleLink w:val="Style14import"/>
  </w:abstractNum>
  <w:abstractNum w:abstractNumId="30">
    <w:nsid w:val="45A50047"/>
    <w:multiLevelType w:val="hybridMultilevel"/>
    <w:tmpl w:val="AD10BDC2"/>
    <w:lvl w:ilvl="0" w:tplc="AC4460EE">
      <w:numFmt w:val="bullet"/>
      <w:lvlText w:val="-"/>
      <w:lvlJc w:val="left"/>
      <w:pPr>
        <w:ind w:left="1287"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nsid w:val="49B0390F"/>
    <w:multiLevelType w:val="hybridMultilevel"/>
    <w:tmpl w:val="D77C635E"/>
    <w:numStyleLink w:val="Puce"/>
  </w:abstractNum>
  <w:abstractNum w:abstractNumId="32">
    <w:nsid w:val="4BF96680"/>
    <w:multiLevelType w:val="multilevel"/>
    <w:tmpl w:val="B3EC1B0E"/>
    <w:numStyleLink w:val="Style1import"/>
  </w:abstractNum>
  <w:abstractNum w:abstractNumId="33">
    <w:nsid w:val="4E862EA5"/>
    <w:multiLevelType w:val="hybridMultilevel"/>
    <w:tmpl w:val="7250DD48"/>
    <w:styleLink w:val="Style10import"/>
    <w:lvl w:ilvl="0" w:tplc="D7C65FDC">
      <w:start w:val="1"/>
      <w:numFmt w:val="lowerLetter"/>
      <w:lvlText w:val="%1)"/>
      <w:lvlJc w:val="left"/>
      <w:pPr>
        <w:tabs>
          <w:tab w:val="num" w:pos="584"/>
        </w:tabs>
        <w:ind w:left="300" w:hanging="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4CD268">
      <w:start w:val="1"/>
      <w:numFmt w:val="lowerLetter"/>
      <w:lvlText w:val="%2)"/>
      <w:lvlJc w:val="left"/>
      <w:pPr>
        <w:tabs>
          <w:tab w:val="num" w:pos="2294"/>
        </w:tabs>
        <w:ind w:left="2010" w:hanging="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BECBEC6">
      <w:start w:val="1"/>
      <w:numFmt w:val="lowerLetter"/>
      <w:lvlText w:val="%3)"/>
      <w:lvlJc w:val="left"/>
      <w:pPr>
        <w:tabs>
          <w:tab w:val="num" w:pos="141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A887014">
      <w:start w:val="1"/>
      <w:numFmt w:val="lowerLetter"/>
      <w:lvlText w:val="%4)"/>
      <w:lvlJc w:val="left"/>
      <w:pPr>
        <w:tabs>
          <w:tab w:val="num" w:pos="1843"/>
        </w:tabs>
        <w:ind w:left="1559"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9B28D82">
      <w:start w:val="1"/>
      <w:numFmt w:val="lowerLetter"/>
      <w:lvlText w:val="%5)"/>
      <w:lvlJc w:val="left"/>
      <w:pPr>
        <w:tabs>
          <w:tab w:val="num" w:pos="2268"/>
        </w:tabs>
        <w:ind w:left="1984"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97E008E">
      <w:start w:val="1"/>
      <w:numFmt w:val="lowerLetter"/>
      <w:lvlText w:val="%6)"/>
      <w:lvlJc w:val="left"/>
      <w:pPr>
        <w:tabs>
          <w:tab w:val="num" w:pos="2693"/>
        </w:tabs>
        <w:ind w:left="2409"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C3E926E">
      <w:start w:val="1"/>
      <w:numFmt w:val="lowerLetter"/>
      <w:lvlText w:val="%7)"/>
      <w:lvlJc w:val="left"/>
      <w:pPr>
        <w:tabs>
          <w:tab w:val="num" w:pos="3118"/>
        </w:tabs>
        <w:ind w:left="2834"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0AE73C">
      <w:start w:val="1"/>
      <w:numFmt w:val="lowerLetter"/>
      <w:lvlText w:val="%8)"/>
      <w:lvlJc w:val="left"/>
      <w:pPr>
        <w:tabs>
          <w:tab w:val="num" w:pos="3543"/>
        </w:tabs>
        <w:ind w:left="3259"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AE886F4">
      <w:start w:val="1"/>
      <w:numFmt w:val="lowerLetter"/>
      <w:lvlText w:val="%9)"/>
      <w:lvlJc w:val="left"/>
      <w:pPr>
        <w:tabs>
          <w:tab w:val="num" w:pos="3968"/>
        </w:tabs>
        <w:ind w:left="3684"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634622E"/>
    <w:multiLevelType w:val="hybridMultilevel"/>
    <w:tmpl w:val="7278F4F2"/>
    <w:styleLink w:val="Style6import"/>
    <w:lvl w:ilvl="0" w:tplc="7526AC9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A512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B64BC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D3CA0B6">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F1CF64C">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F52007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31C31D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E263DA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D8A3C2A">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6414D14"/>
    <w:multiLevelType w:val="hybridMultilevel"/>
    <w:tmpl w:val="5AFE374C"/>
    <w:lvl w:ilvl="0" w:tplc="FFF2B0E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500"/>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66343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FC19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B639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94652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7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94BD6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9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A6D5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1EAC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EECCB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nsid w:val="57157D03"/>
    <w:multiLevelType w:val="hybridMultilevel"/>
    <w:tmpl w:val="33F805F8"/>
    <w:lvl w:ilvl="0" w:tplc="BDCE3E0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nsid w:val="57163CE2"/>
    <w:multiLevelType w:val="multilevel"/>
    <w:tmpl w:val="B7A230DE"/>
    <w:numStyleLink w:val="Style11import"/>
  </w:abstractNum>
  <w:abstractNum w:abstractNumId="38">
    <w:nsid w:val="57580279"/>
    <w:multiLevelType w:val="hybridMultilevel"/>
    <w:tmpl w:val="0F22C894"/>
    <w:styleLink w:val="Style14import"/>
    <w:lvl w:ilvl="0" w:tplc="7BBEBA6E">
      <w:start w:val="1"/>
      <w:numFmt w:val="lowerLetter"/>
      <w:lvlText w:val="%1."/>
      <w:lvlJc w:val="left"/>
      <w:pPr>
        <w:tabs>
          <w:tab w:val="num" w:pos="993"/>
          <w:tab w:val="left" w:pos="1418"/>
        </w:tabs>
        <w:ind w:left="567" w:hanging="11"/>
      </w:pPr>
      <w:rPr>
        <w:rFonts w:hAnsi="Arial Unicode MS"/>
        <w:caps w:val="0"/>
        <w:smallCaps w:val="0"/>
        <w:strike w:val="0"/>
        <w:dstrike w:val="0"/>
        <w:outline w:val="0"/>
        <w:emboss w:val="0"/>
        <w:imprint w:val="0"/>
        <w:spacing w:val="0"/>
        <w:w w:val="100"/>
        <w:kern w:val="0"/>
        <w:position w:val="0"/>
        <w:highlight w:val="none"/>
        <w:vertAlign w:val="baseline"/>
      </w:rPr>
    </w:lvl>
    <w:lvl w:ilvl="1" w:tplc="815AE422">
      <w:start w:val="1"/>
      <w:numFmt w:val="lowerLetter"/>
      <w:suff w:val="nothing"/>
      <w:lvlText w:val="%2."/>
      <w:lvlJc w:val="left"/>
      <w:pPr>
        <w:tabs>
          <w:tab w:val="left" w:pos="993"/>
          <w:tab w:val="left" w:pos="1418"/>
        </w:tabs>
        <w:ind w:left="1287" w:firstLine="284"/>
      </w:pPr>
      <w:rPr>
        <w:rFonts w:hAnsi="Arial Unicode MS"/>
        <w:caps w:val="0"/>
        <w:smallCaps w:val="0"/>
        <w:strike w:val="0"/>
        <w:dstrike w:val="0"/>
        <w:outline w:val="0"/>
        <w:emboss w:val="0"/>
        <w:imprint w:val="0"/>
        <w:spacing w:val="0"/>
        <w:w w:val="100"/>
        <w:kern w:val="0"/>
        <w:position w:val="0"/>
        <w:highlight w:val="none"/>
        <w:vertAlign w:val="baseline"/>
      </w:rPr>
    </w:lvl>
    <w:lvl w:ilvl="2" w:tplc="8E6A1378">
      <w:start w:val="1"/>
      <w:numFmt w:val="lowerRoman"/>
      <w:lvlText w:val="%3."/>
      <w:lvlJc w:val="left"/>
      <w:pPr>
        <w:tabs>
          <w:tab w:val="left" w:pos="993"/>
          <w:tab w:val="left" w:pos="1418"/>
        </w:tabs>
        <w:ind w:left="2007" w:hanging="339"/>
      </w:pPr>
      <w:rPr>
        <w:rFonts w:hAnsi="Arial Unicode MS"/>
        <w:caps w:val="0"/>
        <w:smallCaps w:val="0"/>
        <w:strike w:val="0"/>
        <w:dstrike w:val="0"/>
        <w:outline w:val="0"/>
        <w:emboss w:val="0"/>
        <w:imprint w:val="0"/>
        <w:spacing w:val="0"/>
        <w:w w:val="100"/>
        <w:kern w:val="0"/>
        <w:position w:val="0"/>
        <w:highlight w:val="none"/>
        <w:vertAlign w:val="baseline"/>
      </w:rPr>
    </w:lvl>
    <w:lvl w:ilvl="3" w:tplc="4D9A8230">
      <w:start w:val="1"/>
      <w:numFmt w:val="decimal"/>
      <w:suff w:val="nothing"/>
      <w:lvlText w:val="%4."/>
      <w:lvlJc w:val="left"/>
      <w:pPr>
        <w:tabs>
          <w:tab w:val="left" w:pos="993"/>
          <w:tab w:val="left" w:pos="1418"/>
        </w:tabs>
        <w:ind w:left="2727" w:firstLine="306"/>
      </w:pPr>
      <w:rPr>
        <w:rFonts w:hAnsi="Arial Unicode MS"/>
        <w:caps w:val="0"/>
        <w:smallCaps w:val="0"/>
        <w:strike w:val="0"/>
        <w:dstrike w:val="0"/>
        <w:outline w:val="0"/>
        <w:emboss w:val="0"/>
        <w:imprint w:val="0"/>
        <w:spacing w:val="0"/>
        <w:w w:val="100"/>
        <w:kern w:val="0"/>
        <w:position w:val="0"/>
        <w:highlight w:val="none"/>
        <w:vertAlign w:val="baseline"/>
      </w:rPr>
    </w:lvl>
    <w:lvl w:ilvl="4" w:tplc="0B308C48">
      <w:start w:val="1"/>
      <w:numFmt w:val="lowerLetter"/>
      <w:suff w:val="nothing"/>
      <w:lvlText w:val="%5."/>
      <w:lvlJc w:val="left"/>
      <w:pPr>
        <w:tabs>
          <w:tab w:val="left" w:pos="993"/>
          <w:tab w:val="left" w:pos="1418"/>
        </w:tabs>
        <w:ind w:left="3447" w:firstLine="317"/>
      </w:pPr>
      <w:rPr>
        <w:rFonts w:hAnsi="Arial Unicode MS"/>
        <w:caps w:val="0"/>
        <w:smallCaps w:val="0"/>
        <w:strike w:val="0"/>
        <w:dstrike w:val="0"/>
        <w:outline w:val="0"/>
        <w:emboss w:val="0"/>
        <w:imprint w:val="0"/>
        <w:spacing w:val="0"/>
        <w:w w:val="100"/>
        <w:kern w:val="0"/>
        <w:position w:val="0"/>
        <w:highlight w:val="none"/>
        <w:vertAlign w:val="baseline"/>
      </w:rPr>
    </w:lvl>
    <w:lvl w:ilvl="5" w:tplc="4FA4DB54">
      <w:start w:val="1"/>
      <w:numFmt w:val="lowerRoman"/>
      <w:lvlText w:val="%6."/>
      <w:lvlJc w:val="left"/>
      <w:pPr>
        <w:tabs>
          <w:tab w:val="left" w:pos="993"/>
          <w:tab w:val="left" w:pos="1418"/>
        </w:tabs>
        <w:ind w:left="4167"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5C6C2EE">
      <w:start w:val="1"/>
      <w:numFmt w:val="decimal"/>
      <w:lvlText w:val="%7."/>
      <w:lvlJc w:val="left"/>
      <w:pPr>
        <w:tabs>
          <w:tab w:val="left" w:pos="993"/>
          <w:tab w:val="left" w:pos="1418"/>
        </w:tabs>
        <w:ind w:left="4887" w:hanging="370"/>
      </w:pPr>
      <w:rPr>
        <w:rFonts w:hAnsi="Arial Unicode MS"/>
        <w:caps w:val="0"/>
        <w:smallCaps w:val="0"/>
        <w:strike w:val="0"/>
        <w:dstrike w:val="0"/>
        <w:outline w:val="0"/>
        <w:emboss w:val="0"/>
        <w:imprint w:val="0"/>
        <w:spacing w:val="0"/>
        <w:w w:val="100"/>
        <w:kern w:val="0"/>
        <w:position w:val="0"/>
        <w:highlight w:val="none"/>
        <w:vertAlign w:val="baseline"/>
      </w:rPr>
    </w:lvl>
    <w:lvl w:ilvl="7" w:tplc="9D00A7C0">
      <w:start w:val="1"/>
      <w:numFmt w:val="lowerLetter"/>
      <w:lvlText w:val="%8."/>
      <w:lvlJc w:val="left"/>
      <w:pPr>
        <w:tabs>
          <w:tab w:val="left" w:pos="993"/>
          <w:tab w:val="left" w:pos="1418"/>
        </w:tabs>
        <w:ind w:left="5607"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F50EE1A8">
      <w:start w:val="1"/>
      <w:numFmt w:val="lowerRoman"/>
      <w:lvlText w:val="%9."/>
      <w:lvlJc w:val="left"/>
      <w:pPr>
        <w:tabs>
          <w:tab w:val="left" w:pos="993"/>
          <w:tab w:val="left" w:pos="1418"/>
        </w:tabs>
        <w:ind w:left="6327"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7E94ED9"/>
    <w:multiLevelType w:val="hybridMultilevel"/>
    <w:tmpl w:val="4A6EC1FC"/>
    <w:styleLink w:val="Style12import"/>
    <w:lvl w:ilvl="0" w:tplc="68B2ED3E">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C0D8BA">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C0B08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9C6F70">
      <w:start w:val="1"/>
      <w:numFmt w:val="bullet"/>
      <w:lvlText w:val="•"/>
      <w:lvlJc w:val="left"/>
      <w:pPr>
        <w:tabs>
          <w:tab w:val="num" w:pos="2836"/>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0E6E74">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FAEF44">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8AEC18">
      <w:start w:val="1"/>
      <w:numFmt w:val="bullet"/>
      <w:lvlText w:val="•"/>
      <w:lvlJc w:val="left"/>
      <w:pPr>
        <w:tabs>
          <w:tab w:val="num" w:pos="4963"/>
        </w:tabs>
        <w:ind w:left="497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72751A">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7A406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58F876AF"/>
    <w:multiLevelType w:val="hybridMultilevel"/>
    <w:tmpl w:val="FDB016B2"/>
    <w:lvl w:ilvl="0" w:tplc="9FDEAB74">
      <w:start w:val="1"/>
      <w:numFmt w:val="upperRoman"/>
      <w:lvlText w:val="%1."/>
      <w:lvlJc w:val="left"/>
      <w:pPr>
        <w:ind w:left="1080" w:hanging="720"/>
      </w:pPr>
      <w:rPr>
        <w:rFonts w:eastAsia="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EA36FCA"/>
    <w:multiLevelType w:val="hybridMultilevel"/>
    <w:tmpl w:val="236C41D2"/>
    <w:lvl w:ilvl="0" w:tplc="FFF2B0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FD707B9"/>
    <w:multiLevelType w:val="hybridMultilevel"/>
    <w:tmpl w:val="F4D4EACA"/>
    <w:styleLink w:val="Style18import"/>
    <w:lvl w:ilvl="0" w:tplc="D6F0407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DE13F8">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5CC276">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EBAB22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CA3200">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8A4890">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388F14">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FE1A68">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D8FA32">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2911671"/>
    <w:multiLevelType w:val="hybridMultilevel"/>
    <w:tmpl w:val="2000FFBE"/>
    <w:lvl w:ilvl="0" w:tplc="AC4460EE">
      <w:numFmt w:val="bullet"/>
      <w:lvlText w:val="-"/>
      <w:lvlJc w:val="left"/>
      <w:pPr>
        <w:tabs>
          <w:tab w:val="num" w:pos="709"/>
        </w:tabs>
        <w:ind w:left="927"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4C051D4">
      <w:start w:val="1"/>
      <w:numFmt w:val="bullet"/>
      <w:lvlText w:val="o"/>
      <w:lvlJc w:val="left"/>
      <w:pPr>
        <w:tabs>
          <w:tab w:val="num" w:pos="1418"/>
        </w:tabs>
        <w:ind w:left="1636"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C305C2A">
      <w:start w:val="1"/>
      <w:numFmt w:val="bullet"/>
      <w:lvlText w:val="▪"/>
      <w:lvlJc w:val="left"/>
      <w:pPr>
        <w:tabs>
          <w:tab w:val="num" w:pos="2127"/>
        </w:tabs>
        <w:ind w:left="2345" w:hanging="3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406A26">
      <w:start w:val="1"/>
      <w:numFmt w:val="bullet"/>
      <w:suff w:val="nothing"/>
      <w:lvlText w:val="•"/>
      <w:lvlJc w:val="left"/>
      <w:pPr>
        <w:ind w:left="3054"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07C4120">
      <w:start w:val="1"/>
      <w:numFmt w:val="bullet"/>
      <w:lvlText w:val="o"/>
      <w:lvlJc w:val="left"/>
      <w:pPr>
        <w:tabs>
          <w:tab w:val="num" w:pos="3807"/>
        </w:tabs>
        <w:ind w:left="402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B86ADBC">
      <w:start w:val="1"/>
      <w:numFmt w:val="bullet"/>
      <w:lvlText w:val="▪"/>
      <w:lvlJc w:val="left"/>
      <w:pPr>
        <w:tabs>
          <w:tab w:val="num" w:pos="4527"/>
        </w:tabs>
        <w:ind w:left="474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30B074">
      <w:start w:val="1"/>
      <w:numFmt w:val="bullet"/>
      <w:lvlText w:val="•"/>
      <w:lvlJc w:val="left"/>
      <w:pPr>
        <w:tabs>
          <w:tab w:val="num" w:pos="5247"/>
        </w:tabs>
        <w:ind w:left="546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0F49D36">
      <w:start w:val="1"/>
      <w:numFmt w:val="bullet"/>
      <w:lvlText w:val="o"/>
      <w:lvlJc w:val="left"/>
      <w:pPr>
        <w:tabs>
          <w:tab w:val="num" w:pos="5967"/>
        </w:tabs>
        <w:ind w:left="618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50A0552">
      <w:start w:val="1"/>
      <w:numFmt w:val="bullet"/>
      <w:lvlText w:val="▪"/>
      <w:lvlJc w:val="left"/>
      <w:pPr>
        <w:tabs>
          <w:tab w:val="num" w:pos="6687"/>
        </w:tabs>
        <w:ind w:left="690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4555DDF"/>
    <w:multiLevelType w:val="hybridMultilevel"/>
    <w:tmpl w:val="16202402"/>
    <w:numStyleLink w:val="Style7import"/>
  </w:abstractNum>
  <w:abstractNum w:abstractNumId="45">
    <w:nsid w:val="669C42C7"/>
    <w:multiLevelType w:val="hybridMultilevel"/>
    <w:tmpl w:val="04EAFEA4"/>
    <w:styleLink w:val="Puces"/>
    <w:lvl w:ilvl="0" w:tplc="7FB23C9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E767B8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E05E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0B20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A6E1E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7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74960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9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EE0D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FC99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368903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nsid w:val="674C2884"/>
    <w:multiLevelType w:val="hybridMultilevel"/>
    <w:tmpl w:val="2782226E"/>
    <w:styleLink w:val="Style5import"/>
    <w:lvl w:ilvl="0" w:tplc="41F843B6">
      <w:start w:val="1"/>
      <w:numFmt w:val="bullet"/>
      <w:lvlText w:val="-"/>
      <w:lvlJc w:val="left"/>
      <w:pPr>
        <w:tabs>
          <w:tab w:val="num" w:pos="709"/>
        </w:tabs>
        <w:ind w:left="9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5C47ACA">
      <w:start w:val="1"/>
      <w:numFmt w:val="bullet"/>
      <w:lvlText w:val="o"/>
      <w:lvlJc w:val="left"/>
      <w:pPr>
        <w:tabs>
          <w:tab w:val="num" w:pos="1418"/>
        </w:tabs>
        <w:ind w:left="1636"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422D1B2">
      <w:start w:val="1"/>
      <w:numFmt w:val="bullet"/>
      <w:lvlText w:val="▪"/>
      <w:lvlJc w:val="left"/>
      <w:pPr>
        <w:tabs>
          <w:tab w:val="num" w:pos="2127"/>
        </w:tabs>
        <w:ind w:left="2345" w:hanging="3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492E390">
      <w:start w:val="1"/>
      <w:numFmt w:val="bullet"/>
      <w:suff w:val="nothing"/>
      <w:lvlText w:val="•"/>
      <w:lvlJc w:val="left"/>
      <w:pPr>
        <w:ind w:left="3054"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58153A">
      <w:start w:val="1"/>
      <w:numFmt w:val="bullet"/>
      <w:lvlText w:val="o"/>
      <w:lvlJc w:val="left"/>
      <w:pPr>
        <w:tabs>
          <w:tab w:val="num" w:pos="3807"/>
        </w:tabs>
        <w:ind w:left="402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3147E76">
      <w:start w:val="1"/>
      <w:numFmt w:val="bullet"/>
      <w:lvlText w:val="▪"/>
      <w:lvlJc w:val="left"/>
      <w:pPr>
        <w:tabs>
          <w:tab w:val="num" w:pos="4527"/>
        </w:tabs>
        <w:ind w:left="474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7A43686">
      <w:start w:val="1"/>
      <w:numFmt w:val="bullet"/>
      <w:lvlText w:val="•"/>
      <w:lvlJc w:val="left"/>
      <w:pPr>
        <w:tabs>
          <w:tab w:val="num" w:pos="5247"/>
        </w:tabs>
        <w:ind w:left="546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1AC1904">
      <w:start w:val="1"/>
      <w:numFmt w:val="bullet"/>
      <w:lvlText w:val="o"/>
      <w:lvlJc w:val="left"/>
      <w:pPr>
        <w:tabs>
          <w:tab w:val="num" w:pos="5967"/>
        </w:tabs>
        <w:ind w:left="618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A07CEC">
      <w:start w:val="1"/>
      <w:numFmt w:val="bullet"/>
      <w:lvlText w:val="▪"/>
      <w:lvlJc w:val="left"/>
      <w:pPr>
        <w:tabs>
          <w:tab w:val="num" w:pos="6687"/>
        </w:tabs>
        <w:ind w:left="690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857211E"/>
    <w:multiLevelType w:val="hybridMultilevel"/>
    <w:tmpl w:val="E5D0EF94"/>
    <w:numStyleLink w:val="Style9import"/>
  </w:abstractNum>
  <w:abstractNum w:abstractNumId="48">
    <w:nsid w:val="6B3A4CE1"/>
    <w:multiLevelType w:val="multilevel"/>
    <w:tmpl w:val="28DCE570"/>
    <w:lvl w:ilvl="0">
      <w:start w:val="6"/>
      <w:numFmt w:val="decimal"/>
      <w:lvlText w:val="%1"/>
      <w:lvlJc w:val="left"/>
      <w:pPr>
        <w:ind w:left="360" w:hanging="360"/>
      </w:pPr>
      <w:rPr>
        <w:rFonts w:hint="default"/>
      </w:rPr>
    </w:lvl>
    <w:lvl w:ilvl="1">
      <w:start w:val="3"/>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905" w:hanging="1800"/>
      </w:pPr>
      <w:rPr>
        <w:rFonts w:hint="default"/>
      </w:rPr>
    </w:lvl>
    <w:lvl w:ilvl="8">
      <w:start w:val="1"/>
      <w:numFmt w:val="decimal"/>
      <w:lvlText w:val="%1.%2.%3.%4.%5.%6.%7.%8.%9"/>
      <w:lvlJc w:val="left"/>
      <w:pPr>
        <w:ind w:left="1920" w:hanging="1800"/>
      </w:pPr>
      <w:rPr>
        <w:rFonts w:hint="default"/>
      </w:rPr>
    </w:lvl>
  </w:abstractNum>
  <w:abstractNum w:abstractNumId="49">
    <w:nsid w:val="6BD92A99"/>
    <w:multiLevelType w:val="hybridMultilevel"/>
    <w:tmpl w:val="0332CEC8"/>
    <w:lvl w:ilvl="0" w:tplc="8E302B42">
      <w:start w:val="1"/>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CDB4A82"/>
    <w:multiLevelType w:val="hybridMultilevel"/>
    <w:tmpl w:val="3846403E"/>
    <w:styleLink w:val="Style17import"/>
    <w:lvl w:ilvl="0" w:tplc="FD3A49B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AE0BA3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69B02362">
      <w:start w:val="1"/>
      <w:numFmt w:val="lowerRoman"/>
      <w:lvlText w:val="%3."/>
      <w:lvlJc w:val="left"/>
      <w:pPr>
        <w:ind w:left="1724"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3" w:tplc="BE52EC8A">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77C5AF6">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EBE0AF76">
      <w:start w:val="1"/>
      <w:numFmt w:val="lowerRoman"/>
      <w:lvlText w:val="%6."/>
      <w:lvlJc w:val="left"/>
      <w:pPr>
        <w:ind w:left="3884"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6" w:tplc="E462325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3118ECC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5048F7C">
      <w:start w:val="1"/>
      <w:numFmt w:val="lowerRoman"/>
      <w:lvlText w:val="%9."/>
      <w:lvlJc w:val="left"/>
      <w:pPr>
        <w:ind w:left="6044" w:hanging="2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nsid w:val="6F7659D3"/>
    <w:multiLevelType w:val="hybridMultilevel"/>
    <w:tmpl w:val="B2B442FC"/>
    <w:lvl w:ilvl="0" w:tplc="59E6203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2">
    <w:nsid w:val="6FA72EFA"/>
    <w:multiLevelType w:val="multilevel"/>
    <w:tmpl w:val="D3F02AFA"/>
    <w:lvl w:ilvl="0">
      <w:start w:val="6"/>
      <w:numFmt w:val="decimal"/>
      <w:lvlText w:val="%1"/>
      <w:lvlJc w:val="left"/>
      <w:pPr>
        <w:ind w:left="360" w:hanging="360"/>
      </w:pPr>
      <w:rPr>
        <w:rFonts w:hint="default"/>
      </w:rPr>
    </w:lvl>
    <w:lvl w:ilvl="1">
      <w:start w:val="3"/>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488" w:hanging="1800"/>
      </w:pPr>
      <w:rPr>
        <w:rFonts w:hint="default"/>
      </w:rPr>
    </w:lvl>
  </w:abstractNum>
  <w:abstractNum w:abstractNumId="53">
    <w:nsid w:val="72207A83"/>
    <w:multiLevelType w:val="hybridMultilevel"/>
    <w:tmpl w:val="7278F4F2"/>
    <w:numStyleLink w:val="Style6import"/>
  </w:abstractNum>
  <w:abstractNum w:abstractNumId="54">
    <w:nsid w:val="774F608A"/>
    <w:multiLevelType w:val="hybridMultilevel"/>
    <w:tmpl w:val="4A6EC1FC"/>
    <w:numStyleLink w:val="Style12import"/>
  </w:abstractNum>
  <w:abstractNum w:abstractNumId="55">
    <w:nsid w:val="78DF4986"/>
    <w:multiLevelType w:val="hybridMultilevel"/>
    <w:tmpl w:val="F4D4EACA"/>
    <w:numStyleLink w:val="Style18import"/>
  </w:abstractNum>
  <w:abstractNum w:abstractNumId="56">
    <w:nsid w:val="7F954023"/>
    <w:multiLevelType w:val="hybridMultilevel"/>
    <w:tmpl w:val="51A80952"/>
    <w:lvl w:ilvl="0" w:tplc="D478AF6C">
      <w:start w:val="1"/>
      <w:numFmt w:val="lowerLetter"/>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24"/>
  </w:num>
  <w:num w:numId="3">
    <w:abstractNumId w:val="24"/>
    <w:lvlOverride w:ilvl="0">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decimal"/>
        <w:suff w:val="nothing"/>
        <w:lvlText w:val="%2."/>
        <w:lvlJc w:val="left"/>
        <w:pPr>
          <w:ind w:left="1107" w:hanging="152"/>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start w:val="1"/>
        <w:numFmt w:val="lowerLetter"/>
        <w:suff w:val="nothing"/>
        <w:lvlText w:val="%2.%3.%4)"/>
        <w:lvlJc w:val="left"/>
        <w:pPr>
          <w:ind w:left="7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start w:val="1"/>
        <w:numFmt w:val="lowerLetter"/>
        <w:suff w:val="nothing"/>
        <w:lvlText w:val="%2.%3.%4)%5)"/>
        <w:lvlJc w:val="left"/>
        <w:pPr>
          <w:ind w:left="7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start w:val="1"/>
        <w:numFmt w:val="lowerLetter"/>
        <w:suff w:val="nothing"/>
        <w:lvlText w:val="%2.%3.%4)%5)%6)"/>
        <w:lvlJc w:val="left"/>
        <w:pPr>
          <w:ind w:left="8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start w:val="1"/>
        <w:numFmt w:val="lowerLetter"/>
        <w:suff w:val="nothing"/>
        <w:lvlText w:val="%2.%3.%4)%5)%6)%7)"/>
        <w:lvlJc w:val="left"/>
        <w:pPr>
          <w:ind w:left="8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start w:val="1"/>
        <w:numFmt w:val="lowerLetter"/>
        <w:suff w:val="nothing"/>
        <w:lvlText w:val="%2.%3.%4)%5)%6)%7)%8)"/>
        <w:lvlJc w:val="left"/>
        <w:pPr>
          <w:ind w:left="8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start w:val="1"/>
        <w:numFmt w:val="lowerLetter"/>
        <w:suff w:val="nothing"/>
        <w:lvlText w:val="%2.%3.%4)%5)%6)%7)%8)%9)"/>
        <w:lvlJc w:val="left"/>
        <w:pPr>
          <w:ind w:left="8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4">
    <w:abstractNumId w:val="24"/>
    <w:lvlOverride w:ilvl="0">
      <w:startOverride w:val="1"/>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3"/>
      <w:lvl w:ilvl="1">
        <w:start w:val="3"/>
        <w:numFmt w:val="decimal"/>
        <w:suff w:val="nothing"/>
        <w:lvlText w:val="%2."/>
        <w:lvlJc w:val="left"/>
        <w:pPr>
          <w:ind w:left="110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7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7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8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8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8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8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4"/>
    <w:lvlOverride w:ilvl="0">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decimal"/>
        <w:suff w:val="nothing"/>
        <w:lvlText w:val="%2."/>
        <w:lvlJc w:val="left"/>
        <w:pPr>
          <w:ind w:left="1559" w:hanging="152"/>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start w:val="1"/>
        <w:numFmt w:val="lowerLetter"/>
        <w:suff w:val="nothing"/>
        <w:lvlText w:val="%2.%3.%4)"/>
        <w:lvlJc w:val="left"/>
        <w:pPr>
          <w:ind w:left="10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start w:val="1"/>
        <w:numFmt w:val="lowerLetter"/>
        <w:suff w:val="nothing"/>
        <w:lvlText w:val="%2.%3.%4)%5)"/>
        <w:lvlJc w:val="left"/>
        <w:pPr>
          <w:ind w:left="11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start w:val="1"/>
        <w:numFmt w:val="lowerLetter"/>
        <w:suff w:val="nothing"/>
        <w:lvlText w:val="%2.%3.%4)%5)%6)"/>
        <w:lvlJc w:val="left"/>
        <w:pPr>
          <w:ind w:left="13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start w:val="1"/>
        <w:numFmt w:val="lowerLetter"/>
        <w:suff w:val="nothing"/>
        <w:lvlText w:val="%2.%3.%4)%5)%6)%7)"/>
        <w:lvlJc w:val="left"/>
        <w:pPr>
          <w:ind w:left="14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start w:val="1"/>
        <w:numFmt w:val="lowerLetter"/>
        <w:suff w:val="nothing"/>
        <w:lvlText w:val="%2.%3.%4)%5)%6)%7)%8)"/>
        <w:lvlJc w:val="left"/>
        <w:pPr>
          <w:ind w:left="15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start w:val="1"/>
        <w:numFmt w:val="lowerLetter"/>
        <w:suff w:val="nothing"/>
        <w:lvlText w:val="%2.%3.%4)%5)%6)%7)%8)%9)"/>
        <w:lvlJc w:val="left"/>
        <w:pPr>
          <w:ind w:left="16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6">
    <w:abstractNumId w:val="0"/>
    <w:lvlOverride w:ilvl="0">
      <w:startOverride w:val="2"/>
    </w:lvlOverride>
  </w:num>
  <w:num w:numId="7">
    <w:abstractNumId w:val="24"/>
    <w:lvlOverride w:ilvl="0">
      <w:startOverride w:val="1"/>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8"/>
      <w:lvl w:ilvl="1">
        <w:start w:val="8"/>
        <w:numFmt w:val="decimal"/>
        <w:suff w:val="nothing"/>
        <w:lvlText w:val="%2."/>
        <w:lvlJc w:val="left"/>
        <w:pPr>
          <w:ind w:left="110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7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7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8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8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8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8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4"/>
    <w:lvlOverride w:ilvl="0">
      <w:startOverride w:val="1"/>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10"/>
      <w:lvl w:ilvl="1">
        <w:start w:val="10"/>
        <w:numFmt w:val="decimal"/>
        <w:suff w:val="nothing"/>
        <w:lvlText w:val="%2."/>
        <w:lvlJc w:val="left"/>
        <w:pPr>
          <w:ind w:left="110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7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7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8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8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8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8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4"/>
    <w:lvlOverride w:ilvl="0">
      <w:startOverride w:val="1"/>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21"/>
      <w:lvl w:ilvl="1">
        <w:start w:val="21"/>
        <w:numFmt w:val="decimal"/>
        <w:suff w:val="nothing"/>
        <w:lvlText w:val="%2."/>
        <w:lvlJc w:val="left"/>
        <w:pPr>
          <w:ind w:left="110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7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7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8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8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8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8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4"/>
    <w:lvlOverride w:ilvl="0">
      <w:startOverride w:val="1"/>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24"/>
      <w:lvl w:ilvl="1">
        <w:start w:val="24"/>
        <w:numFmt w:val="decimal"/>
        <w:suff w:val="nothing"/>
        <w:lvlText w:val="%2."/>
        <w:lvlJc w:val="left"/>
        <w:pPr>
          <w:ind w:left="110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7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7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8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8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8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8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4"/>
    <w:lvlOverride w:ilvl="0">
      <w:startOverride w:val="1"/>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25"/>
      <w:lvl w:ilvl="1">
        <w:start w:val="25"/>
        <w:numFmt w:val="decimal"/>
        <w:suff w:val="nothing"/>
        <w:lvlText w:val="%2."/>
        <w:lvlJc w:val="left"/>
        <w:pPr>
          <w:ind w:left="110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7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7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8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8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8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8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4"/>
    <w:lvlOverride w:ilvl="0">
      <w:startOverride w:val="1"/>
      <w:lvl w:ilvl="0">
        <w:start w:val="1"/>
        <w:numFmt w:val="upperRoman"/>
        <w:suff w:val="nothing"/>
        <w:lvlText w:val="%1."/>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26"/>
      <w:lvl w:ilvl="1">
        <w:start w:val="26"/>
        <w:numFmt w:val="decimal"/>
        <w:suff w:val="nothing"/>
        <w:lvlText w:val="%2."/>
        <w:lvlJc w:val="left"/>
        <w:pPr>
          <w:ind w:left="110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657"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744"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773"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802"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831"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860"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889" w:hanging="11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13"/>
  </w:num>
  <w:num w:numId="15">
    <w:abstractNumId w:val="10"/>
  </w:num>
  <w:num w:numId="16">
    <w:abstractNumId w:val="12"/>
  </w:num>
  <w:num w:numId="17">
    <w:abstractNumId w:val="12"/>
    <w:lvlOverride w:ilvl="0">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17" w:firstLine="3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start w:val="1"/>
        <w:numFmt w:val="lowerLetter"/>
        <w:suff w:val="nothing"/>
        <w:lvlText w:val="%2.%3.%4)"/>
        <w:lvlJc w:val="left"/>
        <w:pPr>
          <w:ind w:left="204" w:firstLine="3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start w:val="1"/>
        <w:numFmt w:val="lowerLetter"/>
        <w:suff w:val="nothing"/>
        <w:lvlText w:val="%2.%3.%4)%5)"/>
        <w:lvlJc w:val="left"/>
        <w:pPr>
          <w:ind w:left="233" w:firstLine="3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start w:val="1"/>
        <w:numFmt w:val="lowerLetter"/>
        <w:suff w:val="nothing"/>
        <w:lvlText w:val="%2.%3.%4)%5)%6)"/>
        <w:lvlJc w:val="left"/>
        <w:pPr>
          <w:ind w:left="262" w:firstLine="3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start w:val="1"/>
        <w:numFmt w:val="lowerLetter"/>
        <w:suff w:val="nothing"/>
        <w:lvlText w:val="%2.%3.%4)%5)%6)%7)"/>
        <w:lvlJc w:val="left"/>
        <w:pPr>
          <w:ind w:left="291" w:firstLine="3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start w:val="1"/>
        <w:numFmt w:val="lowerLetter"/>
        <w:suff w:val="nothing"/>
        <w:lvlText w:val="%2.%3.%4)%5)%6)%7)%8)"/>
        <w:lvlJc w:val="left"/>
        <w:pPr>
          <w:ind w:left="320" w:firstLine="3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start w:val="1"/>
        <w:numFmt w:val="lowerLetter"/>
        <w:suff w:val="nothing"/>
        <w:lvlText w:val="%2.%3.%4)%5)%6)%7)%8)%9)"/>
        <w:lvlJc w:val="left"/>
        <w:pPr>
          <w:ind w:left="349" w:firstLine="3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8">
    <w:abstractNumId w:val="46"/>
  </w:num>
  <w:num w:numId="19">
    <w:abstractNumId w:val="25"/>
  </w:num>
  <w:num w:numId="20">
    <w:abstractNumId w:val="34"/>
  </w:num>
  <w:num w:numId="21">
    <w:abstractNumId w:val="53"/>
  </w:num>
  <w:num w:numId="22">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3"/>
      <w:lvl w:ilvl="1">
        <w:start w:val="3"/>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32"/>
  </w:num>
  <w:num w:numId="25">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1"/>
      <w:lvl w:ilvl="1">
        <w:start w:val="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2"/>
      <w:lvl w:ilvl="2">
        <w:start w:val="2"/>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decimal"/>
        <w:suff w:val="nothing"/>
        <w:lvlText w:val="%2.%3."/>
        <w:lvlJc w:val="left"/>
        <w:pPr>
          <w:ind w:left="567"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lowerLetter"/>
        <w:suff w:val="nothing"/>
        <w:lvlText w:val="%2.%3.%4)"/>
        <w:lvlJc w:val="left"/>
        <w:pPr>
          <w:ind w:left="1339"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747"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2.%3.%4)%5)%6)"/>
        <w:lvlJc w:val="left"/>
        <w:pPr>
          <w:ind w:left="2154"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2.%3.%4)%5)%6)%7)"/>
        <w:lvlJc w:val="left"/>
        <w:pPr>
          <w:ind w:left="2561"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2969"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2.%3.%4)%5)%6)%7)%8)%9)"/>
        <w:lvlJc w:val="left"/>
        <w:pPr>
          <w:ind w:left="3376"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2"/>
    <w:lvlOverride w:ilvl="0">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decimal"/>
        <w:suff w:val="nothing"/>
        <w:lvlText w:val="%2."/>
        <w:lvlJc w:val="left"/>
        <w:pPr>
          <w:ind w:left="1992" w:hanging="11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3"/>
    <w:lvlOverride w:ilvl="0">
      <w:startOverride w:val="2"/>
    </w:lvlOverride>
  </w:num>
  <w:num w:numId="29">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8"/>
      <w:lvl w:ilvl="1">
        <w:start w:val="8"/>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
  </w:num>
  <w:num w:numId="31">
    <w:abstractNumId w:val="44"/>
  </w:num>
  <w:num w:numId="32">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10"/>
      <w:lvl w:ilvl="1">
        <w:start w:val="10"/>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4"/>
  </w:num>
  <w:num w:numId="34">
    <w:abstractNumId w:val="19"/>
  </w:num>
  <w:num w:numId="35">
    <w:abstractNumId w:val="7"/>
  </w:num>
  <w:num w:numId="36">
    <w:abstractNumId w:val="47"/>
  </w:num>
  <w:num w:numId="37">
    <w:abstractNumId w:val="47"/>
    <w:lvlOverride w:ilvl="0">
      <w:startOverride w:val="3"/>
    </w:lvlOverride>
  </w:num>
  <w:num w:numId="38">
    <w:abstractNumId w:val="33"/>
  </w:num>
  <w:num w:numId="39">
    <w:abstractNumId w:val="27"/>
  </w:num>
  <w:num w:numId="40">
    <w:abstractNumId w:val="19"/>
    <w:lvlOverride w:ilvl="0">
      <w:lvl w:ilvl="0" w:tplc="9FD641C0">
        <w:start w:val="1"/>
        <w:numFmt w:val="bullet"/>
        <w:lvlText w:val="-"/>
        <w:lvlJc w:val="left"/>
        <w:pPr>
          <w:ind w:left="300" w:hanging="30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CDC6A322">
        <w:start w:val="1"/>
        <w:numFmt w:val="bullet"/>
        <w:lvlText w:val="-"/>
        <w:lvlJc w:val="left"/>
        <w:pPr>
          <w:ind w:left="1110" w:hanging="30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BCF6A4C4">
        <w:start w:val="1"/>
        <w:numFmt w:val="bullet"/>
        <w:lvlText w:val="-"/>
        <w:lvlJc w:val="left"/>
        <w:pPr>
          <w:tabs>
            <w:tab w:val="num" w:pos="851"/>
          </w:tabs>
          <w:ind w:left="567" w:firstLine="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7D47222">
        <w:start w:val="1"/>
        <w:numFmt w:val="bullet"/>
        <w:lvlText w:val="-"/>
        <w:lvlJc w:val="left"/>
        <w:pPr>
          <w:tabs>
            <w:tab w:val="num" w:pos="778"/>
            <w:tab w:val="left" w:pos="851"/>
          </w:tabs>
          <w:ind w:left="494" w:firstLine="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DE1693E0">
        <w:start w:val="1"/>
        <w:numFmt w:val="bullet"/>
        <w:suff w:val="nothing"/>
        <w:lvlText w:val="➢"/>
        <w:lvlJc w:val="left"/>
        <w:pPr>
          <w:tabs>
            <w:tab w:val="left" w:pos="851"/>
          </w:tabs>
          <w:ind w:left="421" w:firstLine="1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E0FDEE">
        <w:start w:val="1"/>
        <w:numFmt w:val="bullet"/>
        <w:lvlText w:val="~"/>
        <w:lvlJc w:val="left"/>
        <w:pPr>
          <w:tabs>
            <w:tab w:val="left" w:pos="851"/>
            <w:tab w:val="num" w:pos="1139"/>
          </w:tabs>
          <w:ind w:left="855" w:firstLine="1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2ACC9C">
        <w:start w:val="1"/>
        <w:numFmt w:val="bullet"/>
        <w:lvlText w:val="▪"/>
        <w:lvlJc w:val="left"/>
        <w:pPr>
          <w:tabs>
            <w:tab w:val="left" w:pos="851"/>
            <w:tab w:val="num" w:pos="1252"/>
          </w:tabs>
          <w:ind w:left="968" w:firstLine="14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B0135C">
        <w:start w:val="1"/>
        <w:numFmt w:val="bullet"/>
        <w:lvlText w:val="•"/>
        <w:lvlJc w:val="left"/>
        <w:pPr>
          <w:tabs>
            <w:tab w:val="left" w:pos="851"/>
            <w:tab w:val="num" w:pos="1893"/>
          </w:tabs>
          <w:ind w:left="1610" w:firstLine="14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DC45DC">
        <w:start w:val="1"/>
        <w:numFmt w:val="bullet"/>
        <w:suff w:val="nothing"/>
        <w:lvlText w:val="_"/>
        <w:lvlJc w:val="left"/>
        <w:pPr>
          <w:tabs>
            <w:tab w:val="left" w:pos="851"/>
          </w:tabs>
          <w:ind w:left="1937" w:firstLine="17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21"/>
      <w:lvl w:ilvl="1">
        <w:start w:val="2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4"/>
  </w:num>
  <w:num w:numId="43">
    <w:abstractNumId w:val="37"/>
  </w:num>
  <w:num w:numId="44">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24"/>
      <w:lvl w:ilvl="1">
        <w:start w:val="24"/>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9"/>
  </w:num>
  <w:num w:numId="46">
    <w:abstractNumId w:val="54"/>
  </w:num>
  <w:num w:numId="47">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25"/>
      <w:lvl w:ilvl="1">
        <w:start w:val="25"/>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6"/>
  </w:num>
  <w:num w:numId="49">
    <w:abstractNumId w:val="16"/>
  </w:num>
  <w:num w:numId="50">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1"/>
      <w:lvl w:ilvl="1">
        <w:start w:val="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2"/>
      <w:lvl w:ilvl="2">
        <w:start w:val="2"/>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8"/>
  </w:num>
  <w:num w:numId="52">
    <w:abstractNumId w:val="29"/>
  </w:num>
  <w:num w:numId="53">
    <w:abstractNumId w:val="29"/>
    <w:lvlOverride w:ilvl="0">
      <w:lvl w:ilvl="0" w:tplc="713C8EA6">
        <w:start w:val="1"/>
        <w:numFmt w:val="lowerLetter"/>
        <w:lvlText w:val="%1."/>
        <w:lvlJc w:val="left"/>
        <w:pPr>
          <w:tabs>
            <w:tab w:val="num" w:pos="993"/>
          </w:tabs>
          <w:ind w:left="567" w:hanging="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226F34">
        <w:start w:val="1"/>
        <w:numFmt w:val="lowerLetter"/>
        <w:suff w:val="nothing"/>
        <w:lvlText w:val="%2."/>
        <w:lvlJc w:val="left"/>
        <w:pPr>
          <w:tabs>
            <w:tab w:val="left" w:pos="993"/>
          </w:tabs>
          <w:ind w:left="1287"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006E06">
        <w:start w:val="1"/>
        <w:numFmt w:val="lowerRoman"/>
        <w:lvlText w:val="%3."/>
        <w:lvlJc w:val="left"/>
        <w:pPr>
          <w:tabs>
            <w:tab w:val="left" w:pos="993"/>
          </w:tabs>
          <w:ind w:left="2007"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F88A78">
        <w:start w:val="1"/>
        <w:numFmt w:val="decimal"/>
        <w:suff w:val="nothing"/>
        <w:lvlText w:val="%4."/>
        <w:lvlJc w:val="left"/>
        <w:pPr>
          <w:tabs>
            <w:tab w:val="left" w:pos="993"/>
          </w:tabs>
          <w:ind w:left="2727" w:firstLine="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B4497C">
        <w:start w:val="1"/>
        <w:numFmt w:val="lowerLetter"/>
        <w:suff w:val="nothing"/>
        <w:lvlText w:val="%5."/>
        <w:lvlJc w:val="left"/>
        <w:pPr>
          <w:tabs>
            <w:tab w:val="left" w:pos="993"/>
          </w:tabs>
          <w:ind w:left="3447" w:firstLine="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9A0462">
        <w:start w:val="1"/>
        <w:numFmt w:val="lowerRoman"/>
        <w:lvlText w:val="%6."/>
        <w:lvlJc w:val="left"/>
        <w:pPr>
          <w:tabs>
            <w:tab w:val="left" w:pos="993"/>
          </w:tabs>
          <w:ind w:left="4167"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C66DDC">
        <w:start w:val="1"/>
        <w:numFmt w:val="decimal"/>
        <w:lvlText w:val="%7."/>
        <w:lvlJc w:val="left"/>
        <w:pPr>
          <w:tabs>
            <w:tab w:val="left" w:pos="993"/>
          </w:tabs>
          <w:ind w:left="4887"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E44D08">
        <w:start w:val="1"/>
        <w:numFmt w:val="lowerLetter"/>
        <w:lvlText w:val="%8."/>
        <w:lvlJc w:val="left"/>
        <w:pPr>
          <w:tabs>
            <w:tab w:val="left" w:pos="993"/>
          </w:tabs>
          <w:ind w:left="5607"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38BBC4">
        <w:start w:val="1"/>
        <w:numFmt w:val="lowerRoman"/>
        <w:lvlText w:val="%9."/>
        <w:lvlJc w:val="left"/>
        <w:pPr>
          <w:tabs>
            <w:tab w:val="left" w:pos="993"/>
          </w:tabs>
          <w:ind w:left="6327" w:hanging="2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1"/>
      <w:lvl w:ilvl="1">
        <w:start w:val="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3"/>
      <w:lvl w:ilvl="2">
        <w:start w:val="3"/>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23"/>
  </w:num>
  <w:num w:numId="56">
    <w:abstractNumId w:val="31"/>
  </w:num>
  <w:num w:numId="57">
    <w:abstractNumId w:val="45"/>
  </w:num>
  <w:num w:numId="58">
    <w:abstractNumId w:val="15"/>
  </w:num>
  <w:num w:numId="59">
    <w:abstractNumId w:val="18"/>
  </w:num>
  <w:num w:numId="60">
    <w:abstractNumId w:val="11"/>
  </w:num>
  <w:num w:numId="61">
    <w:abstractNumId w:val="12"/>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26"/>
      <w:lvl w:ilvl="1">
        <w:start w:val="26"/>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50"/>
  </w:num>
  <w:num w:numId="63">
    <w:abstractNumId w:val="26"/>
  </w:num>
  <w:num w:numId="64">
    <w:abstractNumId w:val="42"/>
  </w:num>
  <w:num w:numId="65">
    <w:abstractNumId w:val="55"/>
  </w:num>
  <w:num w:numId="66">
    <w:abstractNumId w:val="26"/>
    <w:lvlOverride w:ilvl="0">
      <w:startOverride w:val="3"/>
    </w:lvlOverride>
  </w:num>
  <w:num w:numId="67">
    <w:abstractNumId w:val="26"/>
    <w:lvlOverride w:ilvl="0">
      <w:startOverride w:val="4"/>
    </w:lvlOverride>
  </w:num>
  <w:num w:numId="68">
    <w:abstractNumId w:val="26"/>
    <w:lvlOverride w:ilvl="0">
      <w:startOverride w:val="5"/>
    </w:lvlOverride>
  </w:num>
  <w:num w:numId="69">
    <w:abstractNumId w:val="26"/>
    <w:lvlOverride w:ilvl="0">
      <w:startOverride w:val="6"/>
    </w:lvlOverride>
  </w:num>
  <w:num w:numId="70">
    <w:abstractNumId w:val="28"/>
  </w:num>
  <w:num w:numId="71">
    <w:abstractNumId w:val="22"/>
  </w:num>
  <w:num w:numId="72">
    <w:abstractNumId w:val="43"/>
  </w:num>
  <w:num w:numId="73">
    <w:abstractNumId w:val="30"/>
  </w:num>
  <w:num w:numId="74">
    <w:abstractNumId w:val="8"/>
  </w:num>
  <w:num w:numId="75">
    <w:abstractNumId w:val="41"/>
  </w:num>
  <w:num w:numId="76">
    <w:abstractNumId w:val="49"/>
  </w:num>
  <w:num w:numId="77">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8">
    <w:abstractNumId w:val="52"/>
  </w:num>
  <w:num w:numId="79">
    <w:abstractNumId w:val="48"/>
  </w:num>
  <w:num w:numId="80">
    <w:abstractNumId w:val="20"/>
  </w:num>
  <w:num w:numId="81">
    <w:abstractNumId w:val="36"/>
  </w:num>
  <w:num w:numId="82">
    <w:abstractNumId w:val="51"/>
  </w:num>
  <w:num w:numId="83">
    <w:abstractNumId w:val="56"/>
  </w:num>
  <w:num w:numId="84">
    <w:abstractNumId w:val="40"/>
  </w:num>
  <w:num w:numId="85">
    <w:abstractNumId w:val="21"/>
  </w:num>
  <w:num w:numId="86">
    <w:abstractNumId w:val="3"/>
  </w:num>
  <w:num w:numId="87">
    <w:abstractNumId w:val="9"/>
  </w:num>
  <w:num w:numId="88">
    <w:abstractNumId w:val="35"/>
  </w:num>
  <w:num w:numId="89">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7343"/>
    <w:rsid w:val="00012FE2"/>
    <w:rsid w:val="000138A6"/>
    <w:rsid w:val="000210B3"/>
    <w:rsid w:val="00024C95"/>
    <w:rsid w:val="00035DB0"/>
    <w:rsid w:val="00037FD1"/>
    <w:rsid w:val="00041AD0"/>
    <w:rsid w:val="00055893"/>
    <w:rsid w:val="000857A1"/>
    <w:rsid w:val="00085CEF"/>
    <w:rsid w:val="00096962"/>
    <w:rsid w:val="000A3879"/>
    <w:rsid w:val="000A3B7C"/>
    <w:rsid w:val="000A58AE"/>
    <w:rsid w:val="000B62DB"/>
    <w:rsid w:val="000C2B48"/>
    <w:rsid w:val="000E7343"/>
    <w:rsid w:val="000E7354"/>
    <w:rsid w:val="000F2987"/>
    <w:rsid w:val="000F2F46"/>
    <w:rsid w:val="00111288"/>
    <w:rsid w:val="001151E3"/>
    <w:rsid w:val="001309D9"/>
    <w:rsid w:val="00156B55"/>
    <w:rsid w:val="00161D5B"/>
    <w:rsid w:val="00164508"/>
    <w:rsid w:val="00176096"/>
    <w:rsid w:val="0018371D"/>
    <w:rsid w:val="0019655A"/>
    <w:rsid w:val="0019698A"/>
    <w:rsid w:val="001977C2"/>
    <w:rsid w:val="001A2044"/>
    <w:rsid w:val="001A238B"/>
    <w:rsid w:val="001A34E9"/>
    <w:rsid w:val="001A698E"/>
    <w:rsid w:val="001B3781"/>
    <w:rsid w:val="001B3C96"/>
    <w:rsid w:val="001C7D7D"/>
    <w:rsid w:val="001D31EF"/>
    <w:rsid w:val="001E2AAE"/>
    <w:rsid w:val="001E36AB"/>
    <w:rsid w:val="001E6AE2"/>
    <w:rsid w:val="001F23C0"/>
    <w:rsid w:val="00210920"/>
    <w:rsid w:val="00213DFC"/>
    <w:rsid w:val="00234C9C"/>
    <w:rsid w:val="00241EC4"/>
    <w:rsid w:val="002505D3"/>
    <w:rsid w:val="00251863"/>
    <w:rsid w:val="00264A2E"/>
    <w:rsid w:val="002856F8"/>
    <w:rsid w:val="002C1514"/>
    <w:rsid w:val="002C6B26"/>
    <w:rsid w:val="002D1A6A"/>
    <w:rsid w:val="002E172C"/>
    <w:rsid w:val="002F54A2"/>
    <w:rsid w:val="002F71A7"/>
    <w:rsid w:val="00305543"/>
    <w:rsid w:val="003244EE"/>
    <w:rsid w:val="00326265"/>
    <w:rsid w:val="003335AF"/>
    <w:rsid w:val="003368FF"/>
    <w:rsid w:val="00336937"/>
    <w:rsid w:val="0035429B"/>
    <w:rsid w:val="00354776"/>
    <w:rsid w:val="00361E40"/>
    <w:rsid w:val="003639C1"/>
    <w:rsid w:val="00375859"/>
    <w:rsid w:val="0037712B"/>
    <w:rsid w:val="0038633A"/>
    <w:rsid w:val="00393A1F"/>
    <w:rsid w:val="003A1823"/>
    <w:rsid w:val="003A36AF"/>
    <w:rsid w:val="003B4163"/>
    <w:rsid w:val="003B5FF4"/>
    <w:rsid w:val="003C75D3"/>
    <w:rsid w:val="003D186A"/>
    <w:rsid w:val="003E23D6"/>
    <w:rsid w:val="003E4932"/>
    <w:rsid w:val="004071D0"/>
    <w:rsid w:val="004106E4"/>
    <w:rsid w:val="0042690F"/>
    <w:rsid w:val="0044715E"/>
    <w:rsid w:val="00461871"/>
    <w:rsid w:val="0046608F"/>
    <w:rsid w:val="00474FE6"/>
    <w:rsid w:val="004839E4"/>
    <w:rsid w:val="004A58E6"/>
    <w:rsid w:val="004B00B7"/>
    <w:rsid w:val="004B05B3"/>
    <w:rsid w:val="004C11FA"/>
    <w:rsid w:val="004E35F3"/>
    <w:rsid w:val="004E3734"/>
    <w:rsid w:val="004F75FB"/>
    <w:rsid w:val="00512A00"/>
    <w:rsid w:val="00517456"/>
    <w:rsid w:val="00521148"/>
    <w:rsid w:val="005233BA"/>
    <w:rsid w:val="0053791B"/>
    <w:rsid w:val="005512A6"/>
    <w:rsid w:val="0055786C"/>
    <w:rsid w:val="005614F6"/>
    <w:rsid w:val="005637D3"/>
    <w:rsid w:val="00592DD2"/>
    <w:rsid w:val="005A18C2"/>
    <w:rsid w:val="005A61CD"/>
    <w:rsid w:val="005B57E8"/>
    <w:rsid w:val="005D5E72"/>
    <w:rsid w:val="005F085C"/>
    <w:rsid w:val="00602017"/>
    <w:rsid w:val="0060534C"/>
    <w:rsid w:val="006070E8"/>
    <w:rsid w:val="00621569"/>
    <w:rsid w:val="00630427"/>
    <w:rsid w:val="00631355"/>
    <w:rsid w:val="00633622"/>
    <w:rsid w:val="00642D48"/>
    <w:rsid w:val="006614D4"/>
    <w:rsid w:val="006737A9"/>
    <w:rsid w:val="0068144A"/>
    <w:rsid w:val="00686627"/>
    <w:rsid w:val="00695303"/>
    <w:rsid w:val="006B4183"/>
    <w:rsid w:val="006B7AAC"/>
    <w:rsid w:val="006C11AF"/>
    <w:rsid w:val="006C400A"/>
    <w:rsid w:val="006D6F87"/>
    <w:rsid w:val="006E0089"/>
    <w:rsid w:val="00705618"/>
    <w:rsid w:val="0071518E"/>
    <w:rsid w:val="007468B5"/>
    <w:rsid w:val="00754F4B"/>
    <w:rsid w:val="00766247"/>
    <w:rsid w:val="007702F9"/>
    <w:rsid w:val="00774F07"/>
    <w:rsid w:val="00776D60"/>
    <w:rsid w:val="00784EE6"/>
    <w:rsid w:val="007963DA"/>
    <w:rsid w:val="00797BEC"/>
    <w:rsid w:val="007B4B49"/>
    <w:rsid w:val="007B6AE1"/>
    <w:rsid w:val="007C544F"/>
    <w:rsid w:val="007D1E5A"/>
    <w:rsid w:val="007E22E3"/>
    <w:rsid w:val="008050E4"/>
    <w:rsid w:val="00816444"/>
    <w:rsid w:val="00821F9E"/>
    <w:rsid w:val="00832784"/>
    <w:rsid w:val="00837ED6"/>
    <w:rsid w:val="00864E79"/>
    <w:rsid w:val="008724D5"/>
    <w:rsid w:val="00872A4F"/>
    <w:rsid w:val="00880EAE"/>
    <w:rsid w:val="008A2368"/>
    <w:rsid w:val="008A4C90"/>
    <w:rsid w:val="008A7E03"/>
    <w:rsid w:val="008C52AB"/>
    <w:rsid w:val="008D61E9"/>
    <w:rsid w:val="008E5F98"/>
    <w:rsid w:val="00917221"/>
    <w:rsid w:val="00932D34"/>
    <w:rsid w:val="00943B6D"/>
    <w:rsid w:val="00951C3E"/>
    <w:rsid w:val="0095263E"/>
    <w:rsid w:val="00954DA7"/>
    <w:rsid w:val="00974987"/>
    <w:rsid w:val="0097561E"/>
    <w:rsid w:val="009957B2"/>
    <w:rsid w:val="009A6BB4"/>
    <w:rsid w:val="009B63C3"/>
    <w:rsid w:val="009C7253"/>
    <w:rsid w:val="009E385D"/>
    <w:rsid w:val="009E5BF6"/>
    <w:rsid w:val="009F4074"/>
    <w:rsid w:val="00A16C3A"/>
    <w:rsid w:val="00A20F21"/>
    <w:rsid w:val="00A32CF6"/>
    <w:rsid w:val="00A45FC5"/>
    <w:rsid w:val="00A461C4"/>
    <w:rsid w:val="00A46B73"/>
    <w:rsid w:val="00A509A9"/>
    <w:rsid w:val="00A553EA"/>
    <w:rsid w:val="00A66A2A"/>
    <w:rsid w:val="00A85F9C"/>
    <w:rsid w:val="00A87BFA"/>
    <w:rsid w:val="00A9417D"/>
    <w:rsid w:val="00AA773C"/>
    <w:rsid w:val="00AD4FD5"/>
    <w:rsid w:val="00AE5ACC"/>
    <w:rsid w:val="00B11A5D"/>
    <w:rsid w:val="00B2316E"/>
    <w:rsid w:val="00B31B0D"/>
    <w:rsid w:val="00B42940"/>
    <w:rsid w:val="00B54E89"/>
    <w:rsid w:val="00B706CB"/>
    <w:rsid w:val="00B7493C"/>
    <w:rsid w:val="00B7521C"/>
    <w:rsid w:val="00B77F26"/>
    <w:rsid w:val="00B90892"/>
    <w:rsid w:val="00B919A7"/>
    <w:rsid w:val="00B97EBB"/>
    <w:rsid w:val="00BE259A"/>
    <w:rsid w:val="00BE26DF"/>
    <w:rsid w:val="00BE5BF7"/>
    <w:rsid w:val="00BE7580"/>
    <w:rsid w:val="00C04B74"/>
    <w:rsid w:val="00C21A59"/>
    <w:rsid w:val="00C22A39"/>
    <w:rsid w:val="00C4452F"/>
    <w:rsid w:val="00C5450F"/>
    <w:rsid w:val="00C63C0E"/>
    <w:rsid w:val="00C64F68"/>
    <w:rsid w:val="00C73039"/>
    <w:rsid w:val="00C76ACD"/>
    <w:rsid w:val="00C85EEA"/>
    <w:rsid w:val="00C8606B"/>
    <w:rsid w:val="00C8625C"/>
    <w:rsid w:val="00CD0406"/>
    <w:rsid w:val="00CE17D2"/>
    <w:rsid w:val="00CF4307"/>
    <w:rsid w:val="00D227AA"/>
    <w:rsid w:val="00D25AB0"/>
    <w:rsid w:val="00D3028B"/>
    <w:rsid w:val="00D3069B"/>
    <w:rsid w:val="00D36B53"/>
    <w:rsid w:val="00D427B3"/>
    <w:rsid w:val="00D46FC3"/>
    <w:rsid w:val="00D61945"/>
    <w:rsid w:val="00D66EDD"/>
    <w:rsid w:val="00D74B3C"/>
    <w:rsid w:val="00D8408F"/>
    <w:rsid w:val="00D86FAF"/>
    <w:rsid w:val="00D87DB3"/>
    <w:rsid w:val="00D90B17"/>
    <w:rsid w:val="00DA4137"/>
    <w:rsid w:val="00DA4F34"/>
    <w:rsid w:val="00DB2ED6"/>
    <w:rsid w:val="00DB47BB"/>
    <w:rsid w:val="00DD12B2"/>
    <w:rsid w:val="00DE69E2"/>
    <w:rsid w:val="00E0097B"/>
    <w:rsid w:val="00E044C5"/>
    <w:rsid w:val="00E272E9"/>
    <w:rsid w:val="00E30EA3"/>
    <w:rsid w:val="00E41206"/>
    <w:rsid w:val="00E46231"/>
    <w:rsid w:val="00E46888"/>
    <w:rsid w:val="00E53605"/>
    <w:rsid w:val="00E646AF"/>
    <w:rsid w:val="00E661A1"/>
    <w:rsid w:val="00E66A30"/>
    <w:rsid w:val="00E728FF"/>
    <w:rsid w:val="00E75886"/>
    <w:rsid w:val="00E84069"/>
    <w:rsid w:val="00E92A37"/>
    <w:rsid w:val="00E93DDC"/>
    <w:rsid w:val="00EE622F"/>
    <w:rsid w:val="00F0357B"/>
    <w:rsid w:val="00F06C7C"/>
    <w:rsid w:val="00F1123E"/>
    <w:rsid w:val="00F15D2D"/>
    <w:rsid w:val="00F16E75"/>
    <w:rsid w:val="00F235FE"/>
    <w:rsid w:val="00F47862"/>
    <w:rsid w:val="00F6225F"/>
    <w:rsid w:val="00F65394"/>
    <w:rsid w:val="00F751F9"/>
    <w:rsid w:val="00F76946"/>
    <w:rsid w:val="00F7728D"/>
    <w:rsid w:val="00F7783A"/>
    <w:rsid w:val="00F90809"/>
    <w:rsid w:val="00F93CB7"/>
    <w:rsid w:val="00F94276"/>
    <w:rsid w:val="00FA261C"/>
    <w:rsid w:val="00FA5E5A"/>
    <w:rsid w:val="00FB1851"/>
    <w:rsid w:val="00FC4597"/>
    <w:rsid w:val="00FD1BE4"/>
    <w:rsid w:val="00FE772A"/>
    <w:rsid w:val="00FF5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rPr>
  </w:style>
  <w:style w:type="paragraph" w:styleId="Titre1">
    <w:name w:val="heading 1"/>
    <w:next w:val="Normal"/>
    <w:pPr>
      <w:keepNext/>
      <w:tabs>
        <w:tab w:val="left" w:leader="dot" w:pos="4749"/>
        <w:tab w:val="right" w:pos="9639"/>
      </w:tabs>
      <w:spacing w:before="60" w:after="60"/>
      <w:ind w:left="1401" w:right="355" w:hanging="1401"/>
      <w:outlineLvl w:val="0"/>
    </w:pPr>
    <w:rPr>
      <w:rFonts w:ascii="Arial" w:eastAsia="Arial" w:hAnsi="Arial" w:cs="Arial"/>
      <w:b/>
      <w:bCs/>
      <w:smallCaps/>
      <w:color w:val="000000"/>
      <w:sz w:val="32"/>
      <w:szCs w:val="32"/>
      <w:u w:color="000000"/>
    </w:rPr>
  </w:style>
  <w:style w:type="paragraph" w:styleId="Titre3">
    <w:name w:val="heading 3"/>
    <w:next w:val="Normal"/>
    <w:pPr>
      <w:keepNext/>
      <w:spacing w:before="240" w:after="60"/>
      <w:outlineLvl w:val="2"/>
    </w:pPr>
    <w:rPr>
      <w:rFonts w:ascii="Arial" w:eastAsia="Arial" w:hAnsi="Arial" w:cs="Arial"/>
      <w:b/>
      <w:bCs/>
      <w:color w:val="000000"/>
      <w:sz w:val="26"/>
      <w:szCs w:val="26"/>
      <w:u w:color="000000"/>
    </w:rPr>
  </w:style>
  <w:style w:type="paragraph" w:styleId="Titre4">
    <w:name w:val="heading 4"/>
    <w:next w:val="Normal"/>
    <w:pPr>
      <w:keepNext/>
      <w:spacing w:before="240" w:after="60"/>
      <w:outlineLvl w:val="3"/>
    </w:pPr>
    <w:rPr>
      <w:rFonts w:ascii="Arial" w:eastAsia="Arial" w:hAnsi="Arial" w:cs="Arial"/>
      <w:b/>
      <w:bCs/>
      <w:color w:val="000000"/>
      <w:sz w:val="28"/>
      <w:szCs w:val="28"/>
      <w:u w:color="000000"/>
    </w:rPr>
  </w:style>
  <w:style w:type="paragraph" w:styleId="Titre5">
    <w:name w:val="heading 5"/>
    <w:next w:val="Normal"/>
    <w:pPr>
      <w:spacing w:before="240" w:after="60"/>
      <w:outlineLvl w:val="4"/>
    </w:pPr>
    <w:rPr>
      <w:rFonts w:ascii="Arial" w:eastAsia="Arial" w:hAnsi="Arial" w:cs="Arial"/>
      <w:b/>
      <w:bCs/>
      <w:i/>
      <w:iCs/>
      <w:color w:val="000000"/>
      <w:sz w:val="26"/>
      <w:szCs w:val="26"/>
      <w:u w:color="000000"/>
    </w:rPr>
  </w:style>
  <w:style w:type="paragraph" w:styleId="Titre6">
    <w:name w:val="heading 6"/>
    <w:next w:val="Normal"/>
    <w:pPr>
      <w:keepNext/>
      <w:ind w:right="567"/>
      <w:jc w:val="both"/>
      <w:outlineLvl w:val="5"/>
    </w:pPr>
    <w:rPr>
      <w:rFonts w:ascii="Arial" w:hAnsi="Arial" w:cs="Arial Unicode MS"/>
      <w:b/>
      <w:bCs/>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widowControl w:val="0"/>
      <w:tabs>
        <w:tab w:val="center" w:pos="4819"/>
        <w:tab w:val="right" w:pos="9071"/>
      </w:tabs>
    </w:pPr>
    <w:rPr>
      <w:rFonts w:ascii="Arial" w:hAnsi="Arial" w:cs="Arial Unicode MS"/>
      <w:color w:val="000000"/>
      <w:sz w:val="22"/>
      <w:szCs w:val="22"/>
      <w:u w:color="000000"/>
    </w:rPr>
  </w:style>
  <w:style w:type="paragraph" w:styleId="Notedebasdepage">
    <w:name w:val="footnote text"/>
    <w:pPr>
      <w:widowControl w:val="0"/>
    </w:pPr>
    <w:rPr>
      <w:rFonts w:ascii="Arial" w:hAnsi="Arial" w:cs="Arial Unicode MS"/>
      <w:color w:val="000000"/>
      <w:u w:color="000000"/>
    </w:rPr>
  </w:style>
  <w:style w:type="paragraph" w:styleId="TM1">
    <w:name w:val="toc 1"/>
    <w:uiPriority w:val="39"/>
    <w:qFormat/>
    <w:pPr>
      <w:tabs>
        <w:tab w:val="right" w:leader="dot" w:pos="11115"/>
      </w:tabs>
      <w:ind w:left="540"/>
    </w:pPr>
    <w:rPr>
      <w:rFonts w:ascii="Trebuchet MS" w:eastAsia="Trebuchet MS" w:hAnsi="Trebuchet MS" w:cs="Trebuchet MS"/>
      <w:smallCaps/>
      <w:color w:val="000000"/>
      <w:u w:color="000000"/>
    </w:rPr>
  </w:style>
  <w:style w:type="paragraph" w:customStyle="1" w:styleId="t2">
    <w:name w:val="t2"/>
    <w:pPr>
      <w:ind w:left="280" w:hanging="280"/>
      <w:outlineLvl w:val="0"/>
    </w:pPr>
    <w:rPr>
      <w:rFonts w:ascii="Trebuchet MS" w:eastAsia="Trebuchet MS" w:hAnsi="Trebuchet MS" w:cs="Trebuchet MS"/>
      <w:b/>
      <w:bCs/>
      <w:color w:val="000000"/>
      <w:sz w:val="26"/>
      <w:szCs w:val="26"/>
      <w:u w:color="000000"/>
    </w:rPr>
  </w:style>
  <w:style w:type="paragraph" w:styleId="TM2">
    <w:name w:val="toc 2"/>
    <w:uiPriority w:val="39"/>
    <w:qFormat/>
    <w:pPr>
      <w:tabs>
        <w:tab w:val="left" w:pos="10635"/>
      </w:tabs>
    </w:pPr>
    <w:rPr>
      <w:rFonts w:eastAsia="Times New Roman"/>
      <w:color w:val="000000"/>
    </w:rPr>
  </w:style>
  <w:style w:type="paragraph" w:customStyle="1" w:styleId="t3">
    <w:name w:val="t3"/>
    <w:pPr>
      <w:ind w:left="14" w:hanging="14"/>
      <w:outlineLvl w:val="1"/>
    </w:pPr>
    <w:rPr>
      <w:rFonts w:ascii="Trebuchet MS" w:eastAsia="Trebuchet MS" w:hAnsi="Trebuchet MS" w:cs="Trebuchet MS"/>
      <w:color w:val="000000"/>
      <w:u w:color="000000"/>
    </w:rPr>
  </w:style>
  <w:style w:type="paragraph" w:styleId="TM3">
    <w:name w:val="toc 3"/>
    <w:uiPriority w:val="39"/>
    <w:qFormat/>
    <w:pPr>
      <w:tabs>
        <w:tab w:val="left" w:pos="10635"/>
      </w:tabs>
      <w:ind w:left="567"/>
      <w:outlineLvl w:val="0"/>
    </w:pPr>
    <w:rPr>
      <w:rFonts w:ascii="Trebuchet MS" w:eastAsia="Trebuchet MS" w:hAnsi="Trebuchet MS" w:cs="Trebuchet MS"/>
      <w:b/>
      <w:bCs/>
      <w:caps/>
      <w:color w:val="000000"/>
      <w:u w:color="000000"/>
    </w:rPr>
  </w:style>
  <w:style w:type="paragraph" w:styleId="TM4">
    <w:name w:val="toc 4"/>
    <w:uiPriority w:val="39"/>
    <w:pPr>
      <w:tabs>
        <w:tab w:val="left" w:pos="10635"/>
      </w:tabs>
    </w:pPr>
    <w:rPr>
      <w:rFonts w:eastAsia="Times New Roman"/>
      <w:color w:val="000000"/>
    </w:rPr>
  </w:style>
  <w:style w:type="paragraph" w:styleId="TM5">
    <w:name w:val="toc 5"/>
    <w:uiPriority w:val="39"/>
    <w:pPr>
      <w:tabs>
        <w:tab w:val="left" w:pos="10635"/>
      </w:tabs>
    </w:pPr>
    <w:rPr>
      <w:rFonts w:eastAsia="Times New Roman"/>
      <w:color w:val="000000"/>
    </w:rPr>
  </w:style>
  <w:style w:type="paragraph" w:styleId="TM6">
    <w:name w:val="toc 6"/>
    <w:uiPriority w:val="39"/>
    <w:pPr>
      <w:tabs>
        <w:tab w:val="left" w:pos="10635"/>
      </w:tabs>
    </w:pPr>
    <w:rPr>
      <w:rFonts w:eastAsia="Times New Roman"/>
      <w:color w:val="000000"/>
    </w:rPr>
  </w:style>
  <w:style w:type="numbering" w:customStyle="1" w:styleId="Style4import">
    <w:name w:val="Style 4 importé"/>
    <w:pPr>
      <w:numPr>
        <w:numId w:val="13"/>
      </w:numPr>
    </w:pPr>
  </w:style>
  <w:style w:type="numbering" w:customStyle="1" w:styleId="Style2import">
    <w:name w:val="Style 2 importé"/>
    <w:pPr>
      <w:numPr>
        <w:numId w:val="15"/>
      </w:numPr>
    </w:pPr>
  </w:style>
  <w:style w:type="numbering" w:customStyle="1" w:styleId="Style5import">
    <w:name w:val="Style 5 importé"/>
    <w:pPr>
      <w:numPr>
        <w:numId w:val="18"/>
      </w:numPr>
    </w:pPr>
  </w:style>
  <w:style w:type="paragraph" w:styleId="Paragraphedeliste">
    <w:name w:val="List Paragraph"/>
    <w:uiPriority w:val="34"/>
    <w:qFormat/>
    <w:pPr>
      <w:ind w:left="720"/>
    </w:pPr>
    <w:rPr>
      <w:rFonts w:eastAsia="Times New Roman"/>
      <w:color w:val="000000"/>
      <w:sz w:val="24"/>
      <w:szCs w:val="24"/>
      <w:u w:color="000000"/>
    </w:rPr>
  </w:style>
  <w:style w:type="numbering" w:customStyle="1" w:styleId="Style6import">
    <w:name w:val="Style 6 importé"/>
    <w:pPr>
      <w:numPr>
        <w:numId w:val="20"/>
      </w:numPr>
    </w:pPr>
  </w:style>
  <w:style w:type="numbering" w:customStyle="1" w:styleId="Style1import">
    <w:name w:val="Style 1 importé"/>
    <w:pPr>
      <w:numPr>
        <w:numId w:val="23"/>
      </w:numPr>
    </w:p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Style7import">
    <w:name w:val="Style 7 importé"/>
    <w:pPr>
      <w:numPr>
        <w:numId w:val="30"/>
      </w:numPr>
    </w:pPr>
  </w:style>
  <w:style w:type="paragraph" w:styleId="Retraitcorpsdetexte2">
    <w:name w:val="Body Text Indent 2"/>
    <w:pPr>
      <w:widowControl w:val="0"/>
      <w:tabs>
        <w:tab w:val="left" w:pos="1985"/>
      </w:tabs>
      <w:ind w:left="1985" w:hanging="1418"/>
      <w:jc w:val="both"/>
    </w:pPr>
    <w:rPr>
      <w:rFonts w:ascii="Arial" w:eastAsia="Arial" w:hAnsi="Arial" w:cs="Arial"/>
      <w:color w:val="000000"/>
      <w:sz w:val="24"/>
      <w:szCs w:val="24"/>
      <w:u w:color="000000"/>
    </w:rPr>
  </w:style>
  <w:style w:type="paragraph" w:styleId="Corpsdetexte">
    <w:name w:val="Body Text"/>
    <w:pPr>
      <w:spacing w:after="120"/>
    </w:pPr>
    <w:rPr>
      <w:rFonts w:ascii="Arial" w:eastAsia="Arial" w:hAnsi="Arial" w:cs="Arial"/>
      <w:color w:val="000000"/>
      <w:sz w:val="24"/>
      <w:szCs w:val="24"/>
      <w:u w:color="000000"/>
    </w:rPr>
  </w:style>
  <w:style w:type="numbering" w:customStyle="1" w:styleId="Style8import">
    <w:name w:val="Style 8 importé"/>
    <w:pPr>
      <w:numPr>
        <w:numId w:val="33"/>
      </w:numPr>
    </w:pPr>
  </w:style>
  <w:style w:type="numbering" w:customStyle="1" w:styleId="Style9import">
    <w:name w:val="Style 9 importé"/>
    <w:pPr>
      <w:numPr>
        <w:numId w:val="35"/>
      </w:numPr>
    </w:pPr>
  </w:style>
  <w:style w:type="numbering" w:customStyle="1" w:styleId="Style10import">
    <w:name w:val="Style 10 importé"/>
    <w:pPr>
      <w:numPr>
        <w:numId w:val="38"/>
      </w:numPr>
    </w:pPr>
  </w:style>
  <w:style w:type="numbering" w:customStyle="1" w:styleId="Style11import">
    <w:name w:val="Style 11 importé"/>
    <w:pPr>
      <w:numPr>
        <w:numId w:val="42"/>
      </w:numPr>
    </w:pPr>
  </w:style>
  <w:style w:type="numbering" w:customStyle="1" w:styleId="Style12import">
    <w:name w:val="Style 12 importé"/>
    <w:pPr>
      <w:numPr>
        <w:numId w:val="45"/>
      </w:numPr>
    </w:pPr>
  </w:style>
  <w:style w:type="numbering" w:customStyle="1" w:styleId="Style13import">
    <w:name w:val="Style 13 importé"/>
    <w:pPr>
      <w:numPr>
        <w:numId w:val="48"/>
      </w:numPr>
    </w:pPr>
  </w:style>
  <w:style w:type="numbering" w:customStyle="1" w:styleId="Style14import">
    <w:name w:val="Style 14 importé"/>
    <w:pPr>
      <w:numPr>
        <w:numId w:val="51"/>
      </w:numPr>
    </w:pPr>
  </w:style>
  <w:style w:type="numbering" w:customStyle="1" w:styleId="Puce">
    <w:name w:val="Puce"/>
    <w:pPr>
      <w:numPr>
        <w:numId w:val="55"/>
      </w:numPr>
    </w:pPr>
  </w:style>
  <w:style w:type="numbering" w:customStyle="1" w:styleId="Puces">
    <w:name w:val="Puces"/>
    <w:pPr>
      <w:numPr>
        <w:numId w:val="57"/>
      </w:numPr>
    </w:pPr>
  </w:style>
  <w:style w:type="numbering" w:customStyle="1" w:styleId="Style16import">
    <w:name w:val="Style 16 importé"/>
    <w:pPr>
      <w:numPr>
        <w:numId w:val="59"/>
      </w:numPr>
    </w:pPr>
  </w:style>
  <w:style w:type="paragraph" w:styleId="Retraitcorpsdetexte3">
    <w:name w:val="Body Text Indent 3"/>
    <w:pPr>
      <w:widowControl w:val="0"/>
      <w:ind w:left="2127"/>
      <w:jc w:val="both"/>
    </w:pPr>
    <w:rPr>
      <w:rFonts w:ascii="Arial" w:eastAsia="Arial" w:hAnsi="Arial" w:cs="Arial"/>
      <w:color w:val="000000"/>
      <w:sz w:val="24"/>
      <w:szCs w:val="24"/>
      <w:u w:color="000000"/>
    </w:rPr>
  </w:style>
  <w:style w:type="paragraph" w:customStyle="1" w:styleId="BodyText21">
    <w:name w:val="Body Text 21"/>
    <w:pPr>
      <w:tabs>
        <w:tab w:val="left" w:pos="2268"/>
      </w:tabs>
      <w:jc w:val="center"/>
    </w:pPr>
    <w:rPr>
      <w:rFonts w:ascii="Arial" w:eastAsia="Arial" w:hAnsi="Arial" w:cs="Arial"/>
      <w:caps/>
      <w:color w:val="000000"/>
      <w:sz w:val="40"/>
      <w:szCs w:val="40"/>
      <w:u w:color="000000"/>
    </w:rPr>
  </w:style>
  <w:style w:type="paragraph" w:customStyle="1" w:styleId="Contenudetableau">
    <w:name w:val="Contenu de tableau"/>
    <w:pPr>
      <w:widowControl w:val="0"/>
      <w:suppressAutoHyphens/>
    </w:pPr>
    <w:rPr>
      <w:rFonts w:cs="Arial Unicode MS"/>
      <w:color w:val="000000"/>
      <w:kern w:val="1"/>
      <w:sz w:val="24"/>
      <w:szCs w:val="24"/>
      <w:u w:color="000000"/>
    </w:rPr>
  </w:style>
  <w:style w:type="numbering" w:customStyle="1" w:styleId="Style17import">
    <w:name w:val="Style 17 importé"/>
    <w:pPr>
      <w:numPr>
        <w:numId w:val="62"/>
      </w:numPr>
    </w:pPr>
  </w:style>
  <w:style w:type="numbering" w:customStyle="1" w:styleId="Style18import">
    <w:name w:val="Style 18 importé"/>
    <w:pPr>
      <w:numPr>
        <w:numId w:val="64"/>
      </w:numPr>
    </w:pPr>
  </w:style>
  <w:style w:type="paragraph" w:styleId="Textedebulles">
    <w:name w:val="Balloon Text"/>
    <w:basedOn w:val="Normal"/>
    <w:link w:val="TextedebullesCar"/>
    <w:uiPriority w:val="99"/>
    <w:semiHidden/>
    <w:unhideWhenUsed/>
    <w:rsid w:val="00B7493C"/>
    <w:rPr>
      <w:rFonts w:ascii="Tahoma" w:hAnsi="Tahoma" w:cs="Tahoma"/>
      <w:sz w:val="16"/>
      <w:szCs w:val="16"/>
    </w:rPr>
  </w:style>
  <w:style w:type="character" w:customStyle="1" w:styleId="TextedebullesCar">
    <w:name w:val="Texte de bulles Car"/>
    <w:basedOn w:val="Policepardfaut"/>
    <w:link w:val="Textedebulles"/>
    <w:uiPriority w:val="99"/>
    <w:semiHidden/>
    <w:rsid w:val="00B7493C"/>
    <w:rPr>
      <w:rFonts w:ascii="Tahoma" w:hAnsi="Tahoma" w:cs="Tahoma"/>
      <w:color w:val="000000"/>
      <w:sz w:val="16"/>
      <w:szCs w:val="16"/>
      <w:u w:color="000000"/>
    </w:rPr>
  </w:style>
  <w:style w:type="character" w:styleId="Marquedecommentaire">
    <w:name w:val="annotation reference"/>
    <w:basedOn w:val="Policepardfaut"/>
    <w:uiPriority w:val="99"/>
    <w:semiHidden/>
    <w:unhideWhenUsed/>
    <w:rsid w:val="00B7493C"/>
    <w:rPr>
      <w:sz w:val="16"/>
      <w:szCs w:val="16"/>
    </w:rPr>
  </w:style>
  <w:style w:type="paragraph" w:styleId="Commentaire">
    <w:name w:val="annotation text"/>
    <w:basedOn w:val="Normal"/>
    <w:link w:val="CommentaireCar"/>
    <w:uiPriority w:val="99"/>
    <w:semiHidden/>
    <w:unhideWhenUsed/>
    <w:rsid w:val="00B7493C"/>
    <w:rPr>
      <w:sz w:val="20"/>
      <w:szCs w:val="20"/>
    </w:rPr>
  </w:style>
  <w:style w:type="character" w:customStyle="1" w:styleId="CommentaireCar">
    <w:name w:val="Commentaire Car"/>
    <w:basedOn w:val="Policepardfaut"/>
    <w:link w:val="Commentaire"/>
    <w:uiPriority w:val="99"/>
    <w:semiHidden/>
    <w:rsid w:val="00B7493C"/>
    <w:rPr>
      <w:rFonts w:ascii="Arial" w:hAnsi="Arial" w:cs="Arial Unicode MS"/>
      <w:color w:val="000000"/>
      <w:u w:color="000000"/>
    </w:rPr>
  </w:style>
  <w:style w:type="paragraph" w:styleId="Objetducommentaire">
    <w:name w:val="annotation subject"/>
    <w:basedOn w:val="Commentaire"/>
    <w:next w:val="Commentaire"/>
    <w:link w:val="ObjetducommentaireCar"/>
    <w:uiPriority w:val="99"/>
    <w:semiHidden/>
    <w:unhideWhenUsed/>
    <w:rsid w:val="00B7493C"/>
    <w:rPr>
      <w:b/>
      <w:bCs/>
    </w:rPr>
  </w:style>
  <w:style w:type="character" w:customStyle="1" w:styleId="ObjetducommentaireCar">
    <w:name w:val="Objet du commentaire Car"/>
    <w:basedOn w:val="CommentaireCar"/>
    <w:link w:val="Objetducommentaire"/>
    <w:uiPriority w:val="99"/>
    <w:semiHidden/>
    <w:rsid w:val="00B7493C"/>
    <w:rPr>
      <w:rFonts w:ascii="Arial" w:hAnsi="Arial" w:cs="Arial Unicode MS"/>
      <w:b/>
      <w:bCs/>
      <w:color w:val="000000"/>
      <w:u w:color="000000"/>
    </w:rPr>
  </w:style>
  <w:style w:type="paragraph" w:styleId="Corpsdetexte3">
    <w:name w:val="Body Text 3"/>
    <w:basedOn w:val="Normal"/>
    <w:link w:val="Corpsdetexte3Car"/>
    <w:rsid w:val="00361E4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Arial"/>
      <w:color w:val="auto"/>
      <w:sz w:val="16"/>
      <w:szCs w:val="16"/>
      <w:bdr w:val="none" w:sz="0" w:space="0" w:color="auto"/>
    </w:rPr>
  </w:style>
  <w:style w:type="character" w:customStyle="1" w:styleId="Corpsdetexte3Car">
    <w:name w:val="Corps de texte 3 Car"/>
    <w:basedOn w:val="Policepardfaut"/>
    <w:link w:val="Corpsdetexte3"/>
    <w:rsid w:val="00361E40"/>
    <w:rPr>
      <w:rFonts w:ascii="Arial" w:eastAsia="Times New Roman" w:hAnsi="Arial" w:cs="Arial"/>
      <w:sz w:val="16"/>
      <w:szCs w:val="16"/>
      <w:bdr w:val="none" w:sz="0" w:space="0" w:color="auto"/>
    </w:rPr>
  </w:style>
  <w:style w:type="table" w:styleId="Grilledutableau">
    <w:name w:val="Table Grid"/>
    <w:basedOn w:val="TableauNormal"/>
    <w:uiPriority w:val="59"/>
    <w:rsid w:val="000A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F772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eastAsiaTheme="minorHAnsi" w:cs="Arial"/>
      <w:color w:val="auto"/>
      <w:bdr w:val="none" w:sz="0" w:space="0" w:color="auto"/>
      <w:lang w:eastAsia="en-US"/>
    </w:rPr>
  </w:style>
  <w:style w:type="paragraph" w:customStyle="1" w:styleId="t1">
    <w:name w:val="t1"/>
    <w:basedOn w:val="Normal"/>
    <w:rsid w:val="00F93CB7"/>
    <w:pPr>
      <w:pBdr>
        <w:top w:val="none" w:sz="0" w:space="0" w:color="auto"/>
        <w:left w:val="none" w:sz="0" w:space="0" w:color="auto"/>
        <w:bottom w:val="none" w:sz="0" w:space="0" w:color="auto"/>
        <w:right w:val="none" w:sz="0" w:space="0" w:color="auto"/>
        <w:between w:val="none" w:sz="0" w:space="0" w:color="auto"/>
        <w:bar w:val="none" w:sz="0" w:color="auto"/>
      </w:pBdr>
      <w:ind w:left="1588" w:hanging="1588"/>
    </w:pPr>
    <w:rPr>
      <w:rFonts w:ascii="Trebuchet MS" w:eastAsia="Times New Roman" w:hAnsi="Trebuchet MS" w:cs="Trebuchet MS"/>
      <w:b/>
      <w:bCs/>
      <w:color w:val="auto"/>
      <w:sz w:val="28"/>
      <w:szCs w:val="28"/>
      <w:bdr w:val="none" w:sz="0" w:space="0" w:color="auto"/>
    </w:rPr>
  </w:style>
  <w:style w:type="paragraph" w:styleId="En-ttedetabledesmatires">
    <w:name w:val="TOC Heading"/>
    <w:basedOn w:val="Titre1"/>
    <w:next w:val="Normal"/>
    <w:uiPriority w:val="39"/>
    <w:semiHidden/>
    <w:unhideWhenUsed/>
    <w:qFormat/>
    <w:rsid w:val="000210B3"/>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749"/>
        <w:tab w:val="clear" w:pos="9639"/>
      </w:tabs>
      <w:spacing w:before="480" w:after="0" w:line="276" w:lineRule="auto"/>
      <w:ind w:left="0" w:right="0" w:firstLine="0"/>
      <w:outlineLvl w:val="9"/>
    </w:pPr>
    <w:rPr>
      <w:rFonts w:asciiTheme="majorHAnsi" w:eastAsiaTheme="majorEastAsia" w:hAnsiTheme="majorHAnsi" w:cstheme="majorBidi"/>
      <w:smallCaps w:val="0"/>
      <w:color w:val="365F91" w:themeColor="accent1" w:themeShade="BF"/>
      <w:sz w:val="28"/>
      <w:szCs w:val="28"/>
      <w:bdr w:val="none" w:sz="0" w:space="0" w:color="auto"/>
    </w:rPr>
  </w:style>
  <w:style w:type="paragraph" w:styleId="TM7">
    <w:name w:val="toc 7"/>
    <w:basedOn w:val="Normal"/>
    <w:next w:val="Normal"/>
    <w:autoRedefine/>
    <w:uiPriority w:val="39"/>
    <w:unhideWhenUsed/>
    <w:rsid w:val="000210B3"/>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color w:val="auto"/>
      <w:sz w:val="22"/>
      <w:szCs w:val="22"/>
      <w:bdr w:val="none" w:sz="0" w:space="0" w:color="auto"/>
    </w:rPr>
  </w:style>
  <w:style w:type="paragraph" w:styleId="TM8">
    <w:name w:val="toc 8"/>
    <w:basedOn w:val="Normal"/>
    <w:next w:val="Normal"/>
    <w:autoRedefine/>
    <w:uiPriority w:val="39"/>
    <w:unhideWhenUsed/>
    <w:rsid w:val="000210B3"/>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color w:val="auto"/>
      <w:sz w:val="22"/>
      <w:szCs w:val="22"/>
      <w:bdr w:val="none" w:sz="0" w:space="0" w:color="auto"/>
    </w:rPr>
  </w:style>
  <w:style w:type="paragraph" w:styleId="TM9">
    <w:name w:val="toc 9"/>
    <w:basedOn w:val="Normal"/>
    <w:next w:val="Normal"/>
    <w:autoRedefine/>
    <w:uiPriority w:val="39"/>
    <w:unhideWhenUsed/>
    <w:rsid w:val="000210B3"/>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color w:val="auto"/>
      <w:sz w:val="22"/>
      <w:szCs w:val="22"/>
      <w:bdr w:val="none" w:sz="0" w:space="0" w:color="auto"/>
    </w:rPr>
  </w:style>
  <w:style w:type="paragraph" w:styleId="Rvision">
    <w:name w:val="Revision"/>
    <w:hidden/>
    <w:uiPriority w:val="99"/>
    <w:semiHidden/>
    <w:rsid w:val="00F235F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rPr>
  </w:style>
  <w:style w:type="paragraph" w:styleId="Titre1">
    <w:name w:val="heading 1"/>
    <w:next w:val="Normal"/>
    <w:pPr>
      <w:keepNext/>
      <w:tabs>
        <w:tab w:val="left" w:leader="dot" w:pos="4749"/>
        <w:tab w:val="right" w:pos="9639"/>
      </w:tabs>
      <w:spacing w:before="60" w:after="60"/>
      <w:ind w:left="1401" w:right="355" w:hanging="1401"/>
      <w:outlineLvl w:val="0"/>
    </w:pPr>
    <w:rPr>
      <w:rFonts w:ascii="Arial" w:eastAsia="Arial" w:hAnsi="Arial" w:cs="Arial"/>
      <w:b/>
      <w:bCs/>
      <w:smallCaps/>
      <w:color w:val="000000"/>
      <w:sz w:val="32"/>
      <w:szCs w:val="32"/>
      <w:u w:color="000000"/>
    </w:rPr>
  </w:style>
  <w:style w:type="paragraph" w:styleId="Titre3">
    <w:name w:val="heading 3"/>
    <w:next w:val="Normal"/>
    <w:pPr>
      <w:keepNext/>
      <w:spacing w:before="240" w:after="60"/>
      <w:outlineLvl w:val="2"/>
    </w:pPr>
    <w:rPr>
      <w:rFonts w:ascii="Arial" w:eastAsia="Arial" w:hAnsi="Arial" w:cs="Arial"/>
      <w:b/>
      <w:bCs/>
      <w:color w:val="000000"/>
      <w:sz w:val="26"/>
      <w:szCs w:val="26"/>
      <w:u w:color="000000"/>
    </w:rPr>
  </w:style>
  <w:style w:type="paragraph" w:styleId="Titre4">
    <w:name w:val="heading 4"/>
    <w:next w:val="Normal"/>
    <w:pPr>
      <w:keepNext/>
      <w:spacing w:before="240" w:after="60"/>
      <w:outlineLvl w:val="3"/>
    </w:pPr>
    <w:rPr>
      <w:rFonts w:ascii="Arial" w:eastAsia="Arial" w:hAnsi="Arial" w:cs="Arial"/>
      <w:b/>
      <w:bCs/>
      <w:color w:val="000000"/>
      <w:sz w:val="28"/>
      <w:szCs w:val="28"/>
      <w:u w:color="000000"/>
    </w:rPr>
  </w:style>
  <w:style w:type="paragraph" w:styleId="Titre5">
    <w:name w:val="heading 5"/>
    <w:next w:val="Normal"/>
    <w:pPr>
      <w:spacing w:before="240" w:after="60"/>
      <w:outlineLvl w:val="4"/>
    </w:pPr>
    <w:rPr>
      <w:rFonts w:ascii="Arial" w:eastAsia="Arial" w:hAnsi="Arial" w:cs="Arial"/>
      <w:b/>
      <w:bCs/>
      <w:i/>
      <w:iCs/>
      <w:color w:val="000000"/>
      <w:sz w:val="26"/>
      <w:szCs w:val="26"/>
      <w:u w:color="000000"/>
    </w:rPr>
  </w:style>
  <w:style w:type="paragraph" w:styleId="Titre6">
    <w:name w:val="heading 6"/>
    <w:next w:val="Normal"/>
    <w:pPr>
      <w:keepNext/>
      <w:ind w:right="567"/>
      <w:jc w:val="both"/>
      <w:outlineLvl w:val="5"/>
    </w:pPr>
    <w:rPr>
      <w:rFonts w:ascii="Arial" w:hAnsi="Arial" w:cs="Arial Unicode MS"/>
      <w:b/>
      <w:bCs/>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widowControl w:val="0"/>
      <w:tabs>
        <w:tab w:val="center" w:pos="4819"/>
        <w:tab w:val="right" w:pos="9071"/>
      </w:tabs>
    </w:pPr>
    <w:rPr>
      <w:rFonts w:ascii="Arial" w:hAnsi="Arial" w:cs="Arial Unicode MS"/>
      <w:color w:val="000000"/>
      <w:sz w:val="22"/>
      <w:szCs w:val="22"/>
      <w:u w:color="000000"/>
    </w:rPr>
  </w:style>
  <w:style w:type="paragraph" w:styleId="Notedebasdepage">
    <w:name w:val="footnote text"/>
    <w:pPr>
      <w:widowControl w:val="0"/>
    </w:pPr>
    <w:rPr>
      <w:rFonts w:ascii="Arial" w:hAnsi="Arial" w:cs="Arial Unicode MS"/>
      <w:color w:val="000000"/>
      <w:u w:color="000000"/>
    </w:rPr>
  </w:style>
  <w:style w:type="paragraph" w:styleId="TM1">
    <w:name w:val="toc 1"/>
    <w:uiPriority w:val="39"/>
    <w:qFormat/>
    <w:pPr>
      <w:tabs>
        <w:tab w:val="right" w:leader="dot" w:pos="11115"/>
      </w:tabs>
      <w:ind w:left="540"/>
    </w:pPr>
    <w:rPr>
      <w:rFonts w:ascii="Trebuchet MS" w:eastAsia="Trebuchet MS" w:hAnsi="Trebuchet MS" w:cs="Trebuchet MS"/>
      <w:smallCaps/>
      <w:color w:val="000000"/>
      <w:u w:color="000000"/>
    </w:rPr>
  </w:style>
  <w:style w:type="paragraph" w:customStyle="1" w:styleId="t2">
    <w:name w:val="t2"/>
    <w:pPr>
      <w:ind w:left="280" w:hanging="280"/>
      <w:outlineLvl w:val="0"/>
    </w:pPr>
    <w:rPr>
      <w:rFonts w:ascii="Trebuchet MS" w:eastAsia="Trebuchet MS" w:hAnsi="Trebuchet MS" w:cs="Trebuchet MS"/>
      <w:b/>
      <w:bCs/>
      <w:color w:val="000000"/>
      <w:sz w:val="26"/>
      <w:szCs w:val="26"/>
      <w:u w:color="000000"/>
    </w:rPr>
  </w:style>
  <w:style w:type="paragraph" w:styleId="TM2">
    <w:name w:val="toc 2"/>
    <w:uiPriority w:val="39"/>
    <w:qFormat/>
    <w:pPr>
      <w:tabs>
        <w:tab w:val="left" w:pos="10635"/>
      </w:tabs>
    </w:pPr>
    <w:rPr>
      <w:rFonts w:eastAsia="Times New Roman"/>
      <w:color w:val="000000"/>
    </w:rPr>
  </w:style>
  <w:style w:type="paragraph" w:customStyle="1" w:styleId="t3">
    <w:name w:val="t3"/>
    <w:pPr>
      <w:ind w:left="14" w:hanging="14"/>
      <w:outlineLvl w:val="1"/>
    </w:pPr>
    <w:rPr>
      <w:rFonts w:ascii="Trebuchet MS" w:eastAsia="Trebuchet MS" w:hAnsi="Trebuchet MS" w:cs="Trebuchet MS"/>
      <w:color w:val="000000"/>
      <w:u w:color="000000"/>
    </w:rPr>
  </w:style>
  <w:style w:type="paragraph" w:styleId="TM3">
    <w:name w:val="toc 3"/>
    <w:uiPriority w:val="39"/>
    <w:qFormat/>
    <w:pPr>
      <w:tabs>
        <w:tab w:val="left" w:pos="10635"/>
      </w:tabs>
      <w:ind w:left="567"/>
      <w:outlineLvl w:val="0"/>
    </w:pPr>
    <w:rPr>
      <w:rFonts w:ascii="Trebuchet MS" w:eastAsia="Trebuchet MS" w:hAnsi="Trebuchet MS" w:cs="Trebuchet MS"/>
      <w:b/>
      <w:bCs/>
      <w:caps/>
      <w:color w:val="000000"/>
      <w:u w:color="000000"/>
    </w:rPr>
  </w:style>
  <w:style w:type="paragraph" w:styleId="TM4">
    <w:name w:val="toc 4"/>
    <w:uiPriority w:val="39"/>
    <w:pPr>
      <w:tabs>
        <w:tab w:val="left" w:pos="10635"/>
      </w:tabs>
    </w:pPr>
    <w:rPr>
      <w:rFonts w:eastAsia="Times New Roman"/>
      <w:color w:val="000000"/>
    </w:rPr>
  </w:style>
  <w:style w:type="paragraph" w:styleId="TM5">
    <w:name w:val="toc 5"/>
    <w:uiPriority w:val="39"/>
    <w:pPr>
      <w:tabs>
        <w:tab w:val="left" w:pos="10635"/>
      </w:tabs>
    </w:pPr>
    <w:rPr>
      <w:rFonts w:eastAsia="Times New Roman"/>
      <w:color w:val="000000"/>
    </w:rPr>
  </w:style>
  <w:style w:type="paragraph" w:styleId="TM6">
    <w:name w:val="toc 6"/>
    <w:uiPriority w:val="39"/>
    <w:pPr>
      <w:tabs>
        <w:tab w:val="left" w:pos="10635"/>
      </w:tabs>
    </w:pPr>
    <w:rPr>
      <w:rFonts w:eastAsia="Times New Roman"/>
      <w:color w:val="000000"/>
    </w:rPr>
  </w:style>
  <w:style w:type="numbering" w:customStyle="1" w:styleId="Style4import">
    <w:name w:val="Style 4 importé"/>
    <w:pPr>
      <w:numPr>
        <w:numId w:val="13"/>
      </w:numPr>
    </w:pPr>
  </w:style>
  <w:style w:type="numbering" w:customStyle="1" w:styleId="Style2import">
    <w:name w:val="Style 2 importé"/>
    <w:pPr>
      <w:numPr>
        <w:numId w:val="15"/>
      </w:numPr>
    </w:pPr>
  </w:style>
  <w:style w:type="numbering" w:customStyle="1" w:styleId="Style5import">
    <w:name w:val="Style 5 importé"/>
    <w:pPr>
      <w:numPr>
        <w:numId w:val="18"/>
      </w:numPr>
    </w:pPr>
  </w:style>
  <w:style w:type="paragraph" w:styleId="Paragraphedeliste">
    <w:name w:val="List Paragraph"/>
    <w:uiPriority w:val="34"/>
    <w:qFormat/>
    <w:pPr>
      <w:ind w:left="720"/>
    </w:pPr>
    <w:rPr>
      <w:rFonts w:eastAsia="Times New Roman"/>
      <w:color w:val="000000"/>
      <w:sz w:val="24"/>
      <w:szCs w:val="24"/>
      <w:u w:color="000000"/>
    </w:rPr>
  </w:style>
  <w:style w:type="numbering" w:customStyle="1" w:styleId="Style6import">
    <w:name w:val="Style 6 importé"/>
    <w:pPr>
      <w:numPr>
        <w:numId w:val="20"/>
      </w:numPr>
    </w:pPr>
  </w:style>
  <w:style w:type="numbering" w:customStyle="1" w:styleId="Style1import">
    <w:name w:val="Style 1 importé"/>
    <w:pPr>
      <w:numPr>
        <w:numId w:val="23"/>
      </w:numPr>
    </w:p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Style7import">
    <w:name w:val="Style 7 importé"/>
    <w:pPr>
      <w:numPr>
        <w:numId w:val="30"/>
      </w:numPr>
    </w:pPr>
  </w:style>
  <w:style w:type="paragraph" w:styleId="Retraitcorpsdetexte2">
    <w:name w:val="Body Text Indent 2"/>
    <w:pPr>
      <w:widowControl w:val="0"/>
      <w:tabs>
        <w:tab w:val="left" w:pos="1985"/>
      </w:tabs>
      <w:ind w:left="1985" w:hanging="1418"/>
      <w:jc w:val="both"/>
    </w:pPr>
    <w:rPr>
      <w:rFonts w:ascii="Arial" w:eastAsia="Arial" w:hAnsi="Arial" w:cs="Arial"/>
      <w:color w:val="000000"/>
      <w:sz w:val="24"/>
      <w:szCs w:val="24"/>
      <w:u w:color="000000"/>
    </w:rPr>
  </w:style>
  <w:style w:type="paragraph" w:styleId="Corpsdetexte">
    <w:name w:val="Body Text"/>
    <w:pPr>
      <w:spacing w:after="120"/>
    </w:pPr>
    <w:rPr>
      <w:rFonts w:ascii="Arial" w:eastAsia="Arial" w:hAnsi="Arial" w:cs="Arial"/>
      <w:color w:val="000000"/>
      <w:sz w:val="24"/>
      <w:szCs w:val="24"/>
      <w:u w:color="000000"/>
    </w:rPr>
  </w:style>
  <w:style w:type="numbering" w:customStyle="1" w:styleId="Style8import">
    <w:name w:val="Style 8 importé"/>
    <w:pPr>
      <w:numPr>
        <w:numId w:val="33"/>
      </w:numPr>
    </w:pPr>
  </w:style>
  <w:style w:type="numbering" w:customStyle="1" w:styleId="Style9import">
    <w:name w:val="Style 9 importé"/>
    <w:pPr>
      <w:numPr>
        <w:numId w:val="35"/>
      </w:numPr>
    </w:pPr>
  </w:style>
  <w:style w:type="numbering" w:customStyle="1" w:styleId="Style10import">
    <w:name w:val="Style 10 importé"/>
    <w:pPr>
      <w:numPr>
        <w:numId w:val="38"/>
      </w:numPr>
    </w:pPr>
  </w:style>
  <w:style w:type="numbering" w:customStyle="1" w:styleId="Style11import">
    <w:name w:val="Style 11 importé"/>
    <w:pPr>
      <w:numPr>
        <w:numId w:val="42"/>
      </w:numPr>
    </w:pPr>
  </w:style>
  <w:style w:type="numbering" w:customStyle="1" w:styleId="Style12import">
    <w:name w:val="Style 12 importé"/>
    <w:pPr>
      <w:numPr>
        <w:numId w:val="45"/>
      </w:numPr>
    </w:pPr>
  </w:style>
  <w:style w:type="numbering" w:customStyle="1" w:styleId="Style13import">
    <w:name w:val="Style 13 importé"/>
    <w:pPr>
      <w:numPr>
        <w:numId w:val="48"/>
      </w:numPr>
    </w:pPr>
  </w:style>
  <w:style w:type="numbering" w:customStyle="1" w:styleId="Style14import">
    <w:name w:val="Style 14 importé"/>
    <w:pPr>
      <w:numPr>
        <w:numId w:val="51"/>
      </w:numPr>
    </w:pPr>
  </w:style>
  <w:style w:type="numbering" w:customStyle="1" w:styleId="Puce">
    <w:name w:val="Puce"/>
    <w:pPr>
      <w:numPr>
        <w:numId w:val="55"/>
      </w:numPr>
    </w:pPr>
  </w:style>
  <w:style w:type="numbering" w:customStyle="1" w:styleId="Puces">
    <w:name w:val="Puces"/>
    <w:pPr>
      <w:numPr>
        <w:numId w:val="57"/>
      </w:numPr>
    </w:pPr>
  </w:style>
  <w:style w:type="numbering" w:customStyle="1" w:styleId="Style16import">
    <w:name w:val="Style 16 importé"/>
    <w:pPr>
      <w:numPr>
        <w:numId w:val="59"/>
      </w:numPr>
    </w:pPr>
  </w:style>
  <w:style w:type="paragraph" w:styleId="Retraitcorpsdetexte3">
    <w:name w:val="Body Text Indent 3"/>
    <w:pPr>
      <w:widowControl w:val="0"/>
      <w:ind w:left="2127"/>
      <w:jc w:val="both"/>
    </w:pPr>
    <w:rPr>
      <w:rFonts w:ascii="Arial" w:eastAsia="Arial" w:hAnsi="Arial" w:cs="Arial"/>
      <w:color w:val="000000"/>
      <w:sz w:val="24"/>
      <w:szCs w:val="24"/>
      <w:u w:color="000000"/>
    </w:rPr>
  </w:style>
  <w:style w:type="paragraph" w:customStyle="1" w:styleId="BodyText21">
    <w:name w:val="Body Text 21"/>
    <w:pPr>
      <w:tabs>
        <w:tab w:val="left" w:pos="2268"/>
      </w:tabs>
      <w:jc w:val="center"/>
    </w:pPr>
    <w:rPr>
      <w:rFonts w:ascii="Arial" w:eastAsia="Arial" w:hAnsi="Arial" w:cs="Arial"/>
      <w:caps/>
      <w:color w:val="000000"/>
      <w:sz w:val="40"/>
      <w:szCs w:val="40"/>
      <w:u w:color="000000"/>
    </w:rPr>
  </w:style>
  <w:style w:type="paragraph" w:customStyle="1" w:styleId="Contenudetableau">
    <w:name w:val="Contenu de tableau"/>
    <w:pPr>
      <w:widowControl w:val="0"/>
      <w:suppressAutoHyphens/>
    </w:pPr>
    <w:rPr>
      <w:rFonts w:cs="Arial Unicode MS"/>
      <w:color w:val="000000"/>
      <w:kern w:val="1"/>
      <w:sz w:val="24"/>
      <w:szCs w:val="24"/>
      <w:u w:color="000000"/>
    </w:rPr>
  </w:style>
  <w:style w:type="numbering" w:customStyle="1" w:styleId="Style17import">
    <w:name w:val="Style 17 importé"/>
    <w:pPr>
      <w:numPr>
        <w:numId w:val="62"/>
      </w:numPr>
    </w:pPr>
  </w:style>
  <w:style w:type="numbering" w:customStyle="1" w:styleId="Style18import">
    <w:name w:val="Style 18 importé"/>
    <w:pPr>
      <w:numPr>
        <w:numId w:val="64"/>
      </w:numPr>
    </w:pPr>
  </w:style>
  <w:style w:type="paragraph" w:styleId="Textedebulles">
    <w:name w:val="Balloon Text"/>
    <w:basedOn w:val="Normal"/>
    <w:link w:val="TextedebullesCar"/>
    <w:uiPriority w:val="99"/>
    <w:semiHidden/>
    <w:unhideWhenUsed/>
    <w:rsid w:val="00B7493C"/>
    <w:rPr>
      <w:rFonts w:ascii="Tahoma" w:hAnsi="Tahoma" w:cs="Tahoma"/>
      <w:sz w:val="16"/>
      <w:szCs w:val="16"/>
    </w:rPr>
  </w:style>
  <w:style w:type="character" w:customStyle="1" w:styleId="TextedebullesCar">
    <w:name w:val="Texte de bulles Car"/>
    <w:basedOn w:val="Policepardfaut"/>
    <w:link w:val="Textedebulles"/>
    <w:uiPriority w:val="99"/>
    <w:semiHidden/>
    <w:rsid w:val="00B7493C"/>
    <w:rPr>
      <w:rFonts w:ascii="Tahoma" w:hAnsi="Tahoma" w:cs="Tahoma"/>
      <w:color w:val="000000"/>
      <w:sz w:val="16"/>
      <w:szCs w:val="16"/>
      <w:u w:color="000000"/>
    </w:rPr>
  </w:style>
  <w:style w:type="character" w:styleId="Marquedecommentaire">
    <w:name w:val="annotation reference"/>
    <w:basedOn w:val="Policepardfaut"/>
    <w:uiPriority w:val="99"/>
    <w:semiHidden/>
    <w:unhideWhenUsed/>
    <w:rsid w:val="00B7493C"/>
    <w:rPr>
      <w:sz w:val="16"/>
      <w:szCs w:val="16"/>
    </w:rPr>
  </w:style>
  <w:style w:type="paragraph" w:styleId="Commentaire">
    <w:name w:val="annotation text"/>
    <w:basedOn w:val="Normal"/>
    <w:link w:val="CommentaireCar"/>
    <w:uiPriority w:val="99"/>
    <w:semiHidden/>
    <w:unhideWhenUsed/>
    <w:rsid w:val="00B7493C"/>
    <w:rPr>
      <w:sz w:val="20"/>
      <w:szCs w:val="20"/>
    </w:rPr>
  </w:style>
  <w:style w:type="character" w:customStyle="1" w:styleId="CommentaireCar">
    <w:name w:val="Commentaire Car"/>
    <w:basedOn w:val="Policepardfaut"/>
    <w:link w:val="Commentaire"/>
    <w:uiPriority w:val="99"/>
    <w:semiHidden/>
    <w:rsid w:val="00B7493C"/>
    <w:rPr>
      <w:rFonts w:ascii="Arial" w:hAnsi="Arial" w:cs="Arial Unicode MS"/>
      <w:color w:val="000000"/>
      <w:u w:color="000000"/>
    </w:rPr>
  </w:style>
  <w:style w:type="paragraph" w:styleId="Objetducommentaire">
    <w:name w:val="annotation subject"/>
    <w:basedOn w:val="Commentaire"/>
    <w:next w:val="Commentaire"/>
    <w:link w:val="ObjetducommentaireCar"/>
    <w:uiPriority w:val="99"/>
    <w:semiHidden/>
    <w:unhideWhenUsed/>
    <w:rsid w:val="00B7493C"/>
    <w:rPr>
      <w:b/>
      <w:bCs/>
    </w:rPr>
  </w:style>
  <w:style w:type="character" w:customStyle="1" w:styleId="ObjetducommentaireCar">
    <w:name w:val="Objet du commentaire Car"/>
    <w:basedOn w:val="CommentaireCar"/>
    <w:link w:val="Objetducommentaire"/>
    <w:uiPriority w:val="99"/>
    <w:semiHidden/>
    <w:rsid w:val="00B7493C"/>
    <w:rPr>
      <w:rFonts w:ascii="Arial" w:hAnsi="Arial" w:cs="Arial Unicode MS"/>
      <w:b/>
      <w:bCs/>
      <w:color w:val="000000"/>
      <w:u w:color="000000"/>
    </w:rPr>
  </w:style>
  <w:style w:type="paragraph" w:styleId="Corpsdetexte3">
    <w:name w:val="Body Text 3"/>
    <w:basedOn w:val="Normal"/>
    <w:link w:val="Corpsdetexte3Car"/>
    <w:rsid w:val="00361E4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Arial"/>
      <w:color w:val="auto"/>
      <w:sz w:val="16"/>
      <w:szCs w:val="16"/>
      <w:bdr w:val="none" w:sz="0" w:space="0" w:color="auto"/>
    </w:rPr>
  </w:style>
  <w:style w:type="character" w:customStyle="1" w:styleId="Corpsdetexte3Car">
    <w:name w:val="Corps de texte 3 Car"/>
    <w:basedOn w:val="Policepardfaut"/>
    <w:link w:val="Corpsdetexte3"/>
    <w:rsid w:val="00361E40"/>
    <w:rPr>
      <w:rFonts w:ascii="Arial" w:eastAsia="Times New Roman" w:hAnsi="Arial" w:cs="Arial"/>
      <w:sz w:val="16"/>
      <w:szCs w:val="16"/>
      <w:bdr w:val="none" w:sz="0" w:space="0" w:color="auto"/>
    </w:rPr>
  </w:style>
  <w:style w:type="table" w:styleId="Grilledutableau">
    <w:name w:val="Table Grid"/>
    <w:basedOn w:val="TableauNormal"/>
    <w:uiPriority w:val="59"/>
    <w:rsid w:val="000A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F772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eastAsiaTheme="minorHAnsi" w:cs="Arial"/>
      <w:color w:val="auto"/>
      <w:bdr w:val="none" w:sz="0" w:space="0" w:color="auto"/>
      <w:lang w:eastAsia="en-US"/>
    </w:rPr>
  </w:style>
  <w:style w:type="paragraph" w:customStyle="1" w:styleId="t1">
    <w:name w:val="t1"/>
    <w:basedOn w:val="Normal"/>
    <w:rsid w:val="00F93CB7"/>
    <w:pPr>
      <w:pBdr>
        <w:top w:val="none" w:sz="0" w:space="0" w:color="auto"/>
        <w:left w:val="none" w:sz="0" w:space="0" w:color="auto"/>
        <w:bottom w:val="none" w:sz="0" w:space="0" w:color="auto"/>
        <w:right w:val="none" w:sz="0" w:space="0" w:color="auto"/>
        <w:between w:val="none" w:sz="0" w:space="0" w:color="auto"/>
        <w:bar w:val="none" w:sz="0" w:color="auto"/>
      </w:pBdr>
      <w:ind w:left="1588" w:hanging="1588"/>
    </w:pPr>
    <w:rPr>
      <w:rFonts w:ascii="Trebuchet MS" w:eastAsia="Times New Roman" w:hAnsi="Trebuchet MS" w:cs="Trebuchet MS"/>
      <w:b/>
      <w:bCs/>
      <w:color w:val="auto"/>
      <w:sz w:val="28"/>
      <w:szCs w:val="28"/>
      <w:bdr w:val="none" w:sz="0" w:space="0" w:color="auto"/>
    </w:rPr>
  </w:style>
  <w:style w:type="paragraph" w:styleId="En-ttedetabledesmatires">
    <w:name w:val="TOC Heading"/>
    <w:basedOn w:val="Titre1"/>
    <w:next w:val="Normal"/>
    <w:uiPriority w:val="39"/>
    <w:semiHidden/>
    <w:unhideWhenUsed/>
    <w:qFormat/>
    <w:rsid w:val="000210B3"/>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749"/>
        <w:tab w:val="clear" w:pos="9639"/>
      </w:tabs>
      <w:spacing w:before="480" w:after="0" w:line="276" w:lineRule="auto"/>
      <w:ind w:left="0" w:right="0" w:firstLine="0"/>
      <w:outlineLvl w:val="9"/>
    </w:pPr>
    <w:rPr>
      <w:rFonts w:asciiTheme="majorHAnsi" w:eastAsiaTheme="majorEastAsia" w:hAnsiTheme="majorHAnsi" w:cstheme="majorBidi"/>
      <w:smallCaps w:val="0"/>
      <w:color w:val="365F91" w:themeColor="accent1" w:themeShade="BF"/>
      <w:sz w:val="28"/>
      <w:szCs w:val="28"/>
      <w:bdr w:val="none" w:sz="0" w:space="0" w:color="auto"/>
    </w:rPr>
  </w:style>
  <w:style w:type="paragraph" w:styleId="TM7">
    <w:name w:val="toc 7"/>
    <w:basedOn w:val="Normal"/>
    <w:next w:val="Normal"/>
    <w:autoRedefine/>
    <w:uiPriority w:val="39"/>
    <w:unhideWhenUsed/>
    <w:rsid w:val="000210B3"/>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color w:val="auto"/>
      <w:sz w:val="22"/>
      <w:szCs w:val="22"/>
      <w:bdr w:val="none" w:sz="0" w:space="0" w:color="auto"/>
    </w:rPr>
  </w:style>
  <w:style w:type="paragraph" w:styleId="TM8">
    <w:name w:val="toc 8"/>
    <w:basedOn w:val="Normal"/>
    <w:next w:val="Normal"/>
    <w:autoRedefine/>
    <w:uiPriority w:val="39"/>
    <w:unhideWhenUsed/>
    <w:rsid w:val="000210B3"/>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color w:val="auto"/>
      <w:sz w:val="22"/>
      <w:szCs w:val="22"/>
      <w:bdr w:val="none" w:sz="0" w:space="0" w:color="auto"/>
    </w:rPr>
  </w:style>
  <w:style w:type="paragraph" w:styleId="TM9">
    <w:name w:val="toc 9"/>
    <w:basedOn w:val="Normal"/>
    <w:next w:val="Normal"/>
    <w:autoRedefine/>
    <w:uiPriority w:val="39"/>
    <w:unhideWhenUsed/>
    <w:rsid w:val="000210B3"/>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color w:val="auto"/>
      <w:sz w:val="22"/>
      <w:szCs w:val="22"/>
      <w:bdr w:val="none" w:sz="0" w:space="0" w:color="auto"/>
    </w:rPr>
  </w:style>
  <w:style w:type="paragraph" w:styleId="Rvision">
    <w:name w:val="Revision"/>
    <w:hidden/>
    <w:uiPriority w:val="99"/>
    <w:semiHidden/>
    <w:rsid w:val="00F235F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5262">
      <w:bodyDiv w:val="1"/>
      <w:marLeft w:val="0"/>
      <w:marRight w:val="0"/>
      <w:marTop w:val="0"/>
      <w:marBottom w:val="0"/>
      <w:divBdr>
        <w:top w:val="none" w:sz="0" w:space="0" w:color="auto"/>
        <w:left w:val="none" w:sz="0" w:space="0" w:color="auto"/>
        <w:bottom w:val="none" w:sz="0" w:space="0" w:color="auto"/>
        <w:right w:val="none" w:sz="0" w:space="0" w:color="auto"/>
      </w:divBdr>
    </w:div>
    <w:div w:id="327369741">
      <w:bodyDiv w:val="1"/>
      <w:marLeft w:val="0"/>
      <w:marRight w:val="0"/>
      <w:marTop w:val="0"/>
      <w:marBottom w:val="0"/>
      <w:divBdr>
        <w:top w:val="none" w:sz="0" w:space="0" w:color="auto"/>
        <w:left w:val="none" w:sz="0" w:space="0" w:color="auto"/>
        <w:bottom w:val="none" w:sz="0" w:space="0" w:color="auto"/>
        <w:right w:val="none" w:sz="0" w:space="0" w:color="auto"/>
      </w:divBdr>
    </w:div>
    <w:div w:id="819813277">
      <w:bodyDiv w:val="1"/>
      <w:marLeft w:val="0"/>
      <w:marRight w:val="0"/>
      <w:marTop w:val="0"/>
      <w:marBottom w:val="0"/>
      <w:divBdr>
        <w:top w:val="none" w:sz="0" w:space="0" w:color="auto"/>
        <w:left w:val="none" w:sz="0" w:space="0" w:color="auto"/>
        <w:bottom w:val="none" w:sz="0" w:space="0" w:color="auto"/>
        <w:right w:val="none" w:sz="0" w:space="0" w:color="auto"/>
      </w:divBdr>
    </w:div>
    <w:div w:id="1124542643">
      <w:bodyDiv w:val="1"/>
      <w:marLeft w:val="0"/>
      <w:marRight w:val="0"/>
      <w:marTop w:val="0"/>
      <w:marBottom w:val="0"/>
      <w:divBdr>
        <w:top w:val="none" w:sz="0" w:space="0" w:color="auto"/>
        <w:left w:val="none" w:sz="0" w:space="0" w:color="auto"/>
        <w:bottom w:val="none" w:sz="0" w:space="0" w:color="auto"/>
        <w:right w:val="none" w:sz="0" w:space="0" w:color="auto"/>
      </w:divBdr>
    </w:div>
    <w:div w:id="1144587058">
      <w:bodyDiv w:val="1"/>
      <w:marLeft w:val="0"/>
      <w:marRight w:val="0"/>
      <w:marTop w:val="0"/>
      <w:marBottom w:val="0"/>
      <w:divBdr>
        <w:top w:val="none" w:sz="0" w:space="0" w:color="auto"/>
        <w:left w:val="none" w:sz="0" w:space="0" w:color="auto"/>
        <w:bottom w:val="none" w:sz="0" w:space="0" w:color="auto"/>
        <w:right w:val="none" w:sz="0" w:space="0" w:color="auto"/>
      </w:divBdr>
    </w:div>
    <w:div w:id="1293747768">
      <w:bodyDiv w:val="1"/>
      <w:marLeft w:val="0"/>
      <w:marRight w:val="0"/>
      <w:marTop w:val="0"/>
      <w:marBottom w:val="0"/>
      <w:divBdr>
        <w:top w:val="none" w:sz="0" w:space="0" w:color="auto"/>
        <w:left w:val="none" w:sz="0" w:space="0" w:color="auto"/>
        <w:bottom w:val="none" w:sz="0" w:space="0" w:color="auto"/>
        <w:right w:val="none" w:sz="0" w:space="0" w:color="auto"/>
      </w:divBdr>
    </w:div>
    <w:div w:id="1755979516">
      <w:bodyDiv w:val="1"/>
      <w:marLeft w:val="0"/>
      <w:marRight w:val="0"/>
      <w:marTop w:val="0"/>
      <w:marBottom w:val="0"/>
      <w:divBdr>
        <w:top w:val="none" w:sz="0" w:space="0" w:color="auto"/>
        <w:left w:val="none" w:sz="0" w:space="0" w:color="auto"/>
        <w:bottom w:val="none" w:sz="0" w:space="0" w:color="auto"/>
        <w:right w:val="none" w:sz="0" w:space="0" w:color="auto"/>
      </w:divBdr>
    </w:div>
    <w:div w:id="180226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1DF5-EA36-4155-89CD-863E1E92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12532</Words>
  <Characters>68928</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81298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Bazzanella, Remy (DFA)</dc:creator>
  <cp:lastModifiedBy>Dambrine, Jean_luc</cp:lastModifiedBy>
  <cp:revision>2</cp:revision>
  <cp:lastPrinted>2019-03-01T16:45:00Z</cp:lastPrinted>
  <dcterms:created xsi:type="dcterms:W3CDTF">2019-03-07T09:46:00Z</dcterms:created>
  <dcterms:modified xsi:type="dcterms:W3CDTF">2019-03-07T09:46:00Z</dcterms:modified>
</cp:coreProperties>
</file>