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6D8" w:rsidRDefault="00397A42" w:rsidP="008106D8">
      <w:pPr>
        <w:pStyle w:val="Notedebasdepage"/>
        <w:rPr>
          <w:rFonts w:ascii="Trebuchet MS" w:eastAsia="Trebuchet MS" w:hAnsi="Trebuchet MS" w:cs="Trebuchet MS"/>
        </w:rPr>
      </w:pPr>
      <w:r>
        <w:rPr>
          <w:noProof/>
          <w:sz w:val="16"/>
          <w:szCs w:val="16"/>
          <w:bdr w:val="none" w:sz="0" w:space="0" w:color="auto"/>
        </w:rPr>
        <w:drawing>
          <wp:anchor distT="0" distB="0" distL="114300" distR="114300" simplePos="0" relativeHeight="251658240" behindDoc="1" locked="0" layoutInCell="1" allowOverlap="1" wp14:anchorId="49A9B255" wp14:editId="0E2B32EF">
            <wp:simplePos x="0" y="0"/>
            <wp:positionH relativeFrom="column">
              <wp:posOffset>422275</wp:posOffset>
            </wp:positionH>
            <wp:positionV relativeFrom="paragraph">
              <wp:posOffset>473710</wp:posOffset>
            </wp:positionV>
            <wp:extent cx="2740025" cy="1100455"/>
            <wp:effectExtent l="0" t="0" r="3175" b="4445"/>
            <wp:wrapNone/>
            <wp:docPr id="5" name="Image 5" descr="Logo horizontal VdP - nouvelle cha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horizontal VdP - nouvelle char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0025" cy="1100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06D8" w:rsidRDefault="008106D8" w:rsidP="00397A42">
      <w:pPr>
        <w:ind w:right="567"/>
        <w:jc w:val="both"/>
        <w:rPr>
          <w:rFonts w:ascii="Trebuchet MS" w:eastAsia="Trebuchet MS" w:hAnsi="Trebuchet MS" w:cs="Trebuchet MS"/>
          <w:sz w:val="20"/>
          <w:szCs w:val="20"/>
        </w:rPr>
      </w:pPr>
    </w:p>
    <w:p w:rsidR="008106D8" w:rsidRDefault="008106D8" w:rsidP="00397A42">
      <w:pPr>
        <w:ind w:right="567"/>
        <w:jc w:val="both"/>
        <w:rPr>
          <w:rFonts w:ascii="Trebuchet MS" w:eastAsia="Trebuchet MS" w:hAnsi="Trebuchet MS" w:cs="Trebuchet MS"/>
          <w:sz w:val="20"/>
          <w:szCs w:val="20"/>
          <w:u w:val="single"/>
        </w:rPr>
      </w:pPr>
    </w:p>
    <w:p w:rsidR="008106D8" w:rsidRDefault="008106D8" w:rsidP="008106D8">
      <w:pPr>
        <w:ind w:right="567"/>
        <w:jc w:val="both"/>
        <w:rPr>
          <w:rFonts w:ascii="Trebuchet MS" w:eastAsia="Trebuchet MS" w:hAnsi="Trebuchet MS" w:cs="Trebuchet MS"/>
          <w:sz w:val="20"/>
          <w:szCs w:val="20"/>
        </w:rPr>
      </w:pPr>
    </w:p>
    <w:p w:rsidR="008106D8" w:rsidRDefault="008106D8" w:rsidP="008106D8">
      <w:pPr>
        <w:ind w:right="567"/>
        <w:jc w:val="both"/>
        <w:rPr>
          <w:rFonts w:ascii="Trebuchet MS" w:eastAsia="Trebuchet MS" w:hAnsi="Trebuchet MS" w:cs="Trebuchet MS"/>
          <w:sz w:val="20"/>
          <w:szCs w:val="20"/>
        </w:rPr>
      </w:pPr>
    </w:p>
    <w:p w:rsidR="008106D8" w:rsidRDefault="008106D8" w:rsidP="008106D8">
      <w:pPr>
        <w:ind w:right="567"/>
        <w:jc w:val="both"/>
        <w:rPr>
          <w:rFonts w:ascii="Trebuchet MS" w:eastAsia="Trebuchet MS" w:hAnsi="Trebuchet MS" w:cs="Trebuchet MS"/>
          <w:sz w:val="20"/>
          <w:szCs w:val="20"/>
        </w:rPr>
      </w:pPr>
    </w:p>
    <w:p w:rsidR="008106D8" w:rsidRDefault="008106D8" w:rsidP="008106D8">
      <w:pPr>
        <w:ind w:right="567"/>
        <w:jc w:val="both"/>
        <w:rPr>
          <w:rFonts w:ascii="Trebuchet MS" w:eastAsia="Trebuchet MS" w:hAnsi="Trebuchet MS" w:cs="Trebuchet MS"/>
          <w:sz w:val="20"/>
          <w:szCs w:val="20"/>
        </w:rPr>
      </w:pPr>
    </w:p>
    <w:p w:rsidR="008106D8" w:rsidRDefault="008106D8" w:rsidP="008106D8">
      <w:pPr>
        <w:ind w:right="567"/>
        <w:jc w:val="both"/>
        <w:rPr>
          <w:rFonts w:ascii="Trebuchet MS" w:eastAsia="Trebuchet MS" w:hAnsi="Trebuchet MS" w:cs="Trebuchet MS"/>
          <w:sz w:val="20"/>
          <w:szCs w:val="20"/>
        </w:rPr>
      </w:pPr>
    </w:p>
    <w:p w:rsidR="008106D8" w:rsidRDefault="008106D8" w:rsidP="008106D8">
      <w:pPr>
        <w:ind w:right="567"/>
        <w:jc w:val="both"/>
        <w:rPr>
          <w:rFonts w:ascii="Trebuchet MS" w:eastAsia="Trebuchet MS" w:hAnsi="Trebuchet MS" w:cs="Trebuchet MS"/>
          <w:sz w:val="20"/>
          <w:szCs w:val="20"/>
        </w:rPr>
      </w:pPr>
    </w:p>
    <w:p w:rsidR="008106D8" w:rsidRDefault="008106D8" w:rsidP="008106D8">
      <w:pPr>
        <w:ind w:left="567" w:right="567"/>
        <w:jc w:val="both"/>
        <w:rPr>
          <w:rFonts w:ascii="Trebuchet MS" w:eastAsia="Trebuchet MS" w:hAnsi="Trebuchet MS" w:cs="Trebuchet MS"/>
          <w:sz w:val="20"/>
          <w:szCs w:val="20"/>
        </w:rPr>
      </w:pPr>
    </w:p>
    <w:p w:rsidR="00397A42" w:rsidRPr="00397A42" w:rsidRDefault="00397A42" w:rsidP="00397A4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851"/>
        <w:jc w:val="both"/>
        <w:rPr>
          <w:rFonts w:ascii="Trebuchet MS" w:eastAsia="Times New Roman" w:hAnsi="Trebuchet MS" w:cs="Times New Roman"/>
          <w:b/>
          <w:color w:val="auto"/>
          <w:szCs w:val="20"/>
          <w:bdr w:val="none" w:sz="0" w:space="0" w:color="auto"/>
        </w:rPr>
      </w:pPr>
      <w:r w:rsidRPr="00397A42">
        <w:rPr>
          <w:rFonts w:ascii="Trebuchet MS" w:eastAsia="Times New Roman" w:hAnsi="Trebuchet MS" w:cs="Times New Roman"/>
          <w:b/>
          <w:color w:val="auto"/>
          <w:szCs w:val="20"/>
          <w:bdr w:val="none" w:sz="0" w:space="0" w:color="auto"/>
        </w:rPr>
        <w:t>DIRECTION DES FINANCES ET DES ACHATS</w:t>
      </w:r>
    </w:p>
    <w:p w:rsidR="00397A42" w:rsidRPr="00397A42" w:rsidRDefault="00397A42" w:rsidP="00397A4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851"/>
        <w:rPr>
          <w:rFonts w:ascii="Trebuchet MS" w:eastAsia="Times New Roman" w:hAnsi="Trebuchet MS" w:cs="Times New Roman"/>
          <w:color w:val="auto"/>
          <w:szCs w:val="20"/>
          <w:bdr w:val="none" w:sz="0" w:space="0" w:color="auto"/>
        </w:rPr>
      </w:pPr>
      <w:r w:rsidRPr="00397A42">
        <w:rPr>
          <w:rFonts w:ascii="Trebuchet MS" w:eastAsia="Times New Roman" w:hAnsi="Trebuchet MS" w:cs="Times New Roman"/>
          <w:color w:val="auto"/>
          <w:szCs w:val="20"/>
          <w:bdr w:val="none" w:sz="0" w:space="0" w:color="auto"/>
        </w:rPr>
        <w:t>Service des Concessions</w:t>
      </w:r>
    </w:p>
    <w:p w:rsidR="00397A42" w:rsidRDefault="00397A42" w:rsidP="008106D8">
      <w:pPr>
        <w:ind w:left="567" w:right="567"/>
        <w:jc w:val="both"/>
        <w:rPr>
          <w:rFonts w:ascii="Trebuchet MS" w:eastAsia="Trebuchet MS" w:hAnsi="Trebuchet MS" w:cs="Trebuchet MS"/>
          <w:sz w:val="20"/>
          <w:szCs w:val="20"/>
        </w:rPr>
      </w:pPr>
    </w:p>
    <w:p w:rsidR="00397A42" w:rsidRDefault="00397A42" w:rsidP="008106D8">
      <w:pPr>
        <w:ind w:left="567" w:right="567"/>
        <w:jc w:val="both"/>
        <w:rPr>
          <w:rFonts w:ascii="Trebuchet MS" w:eastAsia="Trebuchet MS" w:hAnsi="Trebuchet MS" w:cs="Trebuchet MS"/>
          <w:sz w:val="20"/>
          <w:szCs w:val="20"/>
        </w:rPr>
      </w:pPr>
    </w:p>
    <w:p w:rsidR="00397A42" w:rsidRDefault="00397A42" w:rsidP="008106D8">
      <w:pPr>
        <w:ind w:left="567" w:right="567"/>
        <w:jc w:val="both"/>
        <w:rPr>
          <w:rFonts w:ascii="Trebuchet MS" w:eastAsia="Trebuchet MS" w:hAnsi="Trebuchet MS" w:cs="Trebuchet MS"/>
          <w:sz w:val="20"/>
          <w:szCs w:val="20"/>
        </w:rPr>
      </w:pPr>
    </w:p>
    <w:p w:rsidR="00397A42" w:rsidRDefault="00397A42" w:rsidP="008106D8">
      <w:pPr>
        <w:ind w:left="567" w:right="567"/>
        <w:jc w:val="both"/>
        <w:rPr>
          <w:rFonts w:ascii="Trebuchet MS" w:eastAsia="Trebuchet MS" w:hAnsi="Trebuchet MS" w:cs="Trebuchet MS"/>
          <w:sz w:val="20"/>
          <w:szCs w:val="20"/>
        </w:rPr>
      </w:pPr>
    </w:p>
    <w:p w:rsidR="00397A42" w:rsidRDefault="00397A42" w:rsidP="008106D8">
      <w:pPr>
        <w:ind w:left="567" w:right="567"/>
        <w:jc w:val="both"/>
        <w:rPr>
          <w:rFonts w:ascii="Trebuchet MS" w:eastAsia="Trebuchet MS" w:hAnsi="Trebuchet MS" w:cs="Trebuchet MS"/>
          <w:sz w:val="20"/>
          <w:szCs w:val="20"/>
        </w:rPr>
      </w:pPr>
    </w:p>
    <w:p w:rsidR="00397A42" w:rsidRDefault="00397A42" w:rsidP="008106D8">
      <w:pPr>
        <w:ind w:left="567" w:right="567"/>
        <w:jc w:val="both"/>
        <w:rPr>
          <w:rFonts w:ascii="Trebuchet MS" w:eastAsia="Trebuchet MS" w:hAnsi="Trebuchet MS" w:cs="Trebuchet MS"/>
          <w:sz w:val="20"/>
          <w:szCs w:val="20"/>
        </w:rPr>
      </w:pPr>
    </w:p>
    <w:p w:rsidR="00397A42" w:rsidRDefault="00397A42" w:rsidP="008106D8">
      <w:pPr>
        <w:ind w:left="567" w:right="567"/>
        <w:jc w:val="both"/>
        <w:rPr>
          <w:rFonts w:ascii="Trebuchet MS" w:eastAsia="Trebuchet MS" w:hAnsi="Trebuchet MS" w:cs="Trebuchet MS"/>
          <w:sz w:val="20"/>
          <w:szCs w:val="20"/>
        </w:rPr>
      </w:pPr>
    </w:p>
    <w:p w:rsidR="00397A42" w:rsidRDefault="00397A42" w:rsidP="008106D8">
      <w:pPr>
        <w:ind w:left="567" w:right="567"/>
        <w:jc w:val="both"/>
        <w:rPr>
          <w:rFonts w:ascii="Trebuchet MS" w:eastAsia="Trebuchet MS" w:hAnsi="Trebuchet MS" w:cs="Trebuchet MS"/>
          <w:sz w:val="20"/>
          <w:szCs w:val="20"/>
        </w:rPr>
      </w:pPr>
    </w:p>
    <w:p w:rsidR="00397A42" w:rsidRDefault="00397A42" w:rsidP="008106D8">
      <w:pPr>
        <w:ind w:left="567" w:right="567"/>
        <w:jc w:val="both"/>
        <w:rPr>
          <w:rFonts w:ascii="Trebuchet MS" w:eastAsia="Trebuchet MS" w:hAnsi="Trebuchet MS" w:cs="Trebuchet MS"/>
          <w:sz w:val="20"/>
          <w:szCs w:val="20"/>
        </w:rPr>
      </w:pPr>
    </w:p>
    <w:p w:rsidR="00397A42" w:rsidRDefault="00397A42" w:rsidP="008106D8">
      <w:pPr>
        <w:ind w:left="567" w:right="567"/>
        <w:jc w:val="both"/>
        <w:rPr>
          <w:rFonts w:ascii="Trebuchet MS" w:eastAsia="Trebuchet MS" w:hAnsi="Trebuchet MS" w:cs="Trebuchet MS"/>
          <w:sz w:val="20"/>
          <w:szCs w:val="20"/>
        </w:rPr>
      </w:pPr>
    </w:p>
    <w:p w:rsidR="008106D8" w:rsidRDefault="008106D8" w:rsidP="008106D8">
      <w:pPr>
        <w:ind w:left="567" w:right="567"/>
        <w:jc w:val="both"/>
        <w:rPr>
          <w:rFonts w:ascii="Trebuchet MS" w:eastAsia="Trebuchet MS" w:hAnsi="Trebuchet MS" w:cs="Trebuchet MS"/>
          <w:sz w:val="20"/>
          <w:szCs w:val="20"/>
        </w:rPr>
      </w:pPr>
    </w:p>
    <w:tbl>
      <w:tblPr>
        <w:tblStyle w:val="TableNormal"/>
        <w:tblW w:w="7016" w:type="dxa"/>
        <w:tblInd w:w="198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016"/>
      </w:tblGrid>
      <w:tr w:rsidR="008106D8" w:rsidTr="008106D8">
        <w:trPr>
          <w:trHeight w:val="3055"/>
        </w:trPr>
        <w:tc>
          <w:tcPr>
            <w:tcW w:w="7016" w:type="dxa"/>
            <w:tcBorders>
              <w:top w:val="single" w:sz="6" w:space="0" w:color="000000"/>
              <w:left w:val="single" w:sz="6" w:space="0" w:color="000000"/>
              <w:bottom w:val="single" w:sz="6" w:space="0" w:color="000000"/>
              <w:right w:val="single" w:sz="6" w:space="0" w:color="000000"/>
            </w:tcBorders>
            <w:shd w:val="clear" w:color="auto" w:fill="E0E0E0"/>
            <w:tcMar>
              <w:top w:w="80" w:type="dxa"/>
              <w:left w:w="80" w:type="dxa"/>
              <w:bottom w:w="80" w:type="dxa"/>
              <w:right w:w="80" w:type="dxa"/>
            </w:tcMar>
            <w:vAlign w:val="center"/>
          </w:tcPr>
          <w:p w:rsidR="008106D8" w:rsidRDefault="008106D8" w:rsidP="008106D8">
            <w:pPr>
              <w:jc w:val="center"/>
              <w:rPr>
                <w:rFonts w:ascii="Trebuchet MS" w:eastAsia="Trebuchet MS" w:hAnsi="Trebuchet MS" w:cs="Trebuchet MS"/>
                <w:b/>
                <w:bCs/>
                <w:sz w:val="32"/>
                <w:szCs w:val="32"/>
              </w:rPr>
            </w:pPr>
          </w:p>
          <w:p w:rsidR="008106D8" w:rsidRDefault="008106D8" w:rsidP="008106D8">
            <w:pPr>
              <w:jc w:val="center"/>
              <w:rPr>
                <w:rFonts w:ascii="Trebuchet MS" w:eastAsia="Trebuchet MS" w:hAnsi="Trebuchet MS" w:cs="Trebuchet MS"/>
                <w:b/>
                <w:bCs/>
                <w:caps/>
                <w:sz w:val="32"/>
                <w:szCs w:val="32"/>
              </w:rPr>
            </w:pPr>
            <w:r>
              <w:rPr>
                <w:rFonts w:ascii="Trebuchet MS" w:hAnsi="Trebuchet MS"/>
                <w:b/>
                <w:bCs/>
                <w:sz w:val="32"/>
                <w:szCs w:val="32"/>
              </w:rPr>
              <w:t>CONVENTION D’OCCUPATION DU DOMAINE PUBLIC</w:t>
            </w:r>
            <w:r w:rsidR="004E4E7A">
              <w:rPr>
                <w:rFonts w:ascii="Trebuchet MS" w:hAnsi="Trebuchet MS"/>
                <w:b/>
                <w:bCs/>
                <w:sz w:val="32"/>
                <w:szCs w:val="32"/>
              </w:rPr>
              <w:t xml:space="preserve"> </w:t>
            </w:r>
          </w:p>
          <w:p w:rsidR="008106D8" w:rsidRDefault="008106D8" w:rsidP="008106D8">
            <w:pPr>
              <w:jc w:val="center"/>
              <w:rPr>
                <w:rFonts w:ascii="Trebuchet MS" w:eastAsia="Trebuchet MS" w:hAnsi="Trebuchet MS" w:cs="Trebuchet MS"/>
                <w:b/>
                <w:bCs/>
                <w:caps/>
                <w:sz w:val="32"/>
                <w:szCs w:val="32"/>
              </w:rPr>
            </w:pPr>
          </w:p>
          <w:p w:rsidR="008106D8" w:rsidRDefault="004501B7" w:rsidP="008106D8">
            <w:pPr>
              <w:jc w:val="center"/>
              <w:rPr>
                <w:rFonts w:ascii="Trebuchet MS" w:eastAsia="Trebuchet MS" w:hAnsi="Trebuchet MS" w:cs="Trebuchet MS"/>
                <w:caps/>
                <w:sz w:val="32"/>
                <w:szCs w:val="32"/>
              </w:rPr>
            </w:pPr>
            <w:r>
              <w:rPr>
                <w:rFonts w:ascii="Trebuchet MS" w:hAnsi="Trebuchet MS"/>
                <w:b/>
                <w:bCs/>
                <w:caps/>
                <w:sz w:val="32"/>
                <w:szCs w:val="32"/>
              </w:rPr>
              <w:t>POUR</w:t>
            </w:r>
            <w:r w:rsidR="005661E6">
              <w:rPr>
                <w:rFonts w:ascii="Trebuchet MS" w:hAnsi="Trebuchet MS"/>
                <w:b/>
                <w:bCs/>
                <w:caps/>
                <w:sz w:val="32"/>
                <w:szCs w:val="32"/>
              </w:rPr>
              <w:t xml:space="preserve"> L’OCCUPATION ET</w:t>
            </w:r>
            <w:r>
              <w:rPr>
                <w:rFonts w:ascii="Trebuchet MS" w:hAnsi="Trebuchet MS"/>
                <w:b/>
                <w:bCs/>
                <w:caps/>
                <w:sz w:val="32"/>
                <w:szCs w:val="32"/>
              </w:rPr>
              <w:t xml:space="preserve"> L’exploitation </w:t>
            </w:r>
            <w:r w:rsidR="008106D8">
              <w:rPr>
                <w:rFonts w:ascii="Trebuchet MS" w:hAnsi="Trebuchet MS"/>
                <w:b/>
                <w:bCs/>
                <w:caps/>
                <w:sz w:val="32"/>
                <w:szCs w:val="32"/>
              </w:rPr>
              <w:t xml:space="preserve">de </w:t>
            </w:r>
            <w:r w:rsidR="004E4E7A">
              <w:rPr>
                <w:rFonts w:ascii="Trebuchet MS" w:hAnsi="Trebuchet MS"/>
                <w:b/>
                <w:bCs/>
                <w:caps/>
                <w:sz w:val="32"/>
                <w:szCs w:val="32"/>
              </w:rPr>
              <w:t>la residence windsor</w:t>
            </w:r>
          </w:p>
          <w:p w:rsidR="008106D8" w:rsidRDefault="008106D8" w:rsidP="008106D8">
            <w:pPr>
              <w:jc w:val="center"/>
            </w:pPr>
          </w:p>
        </w:tc>
      </w:tr>
    </w:tbl>
    <w:p w:rsidR="008106D8" w:rsidRDefault="008106D8" w:rsidP="008106D8">
      <w:pPr>
        <w:widowControl w:val="0"/>
        <w:ind w:left="1876" w:hanging="1876"/>
        <w:jc w:val="both"/>
        <w:rPr>
          <w:rFonts w:ascii="Trebuchet MS" w:eastAsia="Trebuchet MS" w:hAnsi="Trebuchet MS" w:cs="Trebuchet MS"/>
          <w:sz w:val="20"/>
          <w:szCs w:val="20"/>
        </w:rPr>
      </w:pPr>
    </w:p>
    <w:p w:rsidR="008106D8" w:rsidRDefault="008106D8" w:rsidP="008106D8">
      <w:pPr>
        <w:ind w:right="567"/>
        <w:jc w:val="center"/>
        <w:rPr>
          <w:rFonts w:ascii="Trebuchet MS" w:eastAsia="Trebuchet MS" w:hAnsi="Trebuchet MS" w:cs="Trebuchet MS"/>
          <w:sz w:val="20"/>
          <w:szCs w:val="20"/>
        </w:rPr>
      </w:pPr>
    </w:p>
    <w:p w:rsidR="008106D8" w:rsidRDefault="008106D8" w:rsidP="008106D8">
      <w:pPr>
        <w:ind w:left="567" w:right="567"/>
        <w:jc w:val="both"/>
        <w:rPr>
          <w:rFonts w:ascii="Trebuchet MS" w:eastAsia="Trebuchet MS" w:hAnsi="Trebuchet MS" w:cs="Trebuchet MS"/>
          <w:sz w:val="20"/>
          <w:szCs w:val="20"/>
        </w:rPr>
      </w:pPr>
    </w:p>
    <w:p w:rsidR="008106D8" w:rsidRDefault="008106D8" w:rsidP="008106D8">
      <w:pPr>
        <w:ind w:left="567" w:right="567"/>
        <w:jc w:val="both"/>
        <w:rPr>
          <w:rFonts w:ascii="Trebuchet MS" w:eastAsia="Trebuchet MS" w:hAnsi="Trebuchet MS" w:cs="Trebuchet MS"/>
          <w:sz w:val="20"/>
          <w:szCs w:val="20"/>
        </w:rPr>
      </w:pPr>
    </w:p>
    <w:p w:rsidR="008106D8" w:rsidRDefault="008106D8" w:rsidP="008106D8">
      <w:pPr>
        <w:ind w:left="567" w:right="567"/>
        <w:jc w:val="both"/>
        <w:rPr>
          <w:rFonts w:ascii="Trebuchet MS" w:eastAsia="Trebuchet MS" w:hAnsi="Trebuchet MS" w:cs="Trebuchet MS"/>
          <w:sz w:val="20"/>
          <w:szCs w:val="20"/>
        </w:rPr>
      </w:pPr>
      <w:r>
        <w:rPr>
          <w:rFonts w:ascii="Trebuchet MS" w:hAnsi="Trebuchet MS"/>
          <w:b/>
          <w:bCs/>
          <w:sz w:val="20"/>
          <w:szCs w:val="20"/>
        </w:rPr>
        <w:t>Nota Bene</w:t>
      </w:r>
      <w:r>
        <w:rPr>
          <w:rFonts w:ascii="Trebuchet MS" w:hAnsi="Trebuchet MS"/>
          <w:sz w:val="20"/>
          <w:szCs w:val="20"/>
        </w:rPr>
        <w:t> : Les parties de texte figurées en encadré et/ou par un pointillé (…) seront complétées lors de la phase de négociation en fonction des propositions des candidats.</w:t>
      </w:r>
    </w:p>
    <w:p w:rsidR="008106D8" w:rsidRDefault="008106D8" w:rsidP="008106D8">
      <w:pPr>
        <w:ind w:left="567" w:right="567"/>
        <w:jc w:val="both"/>
        <w:rPr>
          <w:rFonts w:ascii="Trebuchet MS" w:eastAsia="Trebuchet MS" w:hAnsi="Trebuchet MS" w:cs="Trebuchet MS"/>
          <w:sz w:val="20"/>
          <w:szCs w:val="20"/>
        </w:rPr>
      </w:pPr>
    </w:p>
    <w:p w:rsidR="008106D8" w:rsidRDefault="008106D8" w:rsidP="008106D8">
      <w:pPr>
        <w:ind w:left="567" w:right="567"/>
        <w:jc w:val="both"/>
        <w:rPr>
          <w:rFonts w:ascii="Trebuchet MS" w:eastAsia="Trebuchet MS" w:hAnsi="Trebuchet MS" w:cs="Trebuchet MS"/>
          <w:sz w:val="20"/>
          <w:szCs w:val="20"/>
        </w:rPr>
      </w:pPr>
    </w:p>
    <w:p w:rsidR="008106D8" w:rsidRDefault="008106D8" w:rsidP="008106D8">
      <w:pPr>
        <w:ind w:left="567" w:right="567"/>
        <w:jc w:val="both"/>
        <w:rPr>
          <w:rFonts w:ascii="Trebuchet MS" w:eastAsia="Trebuchet MS" w:hAnsi="Trebuchet MS" w:cs="Trebuchet MS"/>
          <w:sz w:val="20"/>
          <w:szCs w:val="20"/>
        </w:rPr>
      </w:pPr>
    </w:p>
    <w:p w:rsidR="008106D8" w:rsidRDefault="008106D8" w:rsidP="008106D8">
      <w:pPr>
        <w:ind w:left="567" w:right="567"/>
        <w:jc w:val="both"/>
        <w:rPr>
          <w:rFonts w:ascii="Trebuchet MS" w:eastAsia="Trebuchet MS" w:hAnsi="Trebuchet MS" w:cs="Trebuchet MS"/>
          <w:sz w:val="20"/>
          <w:szCs w:val="20"/>
        </w:rPr>
      </w:pPr>
    </w:p>
    <w:p w:rsidR="008106D8" w:rsidRDefault="008106D8" w:rsidP="008106D8">
      <w:pPr>
        <w:ind w:left="567" w:right="567"/>
        <w:jc w:val="both"/>
        <w:rPr>
          <w:rFonts w:ascii="Trebuchet MS" w:eastAsia="Trebuchet MS" w:hAnsi="Trebuchet MS" w:cs="Trebuchet MS"/>
          <w:sz w:val="20"/>
          <w:szCs w:val="20"/>
        </w:rPr>
      </w:pPr>
    </w:p>
    <w:p w:rsidR="008106D8" w:rsidRDefault="008106D8" w:rsidP="008106D8">
      <w:pPr>
        <w:ind w:left="567" w:right="567"/>
        <w:jc w:val="both"/>
        <w:rPr>
          <w:rFonts w:ascii="Trebuchet MS" w:eastAsia="Trebuchet MS" w:hAnsi="Trebuchet MS" w:cs="Trebuchet MS"/>
          <w:sz w:val="20"/>
          <w:szCs w:val="20"/>
        </w:rPr>
      </w:pPr>
    </w:p>
    <w:p w:rsidR="008106D8" w:rsidRDefault="008106D8" w:rsidP="008106D8">
      <w:pPr>
        <w:ind w:left="567" w:right="567"/>
        <w:jc w:val="both"/>
        <w:sectPr w:rsidR="008106D8">
          <w:headerReference w:type="default" r:id="rId10"/>
          <w:footerReference w:type="default" r:id="rId11"/>
          <w:headerReference w:type="first" r:id="rId12"/>
          <w:footerReference w:type="first" r:id="rId13"/>
          <w:pgSz w:w="11900" w:h="16840"/>
          <w:pgMar w:top="794" w:right="567" w:bottom="567" w:left="567" w:header="708" w:footer="567" w:gutter="0"/>
          <w:cols w:space="720"/>
          <w:titlePg/>
        </w:sectPr>
      </w:pPr>
    </w:p>
    <w:p w:rsidR="008106D8" w:rsidRDefault="008106D8" w:rsidP="008106D8">
      <w:pPr>
        <w:pBdr>
          <w:top w:val="single" w:sz="6" w:space="0" w:color="000000"/>
          <w:left w:val="single" w:sz="6" w:space="0" w:color="000000"/>
          <w:bottom w:val="single" w:sz="6" w:space="0" w:color="000000"/>
          <w:right w:val="single" w:sz="6" w:space="0" w:color="000000"/>
        </w:pBdr>
        <w:shd w:val="clear" w:color="auto" w:fill="E5E5E5"/>
        <w:ind w:left="567" w:right="567"/>
        <w:jc w:val="center"/>
        <w:rPr>
          <w:rFonts w:ascii="Trebuchet MS" w:eastAsia="Trebuchet MS" w:hAnsi="Trebuchet MS" w:cs="Trebuchet MS"/>
          <w:spacing w:val="111"/>
          <w:sz w:val="20"/>
          <w:szCs w:val="20"/>
          <w14:shadow w14:blurRad="0" w14:dist="27622" w14:dir="2700000" w14:sx="100000" w14:sy="100000" w14:kx="0" w14:ky="0" w14:algn="tl">
            <w14:srgbClr w14:val="000000">
              <w14:alpha w14:val="50000"/>
            </w14:srgbClr>
          </w14:shadow>
        </w:rPr>
      </w:pPr>
      <w:r w:rsidRPr="00B919A7">
        <w:rPr>
          <w:rFonts w:ascii="Trebuchet MS" w:hAnsi="Trebuchet MS"/>
          <w:b/>
          <w:bCs/>
          <w:spacing w:val="111"/>
          <w:szCs w:val="20"/>
          <w14:shadow w14:blurRad="0" w14:dist="27622" w14:dir="2700000" w14:sx="100000" w14:sy="100000" w14:kx="0" w14:ky="0" w14:algn="tl">
            <w14:srgbClr w14:val="000000">
              <w14:alpha w14:val="50000"/>
            </w14:srgbClr>
          </w14:shadow>
        </w:rPr>
        <w:lastRenderedPageBreak/>
        <w:t>SOMMAIRE</w:t>
      </w:r>
    </w:p>
    <w:p w:rsidR="008106D8" w:rsidRDefault="008106D8" w:rsidP="008106D8">
      <w:pPr>
        <w:ind w:right="567"/>
        <w:jc w:val="both"/>
        <w:rPr>
          <w:rFonts w:ascii="Trebuchet MS" w:eastAsia="Trebuchet MS" w:hAnsi="Trebuchet MS" w:cs="Trebuchet MS"/>
          <w:sz w:val="20"/>
          <w:szCs w:val="20"/>
        </w:rPr>
      </w:pPr>
    </w:p>
    <w:p w:rsidR="008106D8" w:rsidRPr="00B919A7" w:rsidRDefault="008106D8" w:rsidP="008106D8">
      <w:pPr>
        <w:pStyle w:val="TM1"/>
        <w:tabs>
          <w:tab w:val="clear" w:pos="11115"/>
          <w:tab w:val="left" w:pos="1320"/>
          <w:tab w:val="right" w:leader="dot" w:pos="10632"/>
        </w:tabs>
        <w:ind w:left="567" w:right="503" w:firstLine="27"/>
        <w:rPr>
          <w:rFonts w:eastAsiaTheme="minorEastAsia" w:cstheme="minorBidi"/>
          <w:b/>
          <w:smallCaps w:val="0"/>
          <w:noProof/>
          <w:color w:val="auto"/>
          <w:sz w:val="22"/>
          <w:szCs w:val="22"/>
          <w:bdr w:val="none" w:sz="0" w:space="0" w:color="auto"/>
        </w:rPr>
      </w:pPr>
      <w:r w:rsidRPr="00B919A7">
        <w:rPr>
          <w:smallCaps w:val="0"/>
        </w:rPr>
        <w:fldChar w:fldCharType="begin"/>
      </w:r>
      <w:r w:rsidRPr="00B919A7">
        <w:rPr>
          <w:smallCaps w:val="0"/>
        </w:rPr>
        <w:instrText xml:space="preserve"> TOC \o "1-2" \h \z \u </w:instrText>
      </w:r>
      <w:r w:rsidRPr="00B919A7">
        <w:rPr>
          <w:smallCaps w:val="0"/>
        </w:rPr>
        <w:fldChar w:fldCharType="separate"/>
      </w:r>
      <w:hyperlink w:anchor="_Toc534882221" w:history="1">
        <w:r w:rsidRPr="00B919A7">
          <w:rPr>
            <w:rStyle w:val="Lienhypertexte"/>
            <w:noProof/>
          </w:rPr>
          <w:t>I.</w:t>
        </w:r>
        <w:r w:rsidRPr="00B919A7">
          <w:rPr>
            <w:rFonts w:eastAsiaTheme="minorEastAsia" w:cstheme="minorBidi"/>
            <w:b/>
            <w:smallCaps w:val="0"/>
            <w:noProof/>
            <w:color w:val="auto"/>
            <w:sz w:val="22"/>
            <w:szCs w:val="22"/>
            <w:bdr w:val="none" w:sz="0" w:space="0" w:color="auto"/>
          </w:rPr>
          <w:tab/>
        </w:r>
        <w:r w:rsidRPr="00B919A7">
          <w:rPr>
            <w:rStyle w:val="Lienhypertexte"/>
            <w:noProof/>
          </w:rPr>
          <w:t>CONDITIONS PARTICULIERES</w:t>
        </w:r>
        <w:r w:rsidRPr="00B919A7">
          <w:rPr>
            <w:b/>
            <w:noProof/>
            <w:webHidden/>
          </w:rPr>
          <w:tab/>
        </w:r>
        <w:r w:rsidRPr="00B919A7">
          <w:rPr>
            <w:b/>
            <w:noProof/>
            <w:webHidden/>
          </w:rPr>
          <w:fldChar w:fldCharType="begin"/>
        </w:r>
        <w:r w:rsidRPr="00B919A7">
          <w:rPr>
            <w:b/>
            <w:noProof/>
            <w:webHidden/>
          </w:rPr>
          <w:instrText xml:space="preserve"> PAGEREF _Toc534882221 \h </w:instrText>
        </w:r>
        <w:r w:rsidRPr="00B919A7">
          <w:rPr>
            <w:b/>
            <w:noProof/>
            <w:webHidden/>
          </w:rPr>
        </w:r>
        <w:r w:rsidRPr="00B919A7">
          <w:rPr>
            <w:b/>
            <w:noProof/>
            <w:webHidden/>
          </w:rPr>
          <w:fldChar w:fldCharType="separate"/>
        </w:r>
        <w:r w:rsidRPr="00B919A7">
          <w:rPr>
            <w:b/>
            <w:noProof/>
            <w:webHidden/>
          </w:rPr>
          <w:t>3</w:t>
        </w:r>
        <w:r w:rsidRPr="00B919A7">
          <w:rPr>
            <w:b/>
            <w:noProof/>
            <w:webHidden/>
          </w:rPr>
          <w:fldChar w:fldCharType="end"/>
        </w:r>
      </w:hyperlink>
    </w:p>
    <w:p w:rsidR="008106D8" w:rsidRPr="00B919A7" w:rsidRDefault="00643D1F" w:rsidP="008106D8">
      <w:pPr>
        <w:pStyle w:val="TM2"/>
        <w:tabs>
          <w:tab w:val="clear" w:pos="10635"/>
          <w:tab w:val="right" w:leader="dot" w:pos="10632"/>
        </w:tabs>
        <w:ind w:left="567" w:right="503" w:firstLine="27"/>
        <w:rPr>
          <w:rFonts w:ascii="Trebuchet MS" w:eastAsiaTheme="minorEastAsia" w:hAnsi="Trebuchet MS" w:cstheme="minorBidi"/>
          <w:noProof/>
          <w:color w:val="auto"/>
          <w:sz w:val="22"/>
          <w:szCs w:val="22"/>
          <w:bdr w:val="none" w:sz="0" w:space="0" w:color="auto"/>
        </w:rPr>
      </w:pPr>
      <w:hyperlink w:anchor="_Toc534882222" w:history="1">
        <w:r w:rsidR="008106D8" w:rsidRPr="00B919A7">
          <w:rPr>
            <w:rStyle w:val="Lienhypertexte"/>
            <w:rFonts w:ascii="Trebuchet MS" w:eastAsia="Arial" w:hAnsi="Trebuchet MS"/>
            <w:noProof/>
          </w:rPr>
          <w:t>Article 1. Définition de l'objet de la convention.</w:t>
        </w:r>
        <w:r w:rsidR="008106D8" w:rsidRPr="00B919A7">
          <w:rPr>
            <w:rFonts w:ascii="Trebuchet MS" w:hAnsi="Trebuchet MS"/>
            <w:noProof/>
            <w:webHidden/>
          </w:rPr>
          <w:tab/>
        </w:r>
        <w:r w:rsidR="008106D8" w:rsidRPr="00B919A7">
          <w:rPr>
            <w:rFonts w:ascii="Trebuchet MS" w:hAnsi="Trebuchet MS"/>
            <w:noProof/>
            <w:webHidden/>
          </w:rPr>
          <w:fldChar w:fldCharType="begin"/>
        </w:r>
        <w:r w:rsidR="008106D8" w:rsidRPr="00B919A7">
          <w:rPr>
            <w:rFonts w:ascii="Trebuchet MS" w:hAnsi="Trebuchet MS"/>
            <w:noProof/>
            <w:webHidden/>
          </w:rPr>
          <w:instrText xml:space="preserve"> PAGEREF _Toc534882222 \h </w:instrText>
        </w:r>
        <w:r w:rsidR="008106D8" w:rsidRPr="00B919A7">
          <w:rPr>
            <w:rFonts w:ascii="Trebuchet MS" w:hAnsi="Trebuchet MS"/>
            <w:noProof/>
            <w:webHidden/>
          </w:rPr>
        </w:r>
        <w:r w:rsidR="008106D8" w:rsidRPr="00B919A7">
          <w:rPr>
            <w:rFonts w:ascii="Trebuchet MS" w:hAnsi="Trebuchet MS"/>
            <w:noProof/>
            <w:webHidden/>
          </w:rPr>
          <w:fldChar w:fldCharType="separate"/>
        </w:r>
        <w:r w:rsidR="008106D8" w:rsidRPr="00B919A7">
          <w:rPr>
            <w:rFonts w:ascii="Trebuchet MS" w:hAnsi="Trebuchet MS"/>
            <w:noProof/>
            <w:webHidden/>
          </w:rPr>
          <w:t>3</w:t>
        </w:r>
        <w:r w:rsidR="008106D8" w:rsidRPr="00B919A7">
          <w:rPr>
            <w:rFonts w:ascii="Trebuchet MS" w:hAnsi="Trebuchet MS"/>
            <w:noProof/>
            <w:webHidden/>
          </w:rPr>
          <w:fldChar w:fldCharType="end"/>
        </w:r>
      </w:hyperlink>
    </w:p>
    <w:p w:rsidR="008106D8" w:rsidRPr="00B919A7" w:rsidRDefault="00643D1F" w:rsidP="008106D8">
      <w:pPr>
        <w:pStyle w:val="TM2"/>
        <w:tabs>
          <w:tab w:val="clear" w:pos="10635"/>
          <w:tab w:val="right" w:leader="dot" w:pos="10632"/>
        </w:tabs>
        <w:ind w:left="567" w:right="503" w:firstLine="27"/>
        <w:rPr>
          <w:rFonts w:ascii="Trebuchet MS" w:eastAsiaTheme="minorEastAsia" w:hAnsi="Trebuchet MS" w:cstheme="minorBidi"/>
          <w:noProof/>
          <w:color w:val="auto"/>
          <w:sz w:val="22"/>
          <w:szCs w:val="22"/>
          <w:bdr w:val="none" w:sz="0" w:space="0" w:color="auto"/>
        </w:rPr>
      </w:pPr>
      <w:hyperlink w:anchor="_Toc534882223" w:history="1">
        <w:r w:rsidR="008106D8" w:rsidRPr="00B919A7">
          <w:rPr>
            <w:rStyle w:val="Lienhypertexte"/>
            <w:rFonts w:ascii="Trebuchet MS" w:eastAsia="Arial" w:hAnsi="Trebuchet MS"/>
            <w:noProof/>
          </w:rPr>
          <w:t>Article 2. Description de l’établissement et des locaux occupés</w:t>
        </w:r>
        <w:r w:rsidR="008106D8" w:rsidRPr="00B919A7">
          <w:rPr>
            <w:rFonts w:ascii="Trebuchet MS" w:hAnsi="Trebuchet MS"/>
            <w:noProof/>
            <w:webHidden/>
          </w:rPr>
          <w:tab/>
        </w:r>
        <w:r w:rsidR="008106D8" w:rsidRPr="00B919A7">
          <w:rPr>
            <w:rFonts w:ascii="Trebuchet MS" w:hAnsi="Trebuchet MS"/>
            <w:noProof/>
            <w:webHidden/>
          </w:rPr>
          <w:fldChar w:fldCharType="begin"/>
        </w:r>
        <w:r w:rsidR="008106D8" w:rsidRPr="00B919A7">
          <w:rPr>
            <w:rFonts w:ascii="Trebuchet MS" w:hAnsi="Trebuchet MS"/>
            <w:noProof/>
            <w:webHidden/>
          </w:rPr>
          <w:instrText xml:space="preserve"> PAGEREF _Toc534882223 \h </w:instrText>
        </w:r>
        <w:r w:rsidR="008106D8" w:rsidRPr="00B919A7">
          <w:rPr>
            <w:rFonts w:ascii="Trebuchet MS" w:hAnsi="Trebuchet MS"/>
            <w:noProof/>
            <w:webHidden/>
          </w:rPr>
        </w:r>
        <w:r w:rsidR="008106D8" w:rsidRPr="00B919A7">
          <w:rPr>
            <w:rFonts w:ascii="Trebuchet MS" w:hAnsi="Trebuchet MS"/>
            <w:noProof/>
            <w:webHidden/>
          </w:rPr>
          <w:fldChar w:fldCharType="separate"/>
        </w:r>
        <w:r w:rsidR="008106D8" w:rsidRPr="00B919A7">
          <w:rPr>
            <w:rFonts w:ascii="Trebuchet MS" w:hAnsi="Trebuchet MS"/>
            <w:noProof/>
            <w:webHidden/>
          </w:rPr>
          <w:t>3</w:t>
        </w:r>
        <w:r w:rsidR="008106D8" w:rsidRPr="00B919A7">
          <w:rPr>
            <w:rFonts w:ascii="Trebuchet MS" w:hAnsi="Trebuchet MS"/>
            <w:noProof/>
            <w:webHidden/>
          </w:rPr>
          <w:fldChar w:fldCharType="end"/>
        </w:r>
      </w:hyperlink>
    </w:p>
    <w:p w:rsidR="008106D8" w:rsidRPr="00B919A7" w:rsidRDefault="00643D1F" w:rsidP="008106D8">
      <w:pPr>
        <w:pStyle w:val="TM2"/>
        <w:tabs>
          <w:tab w:val="clear" w:pos="10635"/>
          <w:tab w:val="right" w:leader="dot" w:pos="10632"/>
        </w:tabs>
        <w:ind w:left="567" w:right="503" w:firstLine="27"/>
        <w:rPr>
          <w:rFonts w:ascii="Trebuchet MS" w:eastAsiaTheme="minorEastAsia" w:hAnsi="Trebuchet MS" w:cstheme="minorBidi"/>
          <w:noProof/>
          <w:color w:val="auto"/>
          <w:sz w:val="22"/>
          <w:szCs w:val="22"/>
          <w:bdr w:val="none" w:sz="0" w:space="0" w:color="auto"/>
        </w:rPr>
      </w:pPr>
      <w:hyperlink w:anchor="_Toc534882224" w:history="1">
        <w:r w:rsidR="008106D8" w:rsidRPr="00B919A7">
          <w:rPr>
            <w:rStyle w:val="Lienhypertexte"/>
            <w:rFonts w:ascii="Trebuchet MS" w:eastAsia="Arial" w:hAnsi="Trebuchet MS"/>
            <w:noProof/>
          </w:rPr>
          <w:t>Article 3. Durée et entrée en vigueur de la convention</w:t>
        </w:r>
        <w:r w:rsidR="008106D8" w:rsidRPr="00B919A7">
          <w:rPr>
            <w:rFonts w:ascii="Trebuchet MS" w:hAnsi="Trebuchet MS"/>
            <w:noProof/>
            <w:webHidden/>
          </w:rPr>
          <w:tab/>
        </w:r>
        <w:r w:rsidR="008106D8" w:rsidRPr="00B919A7">
          <w:rPr>
            <w:rFonts w:ascii="Trebuchet MS" w:hAnsi="Trebuchet MS"/>
            <w:noProof/>
            <w:webHidden/>
          </w:rPr>
          <w:fldChar w:fldCharType="begin"/>
        </w:r>
        <w:r w:rsidR="008106D8" w:rsidRPr="00B919A7">
          <w:rPr>
            <w:rFonts w:ascii="Trebuchet MS" w:hAnsi="Trebuchet MS"/>
            <w:noProof/>
            <w:webHidden/>
          </w:rPr>
          <w:instrText xml:space="preserve"> PAGEREF _Toc534882224 \h </w:instrText>
        </w:r>
        <w:r w:rsidR="008106D8" w:rsidRPr="00B919A7">
          <w:rPr>
            <w:rFonts w:ascii="Trebuchet MS" w:hAnsi="Trebuchet MS"/>
            <w:noProof/>
            <w:webHidden/>
          </w:rPr>
        </w:r>
        <w:r w:rsidR="008106D8" w:rsidRPr="00B919A7">
          <w:rPr>
            <w:rFonts w:ascii="Trebuchet MS" w:hAnsi="Trebuchet MS"/>
            <w:noProof/>
            <w:webHidden/>
          </w:rPr>
          <w:fldChar w:fldCharType="separate"/>
        </w:r>
        <w:r w:rsidR="008106D8" w:rsidRPr="00B919A7">
          <w:rPr>
            <w:rFonts w:ascii="Trebuchet MS" w:hAnsi="Trebuchet MS"/>
            <w:noProof/>
            <w:webHidden/>
          </w:rPr>
          <w:t>3</w:t>
        </w:r>
        <w:r w:rsidR="008106D8" w:rsidRPr="00B919A7">
          <w:rPr>
            <w:rFonts w:ascii="Trebuchet MS" w:hAnsi="Trebuchet MS"/>
            <w:noProof/>
            <w:webHidden/>
          </w:rPr>
          <w:fldChar w:fldCharType="end"/>
        </w:r>
      </w:hyperlink>
    </w:p>
    <w:p w:rsidR="008106D8" w:rsidRPr="00B919A7" w:rsidRDefault="00643D1F" w:rsidP="008106D8">
      <w:pPr>
        <w:pStyle w:val="TM2"/>
        <w:tabs>
          <w:tab w:val="clear" w:pos="10635"/>
          <w:tab w:val="right" w:leader="dot" w:pos="10632"/>
        </w:tabs>
        <w:ind w:left="567" w:right="503" w:firstLine="27"/>
        <w:rPr>
          <w:rFonts w:ascii="Trebuchet MS" w:eastAsiaTheme="minorEastAsia" w:hAnsi="Trebuchet MS" w:cstheme="minorBidi"/>
          <w:noProof/>
          <w:color w:val="auto"/>
          <w:sz w:val="22"/>
          <w:szCs w:val="22"/>
          <w:bdr w:val="none" w:sz="0" w:space="0" w:color="auto"/>
        </w:rPr>
      </w:pPr>
      <w:hyperlink w:anchor="_Toc534882225" w:history="1">
        <w:r w:rsidR="008106D8" w:rsidRPr="00B919A7">
          <w:rPr>
            <w:rStyle w:val="Lienhypertexte"/>
            <w:rFonts w:ascii="Trebuchet MS" w:eastAsia="Arial" w:hAnsi="Trebuchet MS"/>
            <w:noProof/>
          </w:rPr>
          <w:t>Article 4. Destination des lieux - Conditions d'exploitation</w:t>
        </w:r>
        <w:r w:rsidR="008106D8" w:rsidRPr="00B919A7">
          <w:rPr>
            <w:rFonts w:ascii="Trebuchet MS" w:hAnsi="Trebuchet MS"/>
            <w:noProof/>
            <w:webHidden/>
          </w:rPr>
          <w:tab/>
        </w:r>
        <w:r w:rsidR="008106D8" w:rsidRPr="00B919A7">
          <w:rPr>
            <w:rFonts w:ascii="Trebuchet MS" w:hAnsi="Trebuchet MS"/>
            <w:noProof/>
            <w:webHidden/>
          </w:rPr>
          <w:fldChar w:fldCharType="begin"/>
        </w:r>
        <w:r w:rsidR="008106D8" w:rsidRPr="00B919A7">
          <w:rPr>
            <w:rFonts w:ascii="Trebuchet MS" w:hAnsi="Trebuchet MS"/>
            <w:noProof/>
            <w:webHidden/>
          </w:rPr>
          <w:instrText xml:space="preserve"> PAGEREF _Toc534882225 \h </w:instrText>
        </w:r>
        <w:r w:rsidR="008106D8" w:rsidRPr="00B919A7">
          <w:rPr>
            <w:rFonts w:ascii="Trebuchet MS" w:hAnsi="Trebuchet MS"/>
            <w:noProof/>
            <w:webHidden/>
          </w:rPr>
        </w:r>
        <w:r w:rsidR="008106D8" w:rsidRPr="00B919A7">
          <w:rPr>
            <w:rFonts w:ascii="Trebuchet MS" w:hAnsi="Trebuchet MS"/>
            <w:noProof/>
            <w:webHidden/>
          </w:rPr>
          <w:fldChar w:fldCharType="separate"/>
        </w:r>
        <w:r w:rsidR="008106D8" w:rsidRPr="00B919A7">
          <w:rPr>
            <w:rFonts w:ascii="Trebuchet MS" w:hAnsi="Trebuchet MS"/>
            <w:noProof/>
            <w:webHidden/>
          </w:rPr>
          <w:t>4</w:t>
        </w:r>
        <w:r w:rsidR="008106D8" w:rsidRPr="00B919A7">
          <w:rPr>
            <w:rFonts w:ascii="Trebuchet MS" w:hAnsi="Trebuchet MS"/>
            <w:noProof/>
            <w:webHidden/>
          </w:rPr>
          <w:fldChar w:fldCharType="end"/>
        </w:r>
      </w:hyperlink>
    </w:p>
    <w:p w:rsidR="008106D8" w:rsidRPr="00B919A7" w:rsidRDefault="00643D1F" w:rsidP="008106D8">
      <w:pPr>
        <w:pStyle w:val="TM2"/>
        <w:tabs>
          <w:tab w:val="clear" w:pos="10635"/>
          <w:tab w:val="right" w:leader="dot" w:pos="10632"/>
        </w:tabs>
        <w:ind w:left="567" w:right="503" w:firstLine="27"/>
        <w:rPr>
          <w:rFonts w:ascii="Trebuchet MS" w:eastAsiaTheme="minorEastAsia" w:hAnsi="Trebuchet MS" w:cstheme="minorBidi"/>
          <w:noProof/>
          <w:color w:val="auto"/>
          <w:sz w:val="22"/>
          <w:szCs w:val="22"/>
          <w:bdr w:val="none" w:sz="0" w:space="0" w:color="auto"/>
        </w:rPr>
      </w:pPr>
      <w:hyperlink w:anchor="_Toc534882226" w:history="1">
        <w:r w:rsidR="008106D8" w:rsidRPr="00B919A7">
          <w:rPr>
            <w:rStyle w:val="Lienhypertexte"/>
            <w:rFonts w:ascii="Trebuchet MS" w:eastAsia="Arial" w:hAnsi="Trebuchet MS"/>
            <w:noProof/>
          </w:rPr>
          <w:t>Article 5. Droits et obligations particulières liées à la localisation de l’établissement</w:t>
        </w:r>
        <w:r w:rsidR="008106D8" w:rsidRPr="00B919A7">
          <w:rPr>
            <w:rFonts w:ascii="Trebuchet MS" w:hAnsi="Trebuchet MS"/>
            <w:noProof/>
            <w:webHidden/>
          </w:rPr>
          <w:tab/>
        </w:r>
        <w:r w:rsidR="008106D8" w:rsidRPr="00B919A7">
          <w:rPr>
            <w:rFonts w:ascii="Trebuchet MS" w:hAnsi="Trebuchet MS"/>
            <w:noProof/>
            <w:webHidden/>
          </w:rPr>
          <w:fldChar w:fldCharType="begin"/>
        </w:r>
        <w:r w:rsidR="008106D8" w:rsidRPr="00B919A7">
          <w:rPr>
            <w:rFonts w:ascii="Trebuchet MS" w:hAnsi="Trebuchet MS"/>
            <w:noProof/>
            <w:webHidden/>
          </w:rPr>
          <w:instrText xml:space="preserve"> PAGEREF _Toc534882226 \h </w:instrText>
        </w:r>
        <w:r w:rsidR="008106D8" w:rsidRPr="00B919A7">
          <w:rPr>
            <w:rFonts w:ascii="Trebuchet MS" w:hAnsi="Trebuchet MS"/>
            <w:noProof/>
            <w:webHidden/>
          </w:rPr>
        </w:r>
        <w:r w:rsidR="008106D8" w:rsidRPr="00B919A7">
          <w:rPr>
            <w:rFonts w:ascii="Trebuchet MS" w:hAnsi="Trebuchet MS"/>
            <w:noProof/>
            <w:webHidden/>
          </w:rPr>
          <w:fldChar w:fldCharType="separate"/>
        </w:r>
        <w:r w:rsidR="008106D8" w:rsidRPr="00B919A7">
          <w:rPr>
            <w:rFonts w:ascii="Trebuchet MS" w:hAnsi="Trebuchet MS"/>
            <w:noProof/>
            <w:webHidden/>
          </w:rPr>
          <w:t>5</w:t>
        </w:r>
        <w:r w:rsidR="008106D8" w:rsidRPr="00B919A7">
          <w:rPr>
            <w:rFonts w:ascii="Trebuchet MS" w:hAnsi="Trebuchet MS"/>
            <w:noProof/>
            <w:webHidden/>
          </w:rPr>
          <w:fldChar w:fldCharType="end"/>
        </w:r>
      </w:hyperlink>
    </w:p>
    <w:p w:rsidR="008106D8" w:rsidRPr="00B919A7" w:rsidRDefault="00643D1F" w:rsidP="008106D8">
      <w:pPr>
        <w:pStyle w:val="TM2"/>
        <w:tabs>
          <w:tab w:val="clear" w:pos="10635"/>
          <w:tab w:val="right" w:leader="dot" w:pos="10632"/>
        </w:tabs>
        <w:ind w:left="567" w:right="503" w:firstLine="27"/>
        <w:rPr>
          <w:rFonts w:ascii="Trebuchet MS" w:eastAsiaTheme="minorEastAsia" w:hAnsi="Trebuchet MS" w:cstheme="minorBidi"/>
          <w:noProof/>
          <w:color w:val="auto"/>
          <w:sz w:val="22"/>
          <w:szCs w:val="22"/>
          <w:bdr w:val="none" w:sz="0" w:space="0" w:color="auto"/>
        </w:rPr>
      </w:pPr>
      <w:hyperlink w:anchor="_Toc534882227" w:history="1">
        <w:r w:rsidR="008106D8" w:rsidRPr="00B919A7">
          <w:rPr>
            <w:rStyle w:val="Lienhypertexte"/>
            <w:rFonts w:ascii="Trebuchet MS" w:eastAsia="Arial" w:hAnsi="Trebuchet MS"/>
            <w:noProof/>
          </w:rPr>
          <w:t>Article 6. Dénomination – Marque et noms de domaine</w:t>
        </w:r>
        <w:r w:rsidR="008106D8" w:rsidRPr="00B919A7">
          <w:rPr>
            <w:rFonts w:ascii="Trebuchet MS" w:hAnsi="Trebuchet MS"/>
            <w:noProof/>
            <w:webHidden/>
          </w:rPr>
          <w:tab/>
        </w:r>
        <w:r w:rsidR="008106D8" w:rsidRPr="00B919A7">
          <w:rPr>
            <w:rFonts w:ascii="Trebuchet MS" w:hAnsi="Trebuchet MS"/>
            <w:noProof/>
            <w:webHidden/>
          </w:rPr>
          <w:fldChar w:fldCharType="begin"/>
        </w:r>
        <w:r w:rsidR="008106D8" w:rsidRPr="00B919A7">
          <w:rPr>
            <w:rFonts w:ascii="Trebuchet MS" w:hAnsi="Trebuchet MS"/>
            <w:noProof/>
            <w:webHidden/>
          </w:rPr>
          <w:instrText xml:space="preserve"> PAGEREF _Toc534882227 \h </w:instrText>
        </w:r>
        <w:r w:rsidR="008106D8" w:rsidRPr="00B919A7">
          <w:rPr>
            <w:rFonts w:ascii="Trebuchet MS" w:hAnsi="Trebuchet MS"/>
            <w:noProof/>
            <w:webHidden/>
          </w:rPr>
        </w:r>
        <w:r w:rsidR="008106D8" w:rsidRPr="00B919A7">
          <w:rPr>
            <w:rFonts w:ascii="Trebuchet MS" w:hAnsi="Trebuchet MS"/>
            <w:noProof/>
            <w:webHidden/>
          </w:rPr>
          <w:fldChar w:fldCharType="separate"/>
        </w:r>
        <w:r w:rsidR="008106D8" w:rsidRPr="00B919A7">
          <w:rPr>
            <w:rFonts w:ascii="Trebuchet MS" w:hAnsi="Trebuchet MS"/>
            <w:noProof/>
            <w:webHidden/>
          </w:rPr>
          <w:t>8</w:t>
        </w:r>
        <w:r w:rsidR="008106D8" w:rsidRPr="00B919A7">
          <w:rPr>
            <w:rFonts w:ascii="Trebuchet MS" w:hAnsi="Trebuchet MS"/>
            <w:noProof/>
            <w:webHidden/>
          </w:rPr>
          <w:fldChar w:fldCharType="end"/>
        </w:r>
      </w:hyperlink>
    </w:p>
    <w:p w:rsidR="008106D8" w:rsidRPr="00B919A7" w:rsidRDefault="00643D1F" w:rsidP="008106D8">
      <w:pPr>
        <w:pStyle w:val="TM2"/>
        <w:tabs>
          <w:tab w:val="clear" w:pos="10635"/>
          <w:tab w:val="right" w:leader="dot" w:pos="10632"/>
        </w:tabs>
        <w:ind w:left="567" w:right="503" w:firstLine="27"/>
        <w:rPr>
          <w:rFonts w:ascii="Trebuchet MS" w:eastAsiaTheme="minorEastAsia" w:hAnsi="Trebuchet MS" w:cstheme="minorBidi"/>
          <w:noProof/>
          <w:color w:val="auto"/>
          <w:sz w:val="22"/>
          <w:szCs w:val="22"/>
          <w:bdr w:val="none" w:sz="0" w:space="0" w:color="auto"/>
        </w:rPr>
      </w:pPr>
      <w:hyperlink w:anchor="_Toc534882228" w:history="1">
        <w:r w:rsidR="008106D8" w:rsidRPr="00B919A7">
          <w:rPr>
            <w:rStyle w:val="Lienhypertexte"/>
            <w:rFonts w:ascii="Trebuchet MS" w:eastAsia="Arial" w:hAnsi="Trebuchet MS"/>
            <w:noProof/>
          </w:rPr>
          <w:t>Article 7. Redevance</w:t>
        </w:r>
        <w:r w:rsidR="008106D8" w:rsidRPr="00B919A7">
          <w:rPr>
            <w:rFonts w:ascii="Trebuchet MS" w:hAnsi="Trebuchet MS"/>
            <w:noProof/>
            <w:webHidden/>
          </w:rPr>
          <w:tab/>
        </w:r>
        <w:r w:rsidR="008106D8" w:rsidRPr="00B919A7">
          <w:rPr>
            <w:rFonts w:ascii="Trebuchet MS" w:hAnsi="Trebuchet MS"/>
            <w:noProof/>
            <w:webHidden/>
          </w:rPr>
          <w:fldChar w:fldCharType="begin"/>
        </w:r>
        <w:r w:rsidR="008106D8" w:rsidRPr="00B919A7">
          <w:rPr>
            <w:rFonts w:ascii="Trebuchet MS" w:hAnsi="Trebuchet MS"/>
            <w:noProof/>
            <w:webHidden/>
          </w:rPr>
          <w:instrText xml:space="preserve"> PAGEREF _Toc534882228 \h </w:instrText>
        </w:r>
        <w:r w:rsidR="008106D8" w:rsidRPr="00B919A7">
          <w:rPr>
            <w:rFonts w:ascii="Trebuchet MS" w:hAnsi="Trebuchet MS"/>
            <w:noProof/>
            <w:webHidden/>
          </w:rPr>
        </w:r>
        <w:r w:rsidR="008106D8" w:rsidRPr="00B919A7">
          <w:rPr>
            <w:rFonts w:ascii="Trebuchet MS" w:hAnsi="Trebuchet MS"/>
            <w:noProof/>
            <w:webHidden/>
          </w:rPr>
          <w:fldChar w:fldCharType="separate"/>
        </w:r>
        <w:r w:rsidR="008106D8" w:rsidRPr="00B919A7">
          <w:rPr>
            <w:rFonts w:ascii="Trebuchet MS" w:hAnsi="Trebuchet MS"/>
            <w:noProof/>
            <w:webHidden/>
          </w:rPr>
          <w:t>9</w:t>
        </w:r>
        <w:r w:rsidR="008106D8" w:rsidRPr="00B919A7">
          <w:rPr>
            <w:rFonts w:ascii="Trebuchet MS" w:hAnsi="Trebuchet MS"/>
            <w:noProof/>
            <w:webHidden/>
          </w:rPr>
          <w:fldChar w:fldCharType="end"/>
        </w:r>
      </w:hyperlink>
    </w:p>
    <w:p w:rsidR="008106D8" w:rsidRPr="00B919A7" w:rsidRDefault="00643D1F" w:rsidP="008106D8">
      <w:pPr>
        <w:pStyle w:val="TM1"/>
        <w:tabs>
          <w:tab w:val="clear" w:pos="11115"/>
          <w:tab w:val="right" w:leader="dot" w:pos="10632"/>
        </w:tabs>
        <w:ind w:left="567" w:right="503" w:firstLine="27"/>
        <w:rPr>
          <w:rFonts w:eastAsiaTheme="minorEastAsia" w:cstheme="minorBidi"/>
          <w:b/>
          <w:smallCaps w:val="0"/>
          <w:noProof/>
          <w:color w:val="auto"/>
          <w:sz w:val="22"/>
          <w:szCs w:val="22"/>
          <w:bdr w:val="none" w:sz="0" w:space="0" w:color="auto"/>
        </w:rPr>
      </w:pPr>
      <w:hyperlink w:anchor="_Toc534882230" w:history="1">
        <w:r w:rsidR="008106D8" w:rsidRPr="00B919A7">
          <w:rPr>
            <w:rStyle w:val="Lienhypertexte"/>
            <w:noProof/>
          </w:rPr>
          <w:t>II. CONDITIONS GENERALES</w:t>
        </w:r>
        <w:r w:rsidR="008106D8" w:rsidRPr="00B919A7">
          <w:rPr>
            <w:b/>
            <w:noProof/>
            <w:webHidden/>
          </w:rPr>
          <w:tab/>
        </w:r>
        <w:r w:rsidR="008106D8" w:rsidRPr="00B919A7">
          <w:rPr>
            <w:b/>
            <w:noProof/>
            <w:webHidden/>
          </w:rPr>
          <w:fldChar w:fldCharType="begin"/>
        </w:r>
        <w:r w:rsidR="008106D8" w:rsidRPr="00B919A7">
          <w:rPr>
            <w:b/>
            <w:noProof/>
            <w:webHidden/>
          </w:rPr>
          <w:instrText xml:space="preserve"> PAGEREF _Toc534882230 \h </w:instrText>
        </w:r>
        <w:r w:rsidR="008106D8" w:rsidRPr="00B919A7">
          <w:rPr>
            <w:b/>
            <w:noProof/>
            <w:webHidden/>
          </w:rPr>
        </w:r>
        <w:r w:rsidR="008106D8" w:rsidRPr="00B919A7">
          <w:rPr>
            <w:b/>
            <w:noProof/>
            <w:webHidden/>
          </w:rPr>
          <w:fldChar w:fldCharType="separate"/>
        </w:r>
        <w:r w:rsidR="008106D8" w:rsidRPr="00B919A7">
          <w:rPr>
            <w:b/>
            <w:noProof/>
            <w:webHidden/>
          </w:rPr>
          <w:t>11</w:t>
        </w:r>
        <w:r w:rsidR="008106D8" w:rsidRPr="00B919A7">
          <w:rPr>
            <w:b/>
            <w:noProof/>
            <w:webHidden/>
          </w:rPr>
          <w:fldChar w:fldCharType="end"/>
        </w:r>
      </w:hyperlink>
    </w:p>
    <w:p w:rsidR="008106D8" w:rsidRPr="00B919A7" w:rsidRDefault="00643D1F" w:rsidP="008106D8">
      <w:pPr>
        <w:pStyle w:val="TM2"/>
        <w:tabs>
          <w:tab w:val="clear" w:pos="10635"/>
          <w:tab w:val="right" w:leader="dot" w:pos="10632"/>
        </w:tabs>
        <w:ind w:left="567" w:right="503" w:firstLine="27"/>
        <w:rPr>
          <w:rFonts w:ascii="Trebuchet MS" w:eastAsiaTheme="minorEastAsia" w:hAnsi="Trebuchet MS" w:cstheme="minorBidi"/>
          <w:noProof/>
          <w:color w:val="auto"/>
          <w:sz w:val="22"/>
          <w:szCs w:val="22"/>
          <w:bdr w:val="none" w:sz="0" w:space="0" w:color="auto"/>
        </w:rPr>
      </w:pPr>
      <w:hyperlink w:anchor="_Toc534882231" w:history="1">
        <w:r w:rsidR="008106D8" w:rsidRPr="00B919A7">
          <w:rPr>
            <w:rStyle w:val="Lienhypertexte"/>
            <w:rFonts w:ascii="Trebuchet MS" w:eastAsia="Arial" w:hAnsi="Trebuchet MS"/>
            <w:noProof/>
          </w:rPr>
          <w:t>Article 8. Régime juridique</w:t>
        </w:r>
        <w:r w:rsidR="008106D8" w:rsidRPr="00B919A7">
          <w:rPr>
            <w:rFonts w:ascii="Trebuchet MS" w:hAnsi="Trebuchet MS"/>
            <w:noProof/>
            <w:webHidden/>
          </w:rPr>
          <w:tab/>
        </w:r>
        <w:r w:rsidR="008106D8" w:rsidRPr="00B919A7">
          <w:rPr>
            <w:rFonts w:ascii="Trebuchet MS" w:hAnsi="Trebuchet MS"/>
            <w:noProof/>
            <w:webHidden/>
          </w:rPr>
          <w:fldChar w:fldCharType="begin"/>
        </w:r>
        <w:r w:rsidR="008106D8" w:rsidRPr="00B919A7">
          <w:rPr>
            <w:rFonts w:ascii="Trebuchet MS" w:hAnsi="Trebuchet MS"/>
            <w:noProof/>
            <w:webHidden/>
          </w:rPr>
          <w:instrText xml:space="preserve"> PAGEREF _Toc534882231 \h </w:instrText>
        </w:r>
        <w:r w:rsidR="008106D8" w:rsidRPr="00B919A7">
          <w:rPr>
            <w:rFonts w:ascii="Trebuchet MS" w:hAnsi="Trebuchet MS"/>
            <w:noProof/>
            <w:webHidden/>
          </w:rPr>
        </w:r>
        <w:r w:rsidR="008106D8" w:rsidRPr="00B919A7">
          <w:rPr>
            <w:rFonts w:ascii="Trebuchet MS" w:hAnsi="Trebuchet MS"/>
            <w:noProof/>
            <w:webHidden/>
          </w:rPr>
          <w:fldChar w:fldCharType="separate"/>
        </w:r>
        <w:r w:rsidR="008106D8" w:rsidRPr="00B919A7">
          <w:rPr>
            <w:rFonts w:ascii="Trebuchet MS" w:hAnsi="Trebuchet MS"/>
            <w:noProof/>
            <w:webHidden/>
          </w:rPr>
          <w:t>11</w:t>
        </w:r>
        <w:r w:rsidR="008106D8" w:rsidRPr="00B919A7">
          <w:rPr>
            <w:rFonts w:ascii="Trebuchet MS" w:hAnsi="Trebuchet MS"/>
            <w:noProof/>
            <w:webHidden/>
          </w:rPr>
          <w:fldChar w:fldCharType="end"/>
        </w:r>
      </w:hyperlink>
    </w:p>
    <w:p w:rsidR="008106D8" w:rsidRPr="00B919A7" w:rsidRDefault="00643D1F" w:rsidP="008106D8">
      <w:pPr>
        <w:pStyle w:val="TM2"/>
        <w:tabs>
          <w:tab w:val="clear" w:pos="10635"/>
          <w:tab w:val="right" w:leader="dot" w:pos="10632"/>
        </w:tabs>
        <w:ind w:left="567" w:right="503" w:firstLine="27"/>
        <w:rPr>
          <w:rFonts w:ascii="Trebuchet MS" w:eastAsiaTheme="minorEastAsia" w:hAnsi="Trebuchet MS" w:cstheme="minorBidi"/>
          <w:noProof/>
          <w:color w:val="auto"/>
          <w:sz w:val="22"/>
          <w:szCs w:val="22"/>
          <w:bdr w:val="none" w:sz="0" w:space="0" w:color="auto"/>
        </w:rPr>
      </w:pPr>
      <w:hyperlink w:anchor="_Toc534882232" w:history="1">
        <w:r w:rsidR="008106D8" w:rsidRPr="00B919A7">
          <w:rPr>
            <w:rStyle w:val="Lienhypertexte"/>
            <w:rFonts w:ascii="Trebuchet MS" w:eastAsia="Arial" w:hAnsi="Trebuchet MS"/>
            <w:noProof/>
          </w:rPr>
          <w:t>Article 9. État initial des biens et informations</w:t>
        </w:r>
        <w:r w:rsidR="008106D8" w:rsidRPr="00B919A7">
          <w:rPr>
            <w:rFonts w:ascii="Trebuchet MS" w:hAnsi="Trebuchet MS"/>
            <w:noProof/>
            <w:webHidden/>
          </w:rPr>
          <w:tab/>
        </w:r>
        <w:r w:rsidR="008106D8" w:rsidRPr="00B919A7">
          <w:rPr>
            <w:rFonts w:ascii="Trebuchet MS" w:hAnsi="Trebuchet MS"/>
            <w:noProof/>
            <w:webHidden/>
          </w:rPr>
          <w:fldChar w:fldCharType="begin"/>
        </w:r>
        <w:r w:rsidR="008106D8" w:rsidRPr="00B919A7">
          <w:rPr>
            <w:rFonts w:ascii="Trebuchet MS" w:hAnsi="Trebuchet MS"/>
            <w:noProof/>
            <w:webHidden/>
          </w:rPr>
          <w:instrText xml:space="preserve"> PAGEREF _Toc534882232 \h </w:instrText>
        </w:r>
        <w:r w:rsidR="008106D8" w:rsidRPr="00B919A7">
          <w:rPr>
            <w:rFonts w:ascii="Trebuchet MS" w:hAnsi="Trebuchet MS"/>
            <w:noProof/>
            <w:webHidden/>
          </w:rPr>
        </w:r>
        <w:r w:rsidR="008106D8" w:rsidRPr="00B919A7">
          <w:rPr>
            <w:rFonts w:ascii="Trebuchet MS" w:hAnsi="Trebuchet MS"/>
            <w:noProof/>
            <w:webHidden/>
          </w:rPr>
          <w:fldChar w:fldCharType="separate"/>
        </w:r>
        <w:r w:rsidR="008106D8" w:rsidRPr="00B919A7">
          <w:rPr>
            <w:rFonts w:ascii="Trebuchet MS" w:hAnsi="Trebuchet MS"/>
            <w:noProof/>
            <w:webHidden/>
          </w:rPr>
          <w:t>11</w:t>
        </w:r>
        <w:r w:rsidR="008106D8" w:rsidRPr="00B919A7">
          <w:rPr>
            <w:rFonts w:ascii="Trebuchet MS" w:hAnsi="Trebuchet MS"/>
            <w:noProof/>
            <w:webHidden/>
          </w:rPr>
          <w:fldChar w:fldCharType="end"/>
        </w:r>
      </w:hyperlink>
    </w:p>
    <w:p w:rsidR="008106D8" w:rsidRPr="00B919A7" w:rsidRDefault="00643D1F" w:rsidP="008106D8">
      <w:pPr>
        <w:pStyle w:val="TM2"/>
        <w:tabs>
          <w:tab w:val="clear" w:pos="10635"/>
          <w:tab w:val="right" w:leader="dot" w:pos="10632"/>
        </w:tabs>
        <w:ind w:left="567" w:right="503" w:firstLine="27"/>
        <w:rPr>
          <w:rFonts w:ascii="Trebuchet MS" w:eastAsiaTheme="minorEastAsia" w:hAnsi="Trebuchet MS" w:cstheme="minorBidi"/>
          <w:noProof/>
          <w:color w:val="auto"/>
          <w:sz w:val="22"/>
          <w:szCs w:val="22"/>
          <w:bdr w:val="none" w:sz="0" w:space="0" w:color="auto"/>
        </w:rPr>
      </w:pPr>
      <w:hyperlink w:anchor="_Toc534882237" w:history="1">
        <w:r w:rsidR="008106D8" w:rsidRPr="00B919A7">
          <w:rPr>
            <w:rStyle w:val="Lienhypertexte"/>
            <w:rFonts w:ascii="Trebuchet MS" w:eastAsia="Arial" w:hAnsi="Trebuchet MS"/>
            <w:noProof/>
          </w:rPr>
          <w:t>Article 10. Travaux</w:t>
        </w:r>
        <w:r w:rsidR="008106D8" w:rsidRPr="00B919A7">
          <w:rPr>
            <w:rFonts w:ascii="Trebuchet MS" w:hAnsi="Trebuchet MS"/>
            <w:noProof/>
            <w:webHidden/>
          </w:rPr>
          <w:tab/>
        </w:r>
        <w:r w:rsidR="008106D8" w:rsidRPr="00B919A7">
          <w:rPr>
            <w:rFonts w:ascii="Trebuchet MS" w:hAnsi="Trebuchet MS"/>
            <w:noProof/>
            <w:webHidden/>
          </w:rPr>
          <w:fldChar w:fldCharType="begin"/>
        </w:r>
        <w:r w:rsidR="008106D8" w:rsidRPr="00B919A7">
          <w:rPr>
            <w:rFonts w:ascii="Trebuchet MS" w:hAnsi="Trebuchet MS"/>
            <w:noProof/>
            <w:webHidden/>
          </w:rPr>
          <w:instrText xml:space="preserve"> PAGEREF _Toc534882237 \h </w:instrText>
        </w:r>
        <w:r w:rsidR="008106D8" w:rsidRPr="00B919A7">
          <w:rPr>
            <w:rFonts w:ascii="Trebuchet MS" w:hAnsi="Trebuchet MS"/>
            <w:noProof/>
            <w:webHidden/>
          </w:rPr>
        </w:r>
        <w:r w:rsidR="008106D8" w:rsidRPr="00B919A7">
          <w:rPr>
            <w:rFonts w:ascii="Trebuchet MS" w:hAnsi="Trebuchet MS"/>
            <w:noProof/>
            <w:webHidden/>
          </w:rPr>
          <w:fldChar w:fldCharType="separate"/>
        </w:r>
        <w:r w:rsidR="008106D8" w:rsidRPr="00B919A7">
          <w:rPr>
            <w:rFonts w:ascii="Trebuchet MS" w:hAnsi="Trebuchet MS"/>
            <w:noProof/>
            <w:webHidden/>
          </w:rPr>
          <w:t>12</w:t>
        </w:r>
        <w:r w:rsidR="008106D8" w:rsidRPr="00B919A7">
          <w:rPr>
            <w:rFonts w:ascii="Trebuchet MS" w:hAnsi="Trebuchet MS"/>
            <w:noProof/>
            <w:webHidden/>
          </w:rPr>
          <w:fldChar w:fldCharType="end"/>
        </w:r>
      </w:hyperlink>
    </w:p>
    <w:p w:rsidR="008106D8" w:rsidRPr="00B919A7" w:rsidRDefault="00643D1F" w:rsidP="008106D8">
      <w:pPr>
        <w:pStyle w:val="TM2"/>
        <w:tabs>
          <w:tab w:val="clear" w:pos="10635"/>
          <w:tab w:val="right" w:leader="dot" w:pos="10632"/>
        </w:tabs>
        <w:ind w:left="567" w:right="503" w:firstLine="27"/>
        <w:rPr>
          <w:rFonts w:ascii="Trebuchet MS" w:eastAsiaTheme="minorEastAsia" w:hAnsi="Trebuchet MS" w:cstheme="minorBidi"/>
          <w:noProof/>
          <w:color w:val="auto"/>
          <w:sz w:val="22"/>
          <w:szCs w:val="22"/>
          <w:bdr w:val="none" w:sz="0" w:space="0" w:color="auto"/>
        </w:rPr>
      </w:pPr>
      <w:hyperlink w:anchor="_Toc534882238" w:history="1">
        <w:r w:rsidR="008106D8" w:rsidRPr="00B919A7">
          <w:rPr>
            <w:rStyle w:val="Lienhypertexte"/>
            <w:rFonts w:ascii="Trebuchet MS" w:eastAsia="Arial" w:hAnsi="Trebuchet MS"/>
            <w:noProof/>
          </w:rPr>
          <w:t>Article 11. Visite technique</w:t>
        </w:r>
        <w:r w:rsidR="008106D8" w:rsidRPr="00B919A7">
          <w:rPr>
            <w:rFonts w:ascii="Trebuchet MS" w:hAnsi="Trebuchet MS"/>
            <w:noProof/>
            <w:webHidden/>
          </w:rPr>
          <w:tab/>
        </w:r>
        <w:r w:rsidR="008106D8" w:rsidRPr="00B919A7">
          <w:rPr>
            <w:rFonts w:ascii="Trebuchet MS" w:hAnsi="Trebuchet MS"/>
            <w:noProof/>
            <w:webHidden/>
          </w:rPr>
          <w:fldChar w:fldCharType="begin"/>
        </w:r>
        <w:r w:rsidR="008106D8" w:rsidRPr="00B919A7">
          <w:rPr>
            <w:rFonts w:ascii="Trebuchet MS" w:hAnsi="Trebuchet MS"/>
            <w:noProof/>
            <w:webHidden/>
          </w:rPr>
          <w:instrText xml:space="preserve"> PAGEREF _Toc534882238 \h </w:instrText>
        </w:r>
        <w:r w:rsidR="008106D8" w:rsidRPr="00B919A7">
          <w:rPr>
            <w:rFonts w:ascii="Trebuchet MS" w:hAnsi="Trebuchet MS"/>
            <w:noProof/>
            <w:webHidden/>
          </w:rPr>
        </w:r>
        <w:r w:rsidR="008106D8" w:rsidRPr="00B919A7">
          <w:rPr>
            <w:rFonts w:ascii="Trebuchet MS" w:hAnsi="Trebuchet MS"/>
            <w:noProof/>
            <w:webHidden/>
          </w:rPr>
          <w:fldChar w:fldCharType="separate"/>
        </w:r>
        <w:r w:rsidR="008106D8" w:rsidRPr="00B919A7">
          <w:rPr>
            <w:rFonts w:ascii="Trebuchet MS" w:hAnsi="Trebuchet MS"/>
            <w:noProof/>
            <w:webHidden/>
          </w:rPr>
          <w:t>13</w:t>
        </w:r>
        <w:r w:rsidR="008106D8" w:rsidRPr="00B919A7">
          <w:rPr>
            <w:rFonts w:ascii="Trebuchet MS" w:hAnsi="Trebuchet MS"/>
            <w:noProof/>
            <w:webHidden/>
          </w:rPr>
          <w:fldChar w:fldCharType="end"/>
        </w:r>
      </w:hyperlink>
    </w:p>
    <w:p w:rsidR="008106D8" w:rsidRPr="00B919A7" w:rsidRDefault="00643D1F" w:rsidP="008106D8">
      <w:pPr>
        <w:pStyle w:val="TM2"/>
        <w:tabs>
          <w:tab w:val="clear" w:pos="10635"/>
          <w:tab w:val="right" w:leader="dot" w:pos="10632"/>
        </w:tabs>
        <w:ind w:left="567" w:right="503" w:firstLine="27"/>
        <w:rPr>
          <w:rFonts w:ascii="Trebuchet MS" w:eastAsiaTheme="minorEastAsia" w:hAnsi="Trebuchet MS" w:cstheme="minorBidi"/>
          <w:noProof/>
          <w:color w:val="auto"/>
          <w:sz w:val="22"/>
          <w:szCs w:val="22"/>
          <w:bdr w:val="none" w:sz="0" w:space="0" w:color="auto"/>
        </w:rPr>
      </w:pPr>
      <w:hyperlink w:anchor="_Toc534882239" w:history="1">
        <w:r w:rsidR="008106D8" w:rsidRPr="00B919A7">
          <w:rPr>
            <w:rStyle w:val="Lienhypertexte"/>
            <w:rFonts w:ascii="Trebuchet MS" w:eastAsia="Arial" w:hAnsi="Trebuchet MS"/>
            <w:noProof/>
          </w:rPr>
          <w:t>Article 12. Propriété des ouvrages et constructions en fin de contrat</w:t>
        </w:r>
        <w:r w:rsidR="008106D8" w:rsidRPr="00B919A7">
          <w:rPr>
            <w:rFonts w:ascii="Trebuchet MS" w:hAnsi="Trebuchet MS"/>
            <w:noProof/>
            <w:webHidden/>
          </w:rPr>
          <w:tab/>
        </w:r>
        <w:r w:rsidR="008106D8" w:rsidRPr="00B919A7">
          <w:rPr>
            <w:rFonts w:ascii="Trebuchet MS" w:hAnsi="Trebuchet MS"/>
            <w:noProof/>
            <w:webHidden/>
          </w:rPr>
          <w:fldChar w:fldCharType="begin"/>
        </w:r>
        <w:r w:rsidR="008106D8" w:rsidRPr="00B919A7">
          <w:rPr>
            <w:rFonts w:ascii="Trebuchet MS" w:hAnsi="Trebuchet MS"/>
            <w:noProof/>
            <w:webHidden/>
          </w:rPr>
          <w:instrText xml:space="preserve"> PAGEREF _Toc534882239 \h </w:instrText>
        </w:r>
        <w:r w:rsidR="008106D8" w:rsidRPr="00B919A7">
          <w:rPr>
            <w:rFonts w:ascii="Trebuchet MS" w:hAnsi="Trebuchet MS"/>
            <w:noProof/>
            <w:webHidden/>
          </w:rPr>
        </w:r>
        <w:r w:rsidR="008106D8" w:rsidRPr="00B919A7">
          <w:rPr>
            <w:rFonts w:ascii="Trebuchet MS" w:hAnsi="Trebuchet MS"/>
            <w:noProof/>
            <w:webHidden/>
          </w:rPr>
          <w:fldChar w:fldCharType="separate"/>
        </w:r>
        <w:r w:rsidR="008106D8" w:rsidRPr="00B919A7">
          <w:rPr>
            <w:rFonts w:ascii="Trebuchet MS" w:hAnsi="Trebuchet MS"/>
            <w:noProof/>
            <w:webHidden/>
          </w:rPr>
          <w:t>13</w:t>
        </w:r>
        <w:r w:rsidR="008106D8" w:rsidRPr="00B919A7">
          <w:rPr>
            <w:rFonts w:ascii="Trebuchet MS" w:hAnsi="Trebuchet MS"/>
            <w:noProof/>
            <w:webHidden/>
          </w:rPr>
          <w:fldChar w:fldCharType="end"/>
        </w:r>
      </w:hyperlink>
    </w:p>
    <w:p w:rsidR="008106D8" w:rsidRPr="00B919A7" w:rsidRDefault="00643D1F" w:rsidP="008106D8">
      <w:pPr>
        <w:pStyle w:val="TM2"/>
        <w:tabs>
          <w:tab w:val="clear" w:pos="10635"/>
          <w:tab w:val="right" w:leader="dot" w:pos="10632"/>
        </w:tabs>
        <w:ind w:left="567" w:right="503" w:firstLine="27"/>
        <w:rPr>
          <w:rFonts w:ascii="Trebuchet MS" w:eastAsiaTheme="minorEastAsia" w:hAnsi="Trebuchet MS" w:cstheme="minorBidi"/>
          <w:noProof/>
          <w:color w:val="auto"/>
          <w:sz w:val="22"/>
          <w:szCs w:val="22"/>
          <w:bdr w:val="none" w:sz="0" w:space="0" w:color="auto"/>
        </w:rPr>
      </w:pPr>
      <w:hyperlink w:anchor="_Toc534882240" w:history="1">
        <w:r w:rsidR="008106D8" w:rsidRPr="00B919A7">
          <w:rPr>
            <w:rStyle w:val="Lienhypertexte"/>
            <w:rFonts w:ascii="Trebuchet MS" w:eastAsia="Arial" w:hAnsi="Trebuchet MS"/>
            <w:noProof/>
          </w:rPr>
          <w:t>Article 13. Réseaux et consommations</w:t>
        </w:r>
        <w:r w:rsidR="008106D8" w:rsidRPr="00B919A7">
          <w:rPr>
            <w:rFonts w:ascii="Trebuchet MS" w:hAnsi="Trebuchet MS"/>
            <w:noProof/>
            <w:webHidden/>
          </w:rPr>
          <w:tab/>
        </w:r>
        <w:r w:rsidR="008106D8" w:rsidRPr="00B919A7">
          <w:rPr>
            <w:rFonts w:ascii="Trebuchet MS" w:hAnsi="Trebuchet MS"/>
            <w:noProof/>
            <w:webHidden/>
          </w:rPr>
          <w:fldChar w:fldCharType="begin"/>
        </w:r>
        <w:r w:rsidR="008106D8" w:rsidRPr="00B919A7">
          <w:rPr>
            <w:rFonts w:ascii="Trebuchet MS" w:hAnsi="Trebuchet MS"/>
            <w:noProof/>
            <w:webHidden/>
          </w:rPr>
          <w:instrText xml:space="preserve"> PAGEREF _Toc534882240 \h </w:instrText>
        </w:r>
        <w:r w:rsidR="008106D8" w:rsidRPr="00B919A7">
          <w:rPr>
            <w:rFonts w:ascii="Trebuchet MS" w:hAnsi="Trebuchet MS"/>
            <w:noProof/>
            <w:webHidden/>
          </w:rPr>
        </w:r>
        <w:r w:rsidR="008106D8" w:rsidRPr="00B919A7">
          <w:rPr>
            <w:rFonts w:ascii="Trebuchet MS" w:hAnsi="Trebuchet MS"/>
            <w:noProof/>
            <w:webHidden/>
          </w:rPr>
          <w:fldChar w:fldCharType="separate"/>
        </w:r>
        <w:r w:rsidR="008106D8" w:rsidRPr="00B919A7">
          <w:rPr>
            <w:rFonts w:ascii="Trebuchet MS" w:hAnsi="Trebuchet MS"/>
            <w:noProof/>
            <w:webHidden/>
          </w:rPr>
          <w:t>13</w:t>
        </w:r>
        <w:r w:rsidR="008106D8" w:rsidRPr="00B919A7">
          <w:rPr>
            <w:rFonts w:ascii="Trebuchet MS" w:hAnsi="Trebuchet MS"/>
            <w:noProof/>
            <w:webHidden/>
          </w:rPr>
          <w:fldChar w:fldCharType="end"/>
        </w:r>
      </w:hyperlink>
    </w:p>
    <w:p w:rsidR="008106D8" w:rsidRPr="00B919A7" w:rsidRDefault="00643D1F" w:rsidP="008106D8">
      <w:pPr>
        <w:pStyle w:val="TM2"/>
        <w:tabs>
          <w:tab w:val="clear" w:pos="10635"/>
          <w:tab w:val="right" w:leader="dot" w:pos="10632"/>
        </w:tabs>
        <w:ind w:left="567" w:right="503" w:firstLine="27"/>
        <w:rPr>
          <w:rFonts w:ascii="Trebuchet MS" w:eastAsiaTheme="minorEastAsia" w:hAnsi="Trebuchet MS" w:cstheme="minorBidi"/>
          <w:noProof/>
          <w:color w:val="auto"/>
          <w:sz w:val="22"/>
          <w:szCs w:val="22"/>
          <w:bdr w:val="none" w:sz="0" w:space="0" w:color="auto"/>
        </w:rPr>
      </w:pPr>
      <w:hyperlink w:anchor="_Toc534882245" w:history="1">
        <w:r w:rsidR="008106D8" w:rsidRPr="00B919A7">
          <w:rPr>
            <w:rStyle w:val="Lienhypertexte"/>
            <w:rFonts w:ascii="Trebuchet MS" w:eastAsia="Arial" w:hAnsi="Trebuchet MS"/>
            <w:noProof/>
          </w:rPr>
          <w:t>Article 14. Pollution</w:t>
        </w:r>
        <w:r w:rsidR="008106D8" w:rsidRPr="00B919A7">
          <w:rPr>
            <w:rFonts w:ascii="Trebuchet MS" w:hAnsi="Trebuchet MS"/>
            <w:noProof/>
            <w:webHidden/>
          </w:rPr>
          <w:tab/>
        </w:r>
        <w:r w:rsidR="008106D8" w:rsidRPr="00B919A7">
          <w:rPr>
            <w:rFonts w:ascii="Trebuchet MS" w:hAnsi="Trebuchet MS"/>
            <w:noProof/>
            <w:webHidden/>
          </w:rPr>
          <w:fldChar w:fldCharType="begin"/>
        </w:r>
        <w:r w:rsidR="008106D8" w:rsidRPr="00B919A7">
          <w:rPr>
            <w:rFonts w:ascii="Trebuchet MS" w:hAnsi="Trebuchet MS"/>
            <w:noProof/>
            <w:webHidden/>
          </w:rPr>
          <w:instrText xml:space="preserve"> PAGEREF _Toc534882245 \h </w:instrText>
        </w:r>
        <w:r w:rsidR="008106D8" w:rsidRPr="00B919A7">
          <w:rPr>
            <w:rFonts w:ascii="Trebuchet MS" w:hAnsi="Trebuchet MS"/>
            <w:noProof/>
            <w:webHidden/>
          </w:rPr>
        </w:r>
        <w:r w:rsidR="008106D8" w:rsidRPr="00B919A7">
          <w:rPr>
            <w:rFonts w:ascii="Trebuchet MS" w:hAnsi="Trebuchet MS"/>
            <w:noProof/>
            <w:webHidden/>
          </w:rPr>
          <w:fldChar w:fldCharType="separate"/>
        </w:r>
        <w:r w:rsidR="008106D8" w:rsidRPr="00B919A7">
          <w:rPr>
            <w:rFonts w:ascii="Trebuchet MS" w:hAnsi="Trebuchet MS"/>
            <w:noProof/>
            <w:webHidden/>
          </w:rPr>
          <w:t>15</w:t>
        </w:r>
        <w:r w:rsidR="008106D8" w:rsidRPr="00B919A7">
          <w:rPr>
            <w:rFonts w:ascii="Trebuchet MS" w:hAnsi="Trebuchet MS"/>
            <w:noProof/>
            <w:webHidden/>
          </w:rPr>
          <w:fldChar w:fldCharType="end"/>
        </w:r>
      </w:hyperlink>
    </w:p>
    <w:p w:rsidR="008106D8" w:rsidRPr="00B919A7" w:rsidRDefault="00643D1F" w:rsidP="008106D8">
      <w:pPr>
        <w:pStyle w:val="TM2"/>
        <w:tabs>
          <w:tab w:val="clear" w:pos="10635"/>
          <w:tab w:val="right" w:leader="dot" w:pos="10632"/>
        </w:tabs>
        <w:ind w:left="567" w:right="503" w:firstLine="27"/>
        <w:rPr>
          <w:rFonts w:ascii="Trebuchet MS" w:eastAsiaTheme="minorEastAsia" w:hAnsi="Trebuchet MS" w:cstheme="minorBidi"/>
          <w:noProof/>
          <w:color w:val="auto"/>
          <w:sz w:val="22"/>
          <w:szCs w:val="22"/>
          <w:bdr w:val="none" w:sz="0" w:space="0" w:color="auto"/>
        </w:rPr>
      </w:pPr>
      <w:hyperlink w:anchor="_Toc534882246" w:history="1">
        <w:r w:rsidR="008106D8" w:rsidRPr="00B919A7">
          <w:rPr>
            <w:rStyle w:val="Lienhypertexte"/>
            <w:rFonts w:ascii="Trebuchet MS" w:eastAsia="Arial" w:hAnsi="Trebuchet MS"/>
            <w:noProof/>
          </w:rPr>
          <w:t>Article 15. Responsabilité et assurances</w:t>
        </w:r>
        <w:r w:rsidR="008106D8" w:rsidRPr="00B919A7">
          <w:rPr>
            <w:rFonts w:ascii="Trebuchet MS" w:hAnsi="Trebuchet MS"/>
            <w:noProof/>
            <w:webHidden/>
          </w:rPr>
          <w:tab/>
        </w:r>
        <w:r w:rsidR="008106D8" w:rsidRPr="00B919A7">
          <w:rPr>
            <w:rFonts w:ascii="Trebuchet MS" w:hAnsi="Trebuchet MS"/>
            <w:noProof/>
            <w:webHidden/>
          </w:rPr>
          <w:fldChar w:fldCharType="begin"/>
        </w:r>
        <w:r w:rsidR="008106D8" w:rsidRPr="00B919A7">
          <w:rPr>
            <w:rFonts w:ascii="Trebuchet MS" w:hAnsi="Trebuchet MS"/>
            <w:noProof/>
            <w:webHidden/>
          </w:rPr>
          <w:instrText xml:space="preserve"> PAGEREF _Toc534882246 \h </w:instrText>
        </w:r>
        <w:r w:rsidR="008106D8" w:rsidRPr="00B919A7">
          <w:rPr>
            <w:rFonts w:ascii="Trebuchet MS" w:hAnsi="Trebuchet MS"/>
            <w:noProof/>
            <w:webHidden/>
          </w:rPr>
        </w:r>
        <w:r w:rsidR="008106D8" w:rsidRPr="00B919A7">
          <w:rPr>
            <w:rFonts w:ascii="Trebuchet MS" w:hAnsi="Trebuchet MS"/>
            <w:noProof/>
            <w:webHidden/>
          </w:rPr>
          <w:fldChar w:fldCharType="separate"/>
        </w:r>
        <w:r w:rsidR="008106D8" w:rsidRPr="00B919A7">
          <w:rPr>
            <w:rFonts w:ascii="Trebuchet MS" w:hAnsi="Trebuchet MS"/>
            <w:noProof/>
            <w:webHidden/>
          </w:rPr>
          <w:t>15</w:t>
        </w:r>
        <w:r w:rsidR="008106D8" w:rsidRPr="00B919A7">
          <w:rPr>
            <w:rFonts w:ascii="Trebuchet MS" w:hAnsi="Trebuchet MS"/>
            <w:noProof/>
            <w:webHidden/>
          </w:rPr>
          <w:fldChar w:fldCharType="end"/>
        </w:r>
      </w:hyperlink>
    </w:p>
    <w:p w:rsidR="008106D8" w:rsidRPr="00B919A7" w:rsidRDefault="00643D1F" w:rsidP="008106D8">
      <w:pPr>
        <w:pStyle w:val="TM2"/>
        <w:tabs>
          <w:tab w:val="clear" w:pos="10635"/>
          <w:tab w:val="right" w:leader="dot" w:pos="10632"/>
        </w:tabs>
        <w:ind w:left="567" w:right="503" w:firstLine="27"/>
        <w:rPr>
          <w:rFonts w:ascii="Trebuchet MS" w:eastAsiaTheme="minorEastAsia" w:hAnsi="Trebuchet MS" w:cstheme="minorBidi"/>
          <w:noProof/>
          <w:color w:val="auto"/>
          <w:sz w:val="22"/>
          <w:szCs w:val="22"/>
          <w:bdr w:val="none" w:sz="0" w:space="0" w:color="auto"/>
        </w:rPr>
      </w:pPr>
      <w:hyperlink w:anchor="_Toc534882247" w:history="1">
        <w:r w:rsidR="008106D8" w:rsidRPr="00B919A7">
          <w:rPr>
            <w:rStyle w:val="Lienhypertexte"/>
            <w:rFonts w:ascii="Trebuchet MS" w:eastAsia="Arial" w:hAnsi="Trebuchet MS"/>
            <w:noProof/>
          </w:rPr>
          <w:t>Article 16. Comptabilité du concessionnaire  et contrôle comptable</w:t>
        </w:r>
        <w:r w:rsidR="008106D8" w:rsidRPr="00B919A7">
          <w:rPr>
            <w:rFonts w:ascii="Trebuchet MS" w:hAnsi="Trebuchet MS"/>
            <w:noProof/>
            <w:webHidden/>
          </w:rPr>
          <w:tab/>
        </w:r>
        <w:r w:rsidR="008106D8" w:rsidRPr="00B919A7">
          <w:rPr>
            <w:rFonts w:ascii="Trebuchet MS" w:hAnsi="Trebuchet MS"/>
            <w:noProof/>
            <w:webHidden/>
          </w:rPr>
          <w:fldChar w:fldCharType="begin"/>
        </w:r>
        <w:r w:rsidR="008106D8" w:rsidRPr="00B919A7">
          <w:rPr>
            <w:rFonts w:ascii="Trebuchet MS" w:hAnsi="Trebuchet MS"/>
            <w:noProof/>
            <w:webHidden/>
          </w:rPr>
          <w:instrText xml:space="preserve"> PAGEREF _Toc534882247 \h </w:instrText>
        </w:r>
        <w:r w:rsidR="008106D8" w:rsidRPr="00B919A7">
          <w:rPr>
            <w:rFonts w:ascii="Trebuchet MS" w:hAnsi="Trebuchet MS"/>
            <w:noProof/>
            <w:webHidden/>
          </w:rPr>
        </w:r>
        <w:r w:rsidR="008106D8" w:rsidRPr="00B919A7">
          <w:rPr>
            <w:rFonts w:ascii="Trebuchet MS" w:hAnsi="Trebuchet MS"/>
            <w:noProof/>
            <w:webHidden/>
          </w:rPr>
          <w:fldChar w:fldCharType="separate"/>
        </w:r>
        <w:r w:rsidR="008106D8" w:rsidRPr="00B919A7">
          <w:rPr>
            <w:rFonts w:ascii="Trebuchet MS" w:hAnsi="Trebuchet MS"/>
            <w:noProof/>
            <w:webHidden/>
          </w:rPr>
          <w:t>15</w:t>
        </w:r>
        <w:r w:rsidR="008106D8" w:rsidRPr="00B919A7">
          <w:rPr>
            <w:rFonts w:ascii="Trebuchet MS" w:hAnsi="Trebuchet MS"/>
            <w:noProof/>
            <w:webHidden/>
          </w:rPr>
          <w:fldChar w:fldCharType="end"/>
        </w:r>
      </w:hyperlink>
    </w:p>
    <w:p w:rsidR="008106D8" w:rsidRPr="00B919A7" w:rsidRDefault="00643D1F" w:rsidP="008106D8">
      <w:pPr>
        <w:pStyle w:val="TM2"/>
        <w:tabs>
          <w:tab w:val="clear" w:pos="10635"/>
          <w:tab w:val="right" w:leader="dot" w:pos="10632"/>
        </w:tabs>
        <w:ind w:left="567" w:right="503" w:firstLine="27"/>
        <w:rPr>
          <w:rFonts w:ascii="Trebuchet MS" w:eastAsiaTheme="minorEastAsia" w:hAnsi="Trebuchet MS" w:cstheme="minorBidi"/>
          <w:noProof/>
          <w:color w:val="auto"/>
          <w:sz w:val="22"/>
          <w:szCs w:val="22"/>
          <w:bdr w:val="none" w:sz="0" w:space="0" w:color="auto"/>
        </w:rPr>
      </w:pPr>
      <w:hyperlink w:anchor="_Toc534882248" w:history="1">
        <w:r w:rsidR="008106D8" w:rsidRPr="00B919A7">
          <w:rPr>
            <w:rStyle w:val="Lienhypertexte"/>
            <w:rFonts w:ascii="Trebuchet MS" w:eastAsia="Arial" w:hAnsi="Trebuchet MS"/>
            <w:noProof/>
          </w:rPr>
          <w:t>Article 17. Garantie financière au profit de la Ville de Paris</w:t>
        </w:r>
        <w:r w:rsidR="008106D8" w:rsidRPr="00B919A7">
          <w:rPr>
            <w:rFonts w:ascii="Trebuchet MS" w:hAnsi="Trebuchet MS"/>
            <w:noProof/>
            <w:webHidden/>
          </w:rPr>
          <w:tab/>
        </w:r>
        <w:r w:rsidR="008106D8" w:rsidRPr="00B919A7">
          <w:rPr>
            <w:rFonts w:ascii="Trebuchet MS" w:hAnsi="Trebuchet MS"/>
            <w:noProof/>
            <w:webHidden/>
          </w:rPr>
          <w:fldChar w:fldCharType="begin"/>
        </w:r>
        <w:r w:rsidR="008106D8" w:rsidRPr="00B919A7">
          <w:rPr>
            <w:rFonts w:ascii="Trebuchet MS" w:hAnsi="Trebuchet MS"/>
            <w:noProof/>
            <w:webHidden/>
          </w:rPr>
          <w:instrText xml:space="preserve"> PAGEREF _Toc534882248 \h </w:instrText>
        </w:r>
        <w:r w:rsidR="008106D8" w:rsidRPr="00B919A7">
          <w:rPr>
            <w:rFonts w:ascii="Trebuchet MS" w:hAnsi="Trebuchet MS"/>
            <w:noProof/>
            <w:webHidden/>
          </w:rPr>
        </w:r>
        <w:r w:rsidR="008106D8" w:rsidRPr="00B919A7">
          <w:rPr>
            <w:rFonts w:ascii="Trebuchet MS" w:hAnsi="Trebuchet MS"/>
            <w:noProof/>
            <w:webHidden/>
          </w:rPr>
          <w:fldChar w:fldCharType="separate"/>
        </w:r>
        <w:r w:rsidR="008106D8" w:rsidRPr="00B919A7">
          <w:rPr>
            <w:rFonts w:ascii="Trebuchet MS" w:hAnsi="Trebuchet MS"/>
            <w:noProof/>
            <w:webHidden/>
          </w:rPr>
          <w:t>16</w:t>
        </w:r>
        <w:r w:rsidR="008106D8" w:rsidRPr="00B919A7">
          <w:rPr>
            <w:rFonts w:ascii="Trebuchet MS" w:hAnsi="Trebuchet MS"/>
            <w:noProof/>
            <w:webHidden/>
          </w:rPr>
          <w:fldChar w:fldCharType="end"/>
        </w:r>
      </w:hyperlink>
    </w:p>
    <w:p w:rsidR="008106D8" w:rsidRPr="00B919A7" w:rsidRDefault="00643D1F" w:rsidP="008106D8">
      <w:pPr>
        <w:pStyle w:val="TM2"/>
        <w:tabs>
          <w:tab w:val="clear" w:pos="10635"/>
          <w:tab w:val="right" w:leader="dot" w:pos="10632"/>
        </w:tabs>
        <w:ind w:left="567" w:right="503" w:firstLine="27"/>
        <w:rPr>
          <w:rFonts w:ascii="Trebuchet MS" w:eastAsiaTheme="minorEastAsia" w:hAnsi="Trebuchet MS" w:cstheme="minorBidi"/>
          <w:noProof/>
          <w:color w:val="auto"/>
          <w:sz w:val="22"/>
          <w:szCs w:val="22"/>
          <w:bdr w:val="none" w:sz="0" w:space="0" w:color="auto"/>
        </w:rPr>
      </w:pPr>
      <w:hyperlink w:anchor="_Toc534882249" w:history="1">
        <w:r w:rsidR="008106D8" w:rsidRPr="00B919A7">
          <w:rPr>
            <w:rStyle w:val="Lienhypertexte"/>
            <w:rFonts w:ascii="Trebuchet MS" w:eastAsia="Arial" w:hAnsi="Trebuchet MS"/>
            <w:noProof/>
          </w:rPr>
          <w:t>Article 18. Fiscalité</w:t>
        </w:r>
        <w:r w:rsidR="008106D8" w:rsidRPr="00B919A7">
          <w:rPr>
            <w:rFonts w:ascii="Trebuchet MS" w:hAnsi="Trebuchet MS"/>
            <w:noProof/>
            <w:webHidden/>
          </w:rPr>
          <w:tab/>
        </w:r>
        <w:r w:rsidR="008106D8" w:rsidRPr="00B919A7">
          <w:rPr>
            <w:rFonts w:ascii="Trebuchet MS" w:hAnsi="Trebuchet MS"/>
            <w:noProof/>
            <w:webHidden/>
          </w:rPr>
          <w:fldChar w:fldCharType="begin"/>
        </w:r>
        <w:r w:rsidR="008106D8" w:rsidRPr="00B919A7">
          <w:rPr>
            <w:rFonts w:ascii="Trebuchet MS" w:hAnsi="Trebuchet MS"/>
            <w:noProof/>
            <w:webHidden/>
          </w:rPr>
          <w:instrText xml:space="preserve"> PAGEREF _Toc534882249 \h </w:instrText>
        </w:r>
        <w:r w:rsidR="008106D8" w:rsidRPr="00B919A7">
          <w:rPr>
            <w:rFonts w:ascii="Trebuchet MS" w:hAnsi="Trebuchet MS"/>
            <w:noProof/>
            <w:webHidden/>
          </w:rPr>
        </w:r>
        <w:r w:rsidR="008106D8" w:rsidRPr="00B919A7">
          <w:rPr>
            <w:rFonts w:ascii="Trebuchet MS" w:hAnsi="Trebuchet MS"/>
            <w:noProof/>
            <w:webHidden/>
          </w:rPr>
          <w:fldChar w:fldCharType="separate"/>
        </w:r>
        <w:r w:rsidR="008106D8" w:rsidRPr="00B919A7">
          <w:rPr>
            <w:rFonts w:ascii="Trebuchet MS" w:hAnsi="Trebuchet MS"/>
            <w:noProof/>
            <w:webHidden/>
          </w:rPr>
          <w:t>16</w:t>
        </w:r>
        <w:r w:rsidR="008106D8" w:rsidRPr="00B919A7">
          <w:rPr>
            <w:rFonts w:ascii="Trebuchet MS" w:hAnsi="Trebuchet MS"/>
            <w:noProof/>
            <w:webHidden/>
          </w:rPr>
          <w:fldChar w:fldCharType="end"/>
        </w:r>
      </w:hyperlink>
    </w:p>
    <w:p w:rsidR="008106D8" w:rsidRPr="00B919A7" w:rsidRDefault="00643D1F" w:rsidP="008106D8">
      <w:pPr>
        <w:pStyle w:val="TM2"/>
        <w:tabs>
          <w:tab w:val="clear" w:pos="10635"/>
          <w:tab w:val="right" w:leader="dot" w:pos="10632"/>
        </w:tabs>
        <w:ind w:left="567" w:right="503" w:firstLine="27"/>
        <w:rPr>
          <w:rFonts w:ascii="Trebuchet MS" w:eastAsiaTheme="minorEastAsia" w:hAnsi="Trebuchet MS" w:cstheme="minorBidi"/>
          <w:noProof/>
          <w:color w:val="auto"/>
          <w:sz w:val="22"/>
          <w:szCs w:val="22"/>
          <w:bdr w:val="none" w:sz="0" w:space="0" w:color="auto"/>
        </w:rPr>
      </w:pPr>
      <w:hyperlink w:anchor="_Toc534882250" w:history="1">
        <w:r w:rsidR="008106D8" w:rsidRPr="00B919A7">
          <w:rPr>
            <w:rStyle w:val="Lienhypertexte"/>
            <w:rFonts w:ascii="Trebuchet MS" w:eastAsia="Arial" w:hAnsi="Trebuchet MS"/>
            <w:noProof/>
          </w:rPr>
          <w:t>Article 19. Obligation générale d'informer</w:t>
        </w:r>
        <w:r w:rsidR="008106D8" w:rsidRPr="00B919A7">
          <w:rPr>
            <w:rFonts w:ascii="Trebuchet MS" w:hAnsi="Trebuchet MS"/>
            <w:noProof/>
            <w:webHidden/>
          </w:rPr>
          <w:tab/>
        </w:r>
        <w:r w:rsidR="008106D8" w:rsidRPr="00B919A7">
          <w:rPr>
            <w:rFonts w:ascii="Trebuchet MS" w:hAnsi="Trebuchet MS"/>
            <w:noProof/>
            <w:webHidden/>
          </w:rPr>
          <w:fldChar w:fldCharType="begin"/>
        </w:r>
        <w:r w:rsidR="008106D8" w:rsidRPr="00B919A7">
          <w:rPr>
            <w:rFonts w:ascii="Trebuchet MS" w:hAnsi="Trebuchet MS"/>
            <w:noProof/>
            <w:webHidden/>
          </w:rPr>
          <w:instrText xml:space="preserve"> PAGEREF _Toc534882250 \h </w:instrText>
        </w:r>
        <w:r w:rsidR="008106D8" w:rsidRPr="00B919A7">
          <w:rPr>
            <w:rFonts w:ascii="Trebuchet MS" w:hAnsi="Trebuchet MS"/>
            <w:noProof/>
            <w:webHidden/>
          </w:rPr>
        </w:r>
        <w:r w:rsidR="008106D8" w:rsidRPr="00B919A7">
          <w:rPr>
            <w:rFonts w:ascii="Trebuchet MS" w:hAnsi="Trebuchet MS"/>
            <w:noProof/>
            <w:webHidden/>
          </w:rPr>
          <w:fldChar w:fldCharType="separate"/>
        </w:r>
        <w:r w:rsidR="008106D8" w:rsidRPr="00B919A7">
          <w:rPr>
            <w:rFonts w:ascii="Trebuchet MS" w:hAnsi="Trebuchet MS"/>
            <w:noProof/>
            <w:webHidden/>
          </w:rPr>
          <w:t>16</w:t>
        </w:r>
        <w:r w:rsidR="008106D8" w:rsidRPr="00B919A7">
          <w:rPr>
            <w:rFonts w:ascii="Trebuchet MS" w:hAnsi="Trebuchet MS"/>
            <w:noProof/>
            <w:webHidden/>
          </w:rPr>
          <w:fldChar w:fldCharType="end"/>
        </w:r>
      </w:hyperlink>
    </w:p>
    <w:p w:rsidR="008106D8" w:rsidRPr="00B919A7" w:rsidRDefault="00643D1F" w:rsidP="008106D8">
      <w:pPr>
        <w:pStyle w:val="TM2"/>
        <w:tabs>
          <w:tab w:val="clear" w:pos="10635"/>
          <w:tab w:val="right" w:leader="dot" w:pos="10632"/>
        </w:tabs>
        <w:ind w:left="567" w:right="503" w:firstLine="27"/>
        <w:rPr>
          <w:rFonts w:ascii="Trebuchet MS" w:eastAsiaTheme="minorEastAsia" w:hAnsi="Trebuchet MS" w:cstheme="minorBidi"/>
          <w:noProof/>
          <w:color w:val="auto"/>
          <w:sz w:val="22"/>
          <w:szCs w:val="22"/>
          <w:bdr w:val="none" w:sz="0" w:space="0" w:color="auto"/>
        </w:rPr>
      </w:pPr>
      <w:hyperlink w:anchor="_Toc534882251" w:history="1">
        <w:r w:rsidR="008106D8" w:rsidRPr="00B919A7">
          <w:rPr>
            <w:rStyle w:val="Lienhypertexte"/>
            <w:rFonts w:ascii="Trebuchet MS" w:eastAsia="Arial" w:hAnsi="Trebuchet MS"/>
            <w:noProof/>
          </w:rPr>
          <w:t>Article 20. Documents à transmettre à la Ville de Paris</w:t>
        </w:r>
        <w:r w:rsidR="008106D8" w:rsidRPr="00B919A7">
          <w:rPr>
            <w:rFonts w:ascii="Trebuchet MS" w:hAnsi="Trebuchet MS"/>
            <w:noProof/>
            <w:webHidden/>
          </w:rPr>
          <w:tab/>
        </w:r>
        <w:r w:rsidR="008106D8" w:rsidRPr="00B919A7">
          <w:rPr>
            <w:rFonts w:ascii="Trebuchet MS" w:hAnsi="Trebuchet MS"/>
            <w:noProof/>
            <w:webHidden/>
          </w:rPr>
          <w:fldChar w:fldCharType="begin"/>
        </w:r>
        <w:r w:rsidR="008106D8" w:rsidRPr="00B919A7">
          <w:rPr>
            <w:rFonts w:ascii="Trebuchet MS" w:hAnsi="Trebuchet MS"/>
            <w:noProof/>
            <w:webHidden/>
          </w:rPr>
          <w:instrText xml:space="preserve"> PAGEREF _Toc534882251 \h </w:instrText>
        </w:r>
        <w:r w:rsidR="008106D8" w:rsidRPr="00B919A7">
          <w:rPr>
            <w:rFonts w:ascii="Trebuchet MS" w:hAnsi="Trebuchet MS"/>
            <w:noProof/>
            <w:webHidden/>
          </w:rPr>
        </w:r>
        <w:r w:rsidR="008106D8" w:rsidRPr="00B919A7">
          <w:rPr>
            <w:rFonts w:ascii="Trebuchet MS" w:hAnsi="Trebuchet MS"/>
            <w:noProof/>
            <w:webHidden/>
          </w:rPr>
          <w:fldChar w:fldCharType="separate"/>
        </w:r>
        <w:r w:rsidR="008106D8" w:rsidRPr="00B919A7">
          <w:rPr>
            <w:rFonts w:ascii="Trebuchet MS" w:hAnsi="Trebuchet MS"/>
            <w:noProof/>
            <w:webHidden/>
          </w:rPr>
          <w:t>17</w:t>
        </w:r>
        <w:r w:rsidR="008106D8" w:rsidRPr="00B919A7">
          <w:rPr>
            <w:rFonts w:ascii="Trebuchet MS" w:hAnsi="Trebuchet MS"/>
            <w:noProof/>
            <w:webHidden/>
          </w:rPr>
          <w:fldChar w:fldCharType="end"/>
        </w:r>
      </w:hyperlink>
    </w:p>
    <w:p w:rsidR="008106D8" w:rsidRPr="00B919A7" w:rsidRDefault="00643D1F" w:rsidP="008106D8">
      <w:pPr>
        <w:pStyle w:val="TM2"/>
        <w:tabs>
          <w:tab w:val="clear" w:pos="10635"/>
          <w:tab w:val="right" w:leader="dot" w:pos="10632"/>
        </w:tabs>
        <w:ind w:left="567" w:right="503" w:firstLine="27"/>
        <w:rPr>
          <w:rFonts w:ascii="Trebuchet MS" w:eastAsiaTheme="minorEastAsia" w:hAnsi="Trebuchet MS" w:cstheme="minorBidi"/>
          <w:noProof/>
          <w:color w:val="auto"/>
          <w:sz w:val="22"/>
          <w:szCs w:val="22"/>
          <w:bdr w:val="none" w:sz="0" w:space="0" w:color="auto"/>
        </w:rPr>
      </w:pPr>
      <w:hyperlink w:anchor="_Toc534882252" w:history="1">
        <w:r w:rsidR="008106D8" w:rsidRPr="00B919A7">
          <w:rPr>
            <w:rStyle w:val="Lienhypertexte"/>
            <w:rFonts w:ascii="Trebuchet MS" w:eastAsia="Arial" w:hAnsi="Trebuchet MS"/>
            <w:noProof/>
          </w:rPr>
          <w:t>Article 21. Cession à un tiers</w:t>
        </w:r>
        <w:r w:rsidR="008106D8" w:rsidRPr="00B919A7">
          <w:rPr>
            <w:rFonts w:ascii="Trebuchet MS" w:hAnsi="Trebuchet MS"/>
            <w:noProof/>
            <w:webHidden/>
          </w:rPr>
          <w:tab/>
        </w:r>
        <w:r w:rsidR="008106D8" w:rsidRPr="00B919A7">
          <w:rPr>
            <w:rFonts w:ascii="Trebuchet MS" w:hAnsi="Trebuchet MS"/>
            <w:noProof/>
            <w:webHidden/>
          </w:rPr>
          <w:fldChar w:fldCharType="begin"/>
        </w:r>
        <w:r w:rsidR="008106D8" w:rsidRPr="00B919A7">
          <w:rPr>
            <w:rFonts w:ascii="Trebuchet MS" w:hAnsi="Trebuchet MS"/>
            <w:noProof/>
            <w:webHidden/>
          </w:rPr>
          <w:instrText xml:space="preserve"> PAGEREF _Toc534882252 \h </w:instrText>
        </w:r>
        <w:r w:rsidR="008106D8" w:rsidRPr="00B919A7">
          <w:rPr>
            <w:rFonts w:ascii="Trebuchet MS" w:hAnsi="Trebuchet MS"/>
            <w:noProof/>
            <w:webHidden/>
          </w:rPr>
        </w:r>
        <w:r w:rsidR="008106D8" w:rsidRPr="00B919A7">
          <w:rPr>
            <w:rFonts w:ascii="Trebuchet MS" w:hAnsi="Trebuchet MS"/>
            <w:noProof/>
            <w:webHidden/>
          </w:rPr>
          <w:fldChar w:fldCharType="separate"/>
        </w:r>
        <w:r w:rsidR="008106D8" w:rsidRPr="00B919A7">
          <w:rPr>
            <w:rFonts w:ascii="Trebuchet MS" w:hAnsi="Trebuchet MS"/>
            <w:noProof/>
            <w:webHidden/>
          </w:rPr>
          <w:t>17</w:t>
        </w:r>
        <w:r w:rsidR="008106D8" w:rsidRPr="00B919A7">
          <w:rPr>
            <w:rFonts w:ascii="Trebuchet MS" w:hAnsi="Trebuchet MS"/>
            <w:noProof/>
            <w:webHidden/>
          </w:rPr>
          <w:fldChar w:fldCharType="end"/>
        </w:r>
      </w:hyperlink>
    </w:p>
    <w:p w:rsidR="008106D8" w:rsidRPr="00B919A7" w:rsidRDefault="00643D1F" w:rsidP="008106D8">
      <w:pPr>
        <w:pStyle w:val="TM2"/>
        <w:tabs>
          <w:tab w:val="clear" w:pos="10635"/>
          <w:tab w:val="right" w:leader="dot" w:pos="10632"/>
        </w:tabs>
        <w:ind w:left="567" w:right="503" w:firstLine="27"/>
        <w:rPr>
          <w:rFonts w:ascii="Trebuchet MS" w:eastAsiaTheme="minorEastAsia" w:hAnsi="Trebuchet MS" w:cstheme="minorBidi"/>
          <w:noProof/>
          <w:color w:val="auto"/>
          <w:sz w:val="22"/>
          <w:szCs w:val="22"/>
          <w:bdr w:val="none" w:sz="0" w:space="0" w:color="auto"/>
        </w:rPr>
      </w:pPr>
      <w:hyperlink w:anchor="_Toc534882253" w:history="1">
        <w:r w:rsidR="008106D8" w:rsidRPr="00B919A7">
          <w:rPr>
            <w:rStyle w:val="Lienhypertexte"/>
            <w:rFonts w:ascii="Trebuchet MS" w:eastAsia="Arial" w:hAnsi="Trebuchet MS"/>
            <w:noProof/>
          </w:rPr>
          <w:t>Article 22. Contrats de sous-occupation passés par l’occupant  avec des tiers</w:t>
        </w:r>
        <w:r w:rsidR="008106D8" w:rsidRPr="00B919A7">
          <w:rPr>
            <w:rFonts w:ascii="Trebuchet MS" w:hAnsi="Trebuchet MS"/>
            <w:noProof/>
            <w:webHidden/>
          </w:rPr>
          <w:tab/>
        </w:r>
        <w:r w:rsidR="008106D8" w:rsidRPr="00B919A7">
          <w:rPr>
            <w:rFonts w:ascii="Trebuchet MS" w:hAnsi="Trebuchet MS"/>
            <w:noProof/>
            <w:webHidden/>
          </w:rPr>
          <w:fldChar w:fldCharType="begin"/>
        </w:r>
        <w:r w:rsidR="008106D8" w:rsidRPr="00B919A7">
          <w:rPr>
            <w:rFonts w:ascii="Trebuchet MS" w:hAnsi="Trebuchet MS"/>
            <w:noProof/>
            <w:webHidden/>
          </w:rPr>
          <w:instrText xml:space="preserve"> PAGEREF _Toc534882253 \h </w:instrText>
        </w:r>
        <w:r w:rsidR="008106D8" w:rsidRPr="00B919A7">
          <w:rPr>
            <w:rFonts w:ascii="Trebuchet MS" w:hAnsi="Trebuchet MS"/>
            <w:noProof/>
            <w:webHidden/>
          </w:rPr>
        </w:r>
        <w:r w:rsidR="008106D8" w:rsidRPr="00B919A7">
          <w:rPr>
            <w:rFonts w:ascii="Trebuchet MS" w:hAnsi="Trebuchet MS"/>
            <w:noProof/>
            <w:webHidden/>
          </w:rPr>
          <w:fldChar w:fldCharType="separate"/>
        </w:r>
        <w:r w:rsidR="008106D8" w:rsidRPr="00B919A7">
          <w:rPr>
            <w:rFonts w:ascii="Trebuchet MS" w:hAnsi="Trebuchet MS"/>
            <w:noProof/>
            <w:webHidden/>
          </w:rPr>
          <w:t>18</w:t>
        </w:r>
        <w:r w:rsidR="008106D8" w:rsidRPr="00B919A7">
          <w:rPr>
            <w:rFonts w:ascii="Trebuchet MS" w:hAnsi="Trebuchet MS"/>
            <w:noProof/>
            <w:webHidden/>
          </w:rPr>
          <w:fldChar w:fldCharType="end"/>
        </w:r>
      </w:hyperlink>
    </w:p>
    <w:p w:rsidR="008106D8" w:rsidRPr="00B919A7" w:rsidRDefault="00643D1F" w:rsidP="008106D8">
      <w:pPr>
        <w:pStyle w:val="TM2"/>
        <w:tabs>
          <w:tab w:val="clear" w:pos="10635"/>
          <w:tab w:val="right" w:leader="dot" w:pos="10632"/>
        </w:tabs>
        <w:ind w:left="567" w:right="503" w:firstLine="27"/>
        <w:rPr>
          <w:rFonts w:ascii="Trebuchet MS" w:eastAsiaTheme="minorEastAsia" w:hAnsi="Trebuchet MS" w:cstheme="minorBidi"/>
          <w:noProof/>
          <w:color w:val="auto"/>
          <w:sz w:val="22"/>
          <w:szCs w:val="22"/>
          <w:bdr w:val="none" w:sz="0" w:space="0" w:color="auto"/>
        </w:rPr>
      </w:pPr>
      <w:hyperlink w:anchor="_Toc534882254" w:history="1">
        <w:r w:rsidR="008106D8" w:rsidRPr="00B919A7">
          <w:rPr>
            <w:rStyle w:val="Lienhypertexte"/>
            <w:rFonts w:ascii="Trebuchet MS" w:eastAsia="Arial" w:hAnsi="Trebuchet MS"/>
            <w:noProof/>
          </w:rPr>
          <w:t>Article 23. Modifications affectant la société occupante</w:t>
        </w:r>
        <w:r w:rsidR="008106D8" w:rsidRPr="00B919A7">
          <w:rPr>
            <w:rFonts w:ascii="Trebuchet MS" w:hAnsi="Trebuchet MS"/>
            <w:noProof/>
            <w:webHidden/>
          </w:rPr>
          <w:tab/>
        </w:r>
        <w:r w:rsidR="008106D8" w:rsidRPr="00B919A7">
          <w:rPr>
            <w:rFonts w:ascii="Trebuchet MS" w:hAnsi="Trebuchet MS"/>
            <w:noProof/>
            <w:webHidden/>
          </w:rPr>
          <w:fldChar w:fldCharType="begin"/>
        </w:r>
        <w:r w:rsidR="008106D8" w:rsidRPr="00B919A7">
          <w:rPr>
            <w:rFonts w:ascii="Trebuchet MS" w:hAnsi="Trebuchet MS"/>
            <w:noProof/>
            <w:webHidden/>
          </w:rPr>
          <w:instrText xml:space="preserve"> PAGEREF _Toc534882254 \h </w:instrText>
        </w:r>
        <w:r w:rsidR="008106D8" w:rsidRPr="00B919A7">
          <w:rPr>
            <w:rFonts w:ascii="Trebuchet MS" w:hAnsi="Trebuchet MS"/>
            <w:noProof/>
            <w:webHidden/>
          </w:rPr>
        </w:r>
        <w:r w:rsidR="008106D8" w:rsidRPr="00B919A7">
          <w:rPr>
            <w:rFonts w:ascii="Trebuchet MS" w:hAnsi="Trebuchet MS"/>
            <w:noProof/>
            <w:webHidden/>
          </w:rPr>
          <w:fldChar w:fldCharType="separate"/>
        </w:r>
        <w:r w:rsidR="008106D8" w:rsidRPr="00B919A7">
          <w:rPr>
            <w:rFonts w:ascii="Trebuchet MS" w:hAnsi="Trebuchet MS"/>
            <w:noProof/>
            <w:webHidden/>
          </w:rPr>
          <w:t>18</w:t>
        </w:r>
        <w:r w:rsidR="008106D8" w:rsidRPr="00B919A7">
          <w:rPr>
            <w:rFonts w:ascii="Trebuchet MS" w:hAnsi="Trebuchet MS"/>
            <w:noProof/>
            <w:webHidden/>
          </w:rPr>
          <w:fldChar w:fldCharType="end"/>
        </w:r>
      </w:hyperlink>
    </w:p>
    <w:p w:rsidR="008106D8" w:rsidRPr="00B919A7" w:rsidRDefault="00643D1F" w:rsidP="008106D8">
      <w:pPr>
        <w:pStyle w:val="TM2"/>
        <w:tabs>
          <w:tab w:val="clear" w:pos="10635"/>
          <w:tab w:val="right" w:leader="dot" w:pos="10632"/>
        </w:tabs>
        <w:ind w:left="567" w:right="503" w:firstLine="27"/>
        <w:rPr>
          <w:rFonts w:ascii="Trebuchet MS" w:eastAsiaTheme="minorEastAsia" w:hAnsi="Trebuchet MS" w:cstheme="minorBidi"/>
          <w:noProof/>
          <w:color w:val="auto"/>
          <w:sz w:val="22"/>
          <w:szCs w:val="22"/>
          <w:bdr w:val="none" w:sz="0" w:space="0" w:color="auto"/>
        </w:rPr>
      </w:pPr>
      <w:hyperlink w:anchor="_Toc534882255" w:history="1">
        <w:r w:rsidR="008106D8" w:rsidRPr="00B919A7">
          <w:rPr>
            <w:rStyle w:val="Lienhypertexte"/>
            <w:rFonts w:ascii="Trebuchet MS" w:eastAsia="Arial" w:hAnsi="Trebuchet MS"/>
            <w:noProof/>
          </w:rPr>
          <w:t>Article 24. Pénalités</w:t>
        </w:r>
        <w:r w:rsidR="008106D8" w:rsidRPr="00B919A7">
          <w:rPr>
            <w:rFonts w:ascii="Trebuchet MS" w:hAnsi="Trebuchet MS"/>
            <w:noProof/>
            <w:webHidden/>
          </w:rPr>
          <w:tab/>
        </w:r>
        <w:r w:rsidR="008106D8" w:rsidRPr="00B919A7">
          <w:rPr>
            <w:rFonts w:ascii="Trebuchet MS" w:hAnsi="Trebuchet MS"/>
            <w:noProof/>
            <w:webHidden/>
          </w:rPr>
          <w:fldChar w:fldCharType="begin"/>
        </w:r>
        <w:r w:rsidR="008106D8" w:rsidRPr="00B919A7">
          <w:rPr>
            <w:rFonts w:ascii="Trebuchet MS" w:hAnsi="Trebuchet MS"/>
            <w:noProof/>
            <w:webHidden/>
          </w:rPr>
          <w:instrText xml:space="preserve"> PAGEREF _Toc534882255 \h </w:instrText>
        </w:r>
        <w:r w:rsidR="008106D8" w:rsidRPr="00B919A7">
          <w:rPr>
            <w:rFonts w:ascii="Trebuchet MS" w:hAnsi="Trebuchet MS"/>
            <w:noProof/>
            <w:webHidden/>
          </w:rPr>
        </w:r>
        <w:r w:rsidR="008106D8" w:rsidRPr="00B919A7">
          <w:rPr>
            <w:rFonts w:ascii="Trebuchet MS" w:hAnsi="Trebuchet MS"/>
            <w:noProof/>
            <w:webHidden/>
          </w:rPr>
          <w:fldChar w:fldCharType="separate"/>
        </w:r>
        <w:r w:rsidR="008106D8" w:rsidRPr="00B919A7">
          <w:rPr>
            <w:rFonts w:ascii="Trebuchet MS" w:hAnsi="Trebuchet MS"/>
            <w:noProof/>
            <w:webHidden/>
          </w:rPr>
          <w:t>19</w:t>
        </w:r>
        <w:r w:rsidR="008106D8" w:rsidRPr="00B919A7">
          <w:rPr>
            <w:rFonts w:ascii="Trebuchet MS" w:hAnsi="Trebuchet MS"/>
            <w:noProof/>
            <w:webHidden/>
          </w:rPr>
          <w:fldChar w:fldCharType="end"/>
        </w:r>
      </w:hyperlink>
    </w:p>
    <w:p w:rsidR="008106D8" w:rsidRPr="00B919A7" w:rsidRDefault="00643D1F" w:rsidP="008106D8">
      <w:pPr>
        <w:pStyle w:val="TM2"/>
        <w:tabs>
          <w:tab w:val="clear" w:pos="10635"/>
          <w:tab w:val="right" w:leader="dot" w:pos="10632"/>
        </w:tabs>
        <w:ind w:left="567" w:right="503" w:firstLine="27"/>
        <w:rPr>
          <w:rFonts w:ascii="Trebuchet MS" w:eastAsiaTheme="minorEastAsia" w:hAnsi="Trebuchet MS" w:cstheme="minorBidi"/>
          <w:noProof/>
          <w:color w:val="auto"/>
          <w:sz w:val="22"/>
          <w:szCs w:val="22"/>
          <w:bdr w:val="none" w:sz="0" w:space="0" w:color="auto"/>
        </w:rPr>
      </w:pPr>
      <w:hyperlink w:anchor="_Toc534882256" w:history="1">
        <w:r w:rsidR="008106D8" w:rsidRPr="00B919A7">
          <w:rPr>
            <w:rStyle w:val="Lienhypertexte"/>
            <w:rFonts w:ascii="Trebuchet MS" w:eastAsia="Arial" w:hAnsi="Trebuchet MS"/>
            <w:noProof/>
          </w:rPr>
          <w:t>Article 25. Expiration anticipée de la convention</w:t>
        </w:r>
        <w:r w:rsidR="008106D8" w:rsidRPr="00B919A7">
          <w:rPr>
            <w:rFonts w:ascii="Trebuchet MS" w:hAnsi="Trebuchet MS"/>
            <w:noProof/>
            <w:webHidden/>
          </w:rPr>
          <w:tab/>
        </w:r>
        <w:r w:rsidR="008106D8" w:rsidRPr="00B919A7">
          <w:rPr>
            <w:rFonts w:ascii="Trebuchet MS" w:hAnsi="Trebuchet MS"/>
            <w:noProof/>
            <w:webHidden/>
          </w:rPr>
          <w:fldChar w:fldCharType="begin"/>
        </w:r>
        <w:r w:rsidR="008106D8" w:rsidRPr="00B919A7">
          <w:rPr>
            <w:rFonts w:ascii="Trebuchet MS" w:hAnsi="Trebuchet MS"/>
            <w:noProof/>
            <w:webHidden/>
          </w:rPr>
          <w:instrText xml:space="preserve"> PAGEREF _Toc534882256 \h </w:instrText>
        </w:r>
        <w:r w:rsidR="008106D8" w:rsidRPr="00B919A7">
          <w:rPr>
            <w:rFonts w:ascii="Trebuchet MS" w:hAnsi="Trebuchet MS"/>
            <w:noProof/>
            <w:webHidden/>
          </w:rPr>
        </w:r>
        <w:r w:rsidR="008106D8" w:rsidRPr="00B919A7">
          <w:rPr>
            <w:rFonts w:ascii="Trebuchet MS" w:hAnsi="Trebuchet MS"/>
            <w:noProof/>
            <w:webHidden/>
          </w:rPr>
          <w:fldChar w:fldCharType="separate"/>
        </w:r>
        <w:r w:rsidR="008106D8" w:rsidRPr="00B919A7">
          <w:rPr>
            <w:rFonts w:ascii="Trebuchet MS" w:hAnsi="Trebuchet MS"/>
            <w:noProof/>
            <w:webHidden/>
          </w:rPr>
          <w:t>19</w:t>
        </w:r>
        <w:r w:rsidR="008106D8" w:rsidRPr="00B919A7">
          <w:rPr>
            <w:rFonts w:ascii="Trebuchet MS" w:hAnsi="Trebuchet MS"/>
            <w:noProof/>
            <w:webHidden/>
          </w:rPr>
          <w:fldChar w:fldCharType="end"/>
        </w:r>
      </w:hyperlink>
    </w:p>
    <w:p w:rsidR="008106D8" w:rsidRPr="00B919A7" w:rsidRDefault="00643D1F" w:rsidP="008106D8">
      <w:pPr>
        <w:pStyle w:val="TM2"/>
        <w:tabs>
          <w:tab w:val="clear" w:pos="10635"/>
          <w:tab w:val="right" w:leader="dot" w:pos="10632"/>
        </w:tabs>
        <w:ind w:left="567" w:right="503" w:firstLine="27"/>
        <w:rPr>
          <w:rFonts w:ascii="Trebuchet MS" w:eastAsiaTheme="minorEastAsia" w:hAnsi="Trebuchet MS" w:cstheme="minorBidi"/>
          <w:noProof/>
          <w:color w:val="auto"/>
          <w:sz w:val="22"/>
          <w:szCs w:val="22"/>
          <w:bdr w:val="none" w:sz="0" w:space="0" w:color="auto"/>
        </w:rPr>
      </w:pPr>
      <w:hyperlink w:anchor="_Toc534882269" w:history="1">
        <w:r w:rsidR="008106D8" w:rsidRPr="00B919A7">
          <w:rPr>
            <w:rStyle w:val="Lienhypertexte"/>
            <w:rFonts w:ascii="Trebuchet MS" w:eastAsia="Arial" w:hAnsi="Trebuchet MS"/>
            <w:noProof/>
          </w:rPr>
          <w:t>Article 26. Terme de la convention - Remise en état et évacuation des lieux</w:t>
        </w:r>
        <w:r w:rsidR="008106D8" w:rsidRPr="00B919A7">
          <w:rPr>
            <w:rFonts w:ascii="Trebuchet MS" w:hAnsi="Trebuchet MS"/>
            <w:noProof/>
            <w:webHidden/>
          </w:rPr>
          <w:tab/>
        </w:r>
        <w:r w:rsidR="008106D8" w:rsidRPr="00B919A7">
          <w:rPr>
            <w:rFonts w:ascii="Trebuchet MS" w:hAnsi="Trebuchet MS"/>
            <w:noProof/>
            <w:webHidden/>
          </w:rPr>
          <w:fldChar w:fldCharType="begin"/>
        </w:r>
        <w:r w:rsidR="008106D8" w:rsidRPr="00B919A7">
          <w:rPr>
            <w:rFonts w:ascii="Trebuchet MS" w:hAnsi="Trebuchet MS"/>
            <w:noProof/>
            <w:webHidden/>
          </w:rPr>
          <w:instrText xml:space="preserve"> PAGEREF _Toc534882269 \h </w:instrText>
        </w:r>
        <w:r w:rsidR="008106D8" w:rsidRPr="00B919A7">
          <w:rPr>
            <w:rFonts w:ascii="Trebuchet MS" w:hAnsi="Trebuchet MS"/>
            <w:noProof/>
            <w:webHidden/>
          </w:rPr>
        </w:r>
        <w:r w:rsidR="008106D8" w:rsidRPr="00B919A7">
          <w:rPr>
            <w:rFonts w:ascii="Trebuchet MS" w:hAnsi="Trebuchet MS"/>
            <w:noProof/>
            <w:webHidden/>
          </w:rPr>
          <w:fldChar w:fldCharType="separate"/>
        </w:r>
        <w:r w:rsidR="008106D8" w:rsidRPr="00B919A7">
          <w:rPr>
            <w:rFonts w:ascii="Trebuchet MS" w:hAnsi="Trebuchet MS"/>
            <w:noProof/>
            <w:webHidden/>
          </w:rPr>
          <w:t>21</w:t>
        </w:r>
        <w:r w:rsidR="008106D8" w:rsidRPr="00B919A7">
          <w:rPr>
            <w:rFonts w:ascii="Trebuchet MS" w:hAnsi="Trebuchet MS"/>
            <w:noProof/>
            <w:webHidden/>
          </w:rPr>
          <w:fldChar w:fldCharType="end"/>
        </w:r>
      </w:hyperlink>
    </w:p>
    <w:p w:rsidR="008106D8" w:rsidRPr="00B919A7" w:rsidRDefault="00643D1F" w:rsidP="008106D8">
      <w:pPr>
        <w:pStyle w:val="TM2"/>
        <w:tabs>
          <w:tab w:val="clear" w:pos="10635"/>
          <w:tab w:val="right" w:leader="dot" w:pos="10632"/>
        </w:tabs>
        <w:ind w:left="567" w:right="503" w:firstLine="27"/>
        <w:rPr>
          <w:rFonts w:ascii="Trebuchet MS" w:eastAsiaTheme="minorEastAsia" w:hAnsi="Trebuchet MS" w:cstheme="minorBidi"/>
          <w:noProof/>
          <w:color w:val="auto"/>
          <w:sz w:val="22"/>
          <w:szCs w:val="22"/>
          <w:bdr w:val="none" w:sz="0" w:space="0" w:color="auto"/>
        </w:rPr>
      </w:pPr>
      <w:hyperlink w:anchor="_Toc534882270" w:history="1">
        <w:r w:rsidR="008106D8" w:rsidRPr="00B919A7">
          <w:rPr>
            <w:rStyle w:val="Lienhypertexte"/>
            <w:rFonts w:ascii="Trebuchet MS" w:eastAsia="Arial" w:hAnsi="Trebuchet MS"/>
            <w:noProof/>
          </w:rPr>
          <w:t>Article 27. Jugement des contestations</w:t>
        </w:r>
        <w:r w:rsidR="008106D8" w:rsidRPr="00B919A7">
          <w:rPr>
            <w:rFonts w:ascii="Trebuchet MS" w:hAnsi="Trebuchet MS"/>
            <w:noProof/>
            <w:webHidden/>
          </w:rPr>
          <w:tab/>
        </w:r>
        <w:r w:rsidR="008106D8" w:rsidRPr="00B919A7">
          <w:rPr>
            <w:rFonts w:ascii="Trebuchet MS" w:hAnsi="Trebuchet MS"/>
            <w:noProof/>
            <w:webHidden/>
          </w:rPr>
          <w:fldChar w:fldCharType="begin"/>
        </w:r>
        <w:r w:rsidR="008106D8" w:rsidRPr="00B919A7">
          <w:rPr>
            <w:rFonts w:ascii="Trebuchet MS" w:hAnsi="Trebuchet MS"/>
            <w:noProof/>
            <w:webHidden/>
          </w:rPr>
          <w:instrText xml:space="preserve"> PAGEREF _Toc534882270 \h </w:instrText>
        </w:r>
        <w:r w:rsidR="008106D8" w:rsidRPr="00B919A7">
          <w:rPr>
            <w:rFonts w:ascii="Trebuchet MS" w:hAnsi="Trebuchet MS"/>
            <w:noProof/>
            <w:webHidden/>
          </w:rPr>
        </w:r>
        <w:r w:rsidR="008106D8" w:rsidRPr="00B919A7">
          <w:rPr>
            <w:rFonts w:ascii="Trebuchet MS" w:hAnsi="Trebuchet MS"/>
            <w:noProof/>
            <w:webHidden/>
          </w:rPr>
          <w:fldChar w:fldCharType="separate"/>
        </w:r>
        <w:r w:rsidR="008106D8" w:rsidRPr="00B919A7">
          <w:rPr>
            <w:rFonts w:ascii="Trebuchet MS" w:hAnsi="Trebuchet MS"/>
            <w:noProof/>
            <w:webHidden/>
          </w:rPr>
          <w:t>22</w:t>
        </w:r>
        <w:r w:rsidR="008106D8" w:rsidRPr="00B919A7">
          <w:rPr>
            <w:rFonts w:ascii="Trebuchet MS" w:hAnsi="Trebuchet MS"/>
            <w:noProof/>
            <w:webHidden/>
          </w:rPr>
          <w:fldChar w:fldCharType="end"/>
        </w:r>
      </w:hyperlink>
    </w:p>
    <w:p w:rsidR="008106D8" w:rsidRPr="00B919A7" w:rsidRDefault="00643D1F" w:rsidP="008106D8">
      <w:pPr>
        <w:pStyle w:val="TM2"/>
        <w:tabs>
          <w:tab w:val="clear" w:pos="10635"/>
          <w:tab w:val="right" w:leader="dot" w:pos="10632"/>
        </w:tabs>
        <w:ind w:left="567" w:right="503" w:firstLine="27"/>
        <w:rPr>
          <w:rFonts w:ascii="Trebuchet MS" w:eastAsiaTheme="minorEastAsia" w:hAnsi="Trebuchet MS" w:cstheme="minorBidi"/>
          <w:noProof/>
          <w:color w:val="auto"/>
          <w:sz w:val="22"/>
          <w:szCs w:val="22"/>
          <w:bdr w:val="none" w:sz="0" w:space="0" w:color="auto"/>
        </w:rPr>
      </w:pPr>
      <w:hyperlink w:anchor="_Toc534882271" w:history="1">
        <w:r w:rsidR="008106D8" w:rsidRPr="00B919A7">
          <w:rPr>
            <w:rStyle w:val="Lienhypertexte"/>
            <w:rFonts w:ascii="Trebuchet MS" w:eastAsia="Arial" w:hAnsi="Trebuchet MS"/>
            <w:noProof/>
          </w:rPr>
          <w:t>Article 28. Élection de domicile</w:t>
        </w:r>
        <w:r w:rsidR="008106D8" w:rsidRPr="00B919A7">
          <w:rPr>
            <w:rFonts w:ascii="Trebuchet MS" w:hAnsi="Trebuchet MS"/>
            <w:noProof/>
            <w:webHidden/>
          </w:rPr>
          <w:tab/>
        </w:r>
        <w:r w:rsidR="008106D8" w:rsidRPr="00B919A7">
          <w:rPr>
            <w:rFonts w:ascii="Trebuchet MS" w:hAnsi="Trebuchet MS"/>
            <w:noProof/>
            <w:webHidden/>
          </w:rPr>
          <w:fldChar w:fldCharType="begin"/>
        </w:r>
        <w:r w:rsidR="008106D8" w:rsidRPr="00B919A7">
          <w:rPr>
            <w:rFonts w:ascii="Trebuchet MS" w:hAnsi="Trebuchet MS"/>
            <w:noProof/>
            <w:webHidden/>
          </w:rPr>
          <w:instrText xml:space="preserve"> PAGEREF _Toc534882271 \h </w:instrText>
        </w:r>
        <w:r w:rsidR="008106D8" w:rsidRPr="00B919A7">
          <w:rPr>
            <w:rFonts w:ascii="Trebuchet MS" w:hAnsi="Trebuchet MS"/>
            <w:noProof/>
            <w:webHidden/>
          </w:rPr>
        </w:r>
        <w:r w:rsidR="008106D8" w:rsidRPr="00B919A7">
          <w:rPr>
            <w:rFonts w:ascii="Trebuchet MS" w:hAnsi="Trebuchet MS"/>
            <w:noProof/>
            <w:webHidden/>
          </w:rPr>
          <w:fldChar w:fldCharType="separate"/>
        </w:r>
        <w:r w:rsidR="008106D8" w:rsidRPr="00B919A7">
          <w:rPr>
            <w:rFonts w:ascii="Trebuchet MS" w:hAnsi="Trebuchet MS"/>
            <w:noProof/>
            <w:webHidden/>
          </w:rPr>
          <w:t>22</w:t>
        </w:r>
        <w:r w:rsidR="008106D8" w:rsidRPr="00B919A7">
          <w:rPr>
            <w:rFonts w:ascii="Trebuchet MS" w:hAnsi="Trebuchet MS"/>
            <w:noProof/>
            <w:webHidden/>
          </w:rPr>
          <w:fldChar w:fldCharType="end"/>
        </w:r>
      </w:hyperlink>
    </w:p>
    <w:p w:rsidR="008106D8" w:rsidRPr="00B919A7" w:rsidRDefault="008106D8" w:rsidP="008106D8">
      <w:pPr>
        <w:tabs>
          <w:tab w:val="right" w:leader="dot" w:pos="10632"/>
          <w:tab w:val="left" w:pos="10635"/>
        </w:tabs>
        <w:ind w:left="567" w:right="503" w:firstLine="27"/>
        <w:jc w:val="both"/>
        <w:rPr>
          <w:rFonts w:ascii="Trebuchet MS" w:eastAsia="Trebuchet MS" w:hAnsi="Trebuchet MS" w:cs="Trebuchet MS"/>
          <w:b/>
          <w:bCs/>
          <w:caps/>
          <w:sz w:val="20"/>
          <w:szCs w:val="20"/>
        </w:rPr>
      </w:pPr>
      <w:r w:rsidRPr="00B919A7">
        <w:rPr>
          <w:rFonts w:ascii="Trebuchet MS" w:eastAsia="Trebuchet MS" w:hAnsi="Trebuchet MS" w:cs="Trebuchet MS"/>
          <w:smallCaps/>
          <w:sz w:val="20"/>
          <w:szCs w:val="20"/>
        </w:rPr>
        <w:fldChar w:fldCharType="end"/>
      </w:r>
    </w:p>
    <w:p w:rsidR="008106D8" w:rsidRDefault="008106D8" w:rsidP="008106D8">
      <w:pPr>
        <w:tabs>
          <w:tab w:val="left" w:pos="435"/>
        </w:tabs>
        <w:ind w:left="567" w:right="510"/>
        <w:jc w:val="both"/>
        <w:rPr>
          <w:rFonts w:ascii="Trebuchet MS" w:eastAsia="Trebuchet MS" w:hAnsi="Trebuchet MS" w:cs="Trebuchet MS"/>
          <w:b/>
          <w:bCs/>
          <w:caps/>
          <w:sz w:val="20"/>
          <w:szCs w:val="20"/>
        </w:rPr>
      </w:pPr>
    </w:p>
    <w:p w:rsidR="008106D8" w:rsidRDefault="008106D8" w:rsidP="008106D8">
      <w:pPr>
        <w:tabs>
          <w:tab w:val="left" w:pos="435"/>
        </w:tabs>
        <w:ind w:left="567" w:right="510"/>
        <w:jc w:val="both"/>
        <w:rPr>
          <w:rFonts w:ascii="Trebuchet MS" w:eastAsia="Trebuchet MS" w:hAnsi="Trebuchet MS" w:cs="Trebuchet MS"/>
          <w:b/>
          <w:bCs/>
          <w:sz w:val="20"/>
          <w:szCs w:val="20"/>
        </w:rPr>
      </w:pPr>
      <w:r>
        <w:rPr>
          <w:rFonts w:ascii="Trebuchet MS" w:hAnsi="Trebuchet MS"/>
          <w:b/>
          <w:bCs/>
          <w:sz w:val="20"/>
          <w:szCs w:val="20"/>
        </w:rPr>
        <w:t>ANNEXES</w:t>
      </w:r>
    </w:p>
    <w:p w:rsidR="008106D8" w:rsidRDefault="008106D8" w:rsidP="008106D8">
      <w:pPr>
        <w:tabs>
          <w:tab w:val="left" w:pos="435"/>
        </w:tabs>
        <w:ind w:left="567" w:right="510"/>
        <w:jc w:val="both"/>
        <w:rPr>
          <w:rFonts w:ascii="Trebuchet MS" w:eastAsia="Trebuchet MS" w:hAnsi="Trebuchet MS" w:cs="Trebuchet MS"/>
          <w:smallCaps/>
          <w:sz w:val="20"/>
          <w:szCs w:val="20"/>
        </w:rPr>
      </w:pPr>
    </w:p>
    <w:p w:rsidR="008106D8" w:rsidRPr="004106E4" w:rsidRDefault="008106D8" w:rsidP="008106D8">
      <w:pPr>
        <w:tabs>
          <w:tab w:val="left" w:pos="435"/>
        </w:tabs>
        <w:ind w:left="567" w:right="510"/>
        <w:jc w:val="both"/>
        <w:rPr>
          <w:rFonts w:ascii="Trebuchet MS" w:hAnsi="Trebuchet MS"/>
          <w:smallCaps/>
          <w:sz w:val="20"/>
          <w:szCs w:val="20"/>
        </w:rPr>
      </w:pPr>
      <w:r>
        <w:rPr>
          <w:rFonts w:ascii="Trebuchet MS" w:hAnsi="Trebuchet MS"/>
          <w:smallCaps/>
          <w:sz w:val="20"/>
          <w:szCs w:val="20"/>
        </w:rPr>
        <w:t xml:space="preserve">Annexe 1     : Plan d’emprise du domaine </w:t>
      </w:r>
      <w:r w:rsidR="00216AA0">
        <w:rPr>
          <w:rFonts w:ascii="Trebuchet MS" w:hAnsi="Trebuchet MS"/>
          <w:smallCaps/>
          <w:sz w:val="20"/>
          <w:szCs w:val="20"/>
        </w:rPr>
        <w:t>OCCUPE</w:t>
      </w:r>
      <w:r>
        <w:rPr>
          <w:rFonts w:ascii="Trebuchet MS" w:hAnsi="Trebuchet MS"/>
          <w:smallCaps/>
          <w:sz w:val="20"/>
          <w:szCs w:val="20"/>
        </w:rPr>
        <w:tab/>
      </w:r>
    </w:p>
    <w:p w:rsidR="008106D8" w:rsidRPr="004106E4" w:rsidRDefault="008106D8" w:rsidP="008106D8">
      <w:pPr>
        <w:tabs>
          <w:tab w:val="left" w:pos="435"/>
        </w:tabs>
        <w:ind w:left="567" w:right="510"/>
        <w:jc w:val="both"/>
        <w:rPr>
          <w:rFonts w:ascii="Trebuchet MS" w:hAnsi="Trebuchet MS"/>
          <w:smallCaps/>
          <w:sz w:val="20"/>
          <w:szCs w:val="20"/>
        </w:rPr>
      </w:pPr>
      <w:r w:rsidRPr="00FA5E5A">
        <w:rPr>
          <w:rFonts w:ascii="Trebuchet MS" w:hAnsi="Trebuchet MS"/>
          <w:smallCaps/>
          <w:sz w:val="20"/>
          <w:szCs w:val="20"/>
        </w:rPr>
        <w:t xml:space="preserve">Annexe 2     : capital social </w:t>
      </w:r>
      <w:r w:rsidR="005F6CFA">
        <w:rPr>
          <w:rFonts w:ascii="Trebuchet MS" w:hAnsi="Trebuchet MS"/>
          <w:smallCaps/>
          <w:sz w:val="20"/>
          <w:szCs w:val="20"/>
        </w:rPr>
        <w:t xml:space="preserve">de la </w:t>
      </w:r>
      <w:r>
        <w:rPr>
          <w:rFonts w:ascii="Trebuchet MS" w:hAnsi="Trebuchet MS"/>
          <w:smallCaps/>
          <w:sz w:val="20"/>
          <w:szCs w:val="20"/>
        </w:rPr>
        <w:t>société occupante</w:t>
      </w:r>
    </w:p>
    <w:p w:rsidR="008106D8" w:rsidRDefault="008106D8" w:rsidP="008106D8">
      <w:pPr>
        <w:tabs>
          <w:tab w:val="left" w:pos="435"/>
        </w:tabs>
        <w:ind w:left="567" w:right="510"/>
        <w:jc w:val="both"/>
        <w:rPr>
          <w:rFonts w:ascii="Trebuchet MS" w:hAnsi="Trebuchet MS"/>
          <w:smallCaps/>
          <w:sz w:val="20"/>
          <w:szCs w:val="20"/>
        </w:rPr>
      </w:pPr>
      <w:r>
        <w:rPr>
          <w:rFonts w:ascii="Trebuchet MS" w:hAnsi="Trebuchet MS"/>
          <w:smallCaps/>
          <w:sz w:val="20"/>
          <w:szCs w:val="20"/>
        </w:rPr>
        <w:t>Annexe 3     : Programme initial de travaux</w:t>
      </w:r>
    </w:p>
    <w:p w:rsidR="008106D8" w:rsidRPr="00B919A7" w:rsidRDefault="008106D8" w:rsidP="008106D8">
      <w:pPr>
        <w:tabs>
          <w:tab w:val="left" w:pos="435"/>
        </w:tabs>
        <w:ind w:left="567" w:right="510"/>
        <w:jc w:val="both"/>
        <w:rPr>
          <w:rFonts w:ascii="Trebuchet MS" w:hAnsi="Trebuchet MS"/>
          <w:smallCaps/>
          <w:sz w:val="20"/>
          <w:szCs w:val="20"/>
        </w:rPr>
      </w:pPr>
      <w:r>
        <w:rPr>
          <w:rFonts w:ascii="Trebuchet MS" w:hAnsi="Trebuchet MS"/>
          <w:smallCaps/>
          <w:sz w:val="20"/>
          <w:szCs w:val="20"/>
        </w:rPr>
        <w:t>Annexe 4     : Garantie financière</w:t>
      </w:r>
      <w:r>
        <w:rPr>
          <w:rFonts w:ascii="Trebuchet MS" w:hAnsi="Trebuchet MS"/>
          <w:smallCaps/>
          <w:sz w:val="20"/>
          <w:szCs w:val="20"/>
        </w:rPr>
        <w:tab/>
      </w:r>
    </w:p>
    <w:p w:rsidR="008106D8" w:rsidRDefault="008106D8" w:rsidP="008106D8">
      <w:pPr>
        <w:tabs>
          <w:tab w:val="left" w:pos="435"/>
        </w:tabs>
        <w:ind w:left="567" w:right="510"/>
        <w:jc w:val="both"/>
        <w:rPr>
          <w:rFonts w:ascii="Trebuchet MS" w:hAnsi="Trebuchet MS"/>
          <w:smallCaps/>
          <w:sz w:val="20"/>
          <w:szCs w:val="20"/>
        </w:rPr>
      </w:pPr>
      <w:r>
        <w:rPr>
          <w:rFonts w:ascii="Trebuchet MS" w:hAnsi="Trebuchet MS"/>
          <w:smallCaps/>
          <w:sz w:val="20"/>
          <w:szCs w:val="20"/>
        </w:rPr>
        <w:t>Annexe 5     : assurances</w:t>
      </w:r>
      <w:r>
        <w:rPr>
          <w:rFonts w:ascii="Trebuchet MS" w:hAnsi="Trebuchet MS"/>
          <w:smallCaps/>
          <w:sz w:val="20"/>
          <w:szCs w:val="20"/>
        </w:rPr>
        <w:tab/>
      </w:r>
    </w:p>
    <w:p w:rsidR="005F6CFA" w:rsidRDefault="005F6CFA" w:rsidP="008106D8">
      <w:pPr>
        <w:tabs>
          <w:tab w:val="left" w:pos="435"/>
        </w:tabs>
        <w:ind w:left="567" w:right="510"/>
        <w:jc w:val="both"/>
        <w:rPr>
          <w:rFonts w:ascii="Trebuchet MS" w:hAnsi="Trebuchet MS"/>
          <w:smallCaps/>
          <w:sz w:val="20"/>
          <w:szCs w:val="20"/>
        </w:rPr>
      </w:pPr>
      <w:r>
        <w:rPr>
          <w:rFonts w:ascii="Trebuchet MS" w:hAnsi="Trebuchet MS"/>
          <w:smallCaps/>
          <w:sz w:val="20"/>
          <w:szCs w:val="20"/>
        </w:rPr>
        <w:t>annexe 6</w:t>
      </w:r>
      <w:r w:rsidR="00447D31">
        <w:rPr>
          <w:rFonts w:ascii="Trebuchet MS" w:hAnsi="Trebuchet MS"/>
          <w:smallCaps/>
          <w:sz w:val="20"/>
          <w:szCs w:val="20"/>
        </w:rPr>
        <w:t xml:space="preserve">     : </w:t>
      </w:r>
      <w:proofErr w:type="spellStart"/>
      <w:r w:rsidR="00447D31">
        <w:rPr>
          <w:rFonts w:ascii="Trebuchet MS" w:hAnsi="Trebuchet MS"/>
          <w:smallCaps/>
          <w:sz w:val="20"/>
          <w:szCs w:val="20"/>
        </w:rPr>
        <w:t>Etat</w:t>
      </w:r>
      <w:proofErr w:type="spellEnd"/>
      <w:r w:rsidR="00447D31">
        <w:rPr>
          <w:rFonts w:ascii="Trebuchet MS" w:hAnsi="Trebuchet MS"/>
          <w:smallCaps/>
          <w:sz w:val="20"/>
          <w:szCs w:val="20"/>
        </w:rPr>
        <w:t xml:space="preserve"> des risques et pollutions</w:t>
      </w:r>
    </w:p>
    <w:p w:rsidR="005F6CFA" w:rsidRDefault="005F6CFA" w:rsidP="008106D8">
      <w:pPr>
        <w:tabs>
          <w:tab w:val="left" w:pos="435"/>
        </w:tabs>
        <w:ind w:left="567" w:right="510"/>
        <w:jc w:val="both"/>
        <w:rPr>
          <w:rFonts w:ascii="Trebuchet MS" w:eastAsia="Trebuchet MS" w:hAnsi="Trebuchet MS" w:cs="Trebuchet MS"/>
          <w:sz w:val="20"/>
          <w:szCs w:val="20"/>
        </w:rPr>
      </w:pPr>
    </w:p>
    <w:p w:rsidR="008106D8" w:rsidRDefault="008106D8" w:rsidP="008106D8">
      <w:pPr>
        <w:tabs>
          <w:tab w:val="left" w:pos="435"/>
        </w:tabs>
        <w:ind w:right="510"/>
        <w:jc w:val="both"/>
        <w:rPr>
          <w:rFonts w:ascii="Trebuchet MS" w:eastAsia="Trebuchet MS" w:hAnsi="Trebuchet MS" w:cs="Trebuchet MS"/>
          <w:smallCaps/>
          <w:sz w:val="20"/>
          <w:szCs w:val="20"/>
        </w:rPr>
      </w:pPr>
    </w:p>
    <w:p w:rsidR="008106D8" w:rsidRDefault="008106D8" w:rsidP="008106D8">
      <w:pPr>
        <w:tabs>
          <w:tab w:val="right" w:leader="dot" w:pos="11160"/>
        </w:tabs>
        <w:ind w:left="540"/>
        <w:jc w:val="both"/>
        <w:rPr>
          <w:rFonts w:ascii="Trebuchet MS" w:eastAsia="Trebuchet MS" w:hAnsi="Trebuchet MS" w:cs="Trebuchet MS"/>
          <w:smallCaps/>
          <w:sz w:val="20"/>
          <w:szCs w:val="20"/>
        </w:rPr>
      </w:pPr>
    </w:p>
    <w:p w:rsidR="008106D8" w:rsidRDefault="008106D8" w:rsidP="008106D8">
      <w:pPr>
        <w:tabs>
          <w:tab w:val="right" w:leader="dot" w:pos="11160"/>
        </w:tabs>
        <w:ind w:left="540"/>
        <w:jc w:val="both"/>
        <w:sectPr w:rsidR="008106D8">
          <w:headerReference w:type="default" r:id="rId14"/>
          <w:footerReference w:type="default" r:id="rId15"/>
          <w:pgSz w:w="11900" w:h="16840"/>
          <w:pgMar w:top="1134" w:right="567" w:bottom="567" w:left="198" w:header="708" w:footer="567" w:gutter="0"/>
          <w:pgNumType w:start="1"/>
          <w:cols w:space="720"/>
        </w:sectPr>
      </w:pPr>
    </w:p>
    <w:p w:rsidR="008106D8" w:rsidRDefault="008106D8" w:rsidP="008106D8">
      <w:pPr>
        <w:ind w:left="567" w:right="23"/>
        <w:jc w:val="both"/>
        <w:rPr>
          <w:rFonts w:ascii="Trebuchet MS" w:eastAsia="Trebuchet MS" w:hAnsi="Trebuchet MS" w:cs="Trebuchet MS"/>
          <w:sz w:val="20"/>
          <w:szCs w:val="20"/>
        </w:rPr>
      </w:pPr>
    </w:p>
    <w:p w:rsidR="008106D8" w:rsidRDefault="008106D8" w:rsidP="008106D8">
      <w:pPr>
        <w:ind w:left="567" w:right="23"/>
        <w:jc w:val="both"/>
        <w:rPr>
          <w:rFonts w:ascii="Trebuchet MS" w:eastAsia="Trebuchet MS" w:hAnsi="Trebuchet MS" w:cs="Trebuchet MS"/>
          <w:sz w:val="20"/>
          <w:szCs w:val="20"/>
        </w:rPr>
      </w:pPr>
    </w:p>
    <w:p w:rsidR="008106D8" w:rsidRDefault="008106D8" w:rsidP="008106D8">
      <w:pPr>
        <w:ind w:left="567" w:right="23"/>
        <w:jc w:val="both"/>
        <w:rPr>
          <w:rFonts w:ascii="Trebuchet MS" w:eastAsia="Trebuchet MS" w:hAnsi="Trebuchet MS" w:cs="Trebuchet MS"/>
          <w:sz w:val="20"/>
          <w:szCs w:val="20"/>
        </w:rPr>
      </w:pPr>
    </w:p>
    <w:p w:rsidR="008106D8" w:rsidRDefault="008106D8" w:rsidP="008106D8">
      <w:pPr>
        <w:ind w:left="567" w:right="23"/>
        <w:jc w:val="both"/>
        <w:rPr>
          <w:rFonts w:ascii="Trebuchet MS" w:eastAsia="Trebuchet MS" w:hAnsi="Trebuchet MS" w:cs="Trebuchet MS"/>
          <w:sz w:val="20"/>
          <w:szCs w:val="20"/>
        </w:rPr>
      </w:pPr>
    </w:p>
    <w:p w:rsidR="008106D8" w:rsidRDefault="008106D8" w:rsidP="008106D8">
      <w:pPr>
        <w:ind w:left="567" w:right="23"/>
        <w:jc w:val="both"/>
        <w:rPr>
          <w:rFonts w:ascii="Trebuchet MS" w:eastAsia="Trebuchet MS" w:hAnsi="Trebuchet MS" w:cs="Trebuchet MS"/>
          <w:sz w:val="20"/>
          <w:szCs w:val="20"/>
        </w:rPr>
      </w:pPr>
      <w:r>
        <w:rPr>
          <w:rFonts w:ascii="Trebuchet MS" w:hAnsi="Trebuchet MS"/>
          <w:b/>
          <w:bCs/>
          <w:sz w:val="20"/>
          <w:szCs w:val="20"/>
        </w:rPr>
        <w:t>ENTRE LES SOUSSIGNES :</w:t>
      </w:r>
    </w:p>
    <w:p w:rsidR="008106D8" w:rsidRDefault="008106D8" w:rsidP="008106D8">
      <w:pPr>
        <w:ind w:left="567" w:right="23"/>
        <w:jc w:val="both"/>
        <w:rPr>
          <w:rFonts w:ascii="Trebuchet MS" w:eastAsia="Trebuchet MS" w:hAnsi="Trebuchet MS" w:cs="Trebuchet MS"/>
          <w:sz w:val="20"/>
          <w:szCs w:val="20"/>
        </w:rPr>
      </w:pPr>
    </w:p>
    <w:p w:rsidR="008106D8" w:rsidRDefault="008106D8" w:rsidP="008106D8">
      <w:pPr>
        <w:ind w:left="567" w:right="23"/>
        <w:jc w:val="both"/>
        <w:rPr>
          <w:rFonts w:ascii="Trebuchet MS" w:eastAsia="Trebuchet MS" w:hAnsi="Trebuchet MS" w:cs="Trebuchet MS"/>
          <w:sz w:val="20"/>
          <w:szCs w:val="20"/>
        </w:rPr>
      </w:pPr>
    </w:p>
    <w:p w:rsidR="008106D8" w:rsidRDefault="008106D8" w:rsidP="008106D8">
      <w:pPr>
        <w:ind w:left="567" w:right="23"/>
        <w:jc w:val="both"/>
        <w:rPr>
          <w:rFonts w:ascii="Trebuchet MS" w:eastAsia="Trebuchet MS" w:hAnsi="Trebuchet MS" w:cs="Trebuchet MS"/>
          <w:sz w:val="20"/>
          <w:szCs w:val="20"/>
        </w:rPr>
      </w:pPr>
    </w:p>
    <w:p w:rsidR="008106D8" w:rsidRDefault="008106D8" w:rsidP="008106D8">
      <w:pPr>
        <w:ind w:left="567" w:right="23"/>
        <w:jc w:val="both"/>
        <w:rPr>
          <w:rFonts w:ascii="Trebuchet MS" w:eastAsia="Trebuchet MS" w:hAnsi="Trebuchet MS" w:cs="Trebuchet MS"/>
          <w:sz w:val="20"/>
          <w:szCs w:val="20"/>
        </w:rPr>
      </w:pPr>
      <w:r>
        <w:rPr>
          <w:rFonts w:ascii="Trebuchet MS" w:hAnsi="Trebuchet MS"/>
          <w:sz w:val="20"/>
          <w:szCs w:val="20"/>
        </w:rPr>
        <w:t>La Ville de Paris, représentée par la Maire de Paris, dûment habilitée aux fins des présentes et autorisé</w:t>
      </w:r>
      <w:r w:rsidR="004C5B88">
        <w:rPr>
          <w:rFonts w:ascii="Trebuchet MS" w:hAnsi="Trebuchet MS"/>
          <w:sz w:val="20"/>
          <w:szCs w:val="20"/>
        </w:rPr>
        <w:t>e</w:t>
      </w:r>
      <w:r>
        <w:rPr>
          <w:rFonts w:ascii="Trebuchet MS" w:hAnsi="Trebuchet MS"/>
          <w:sz w:val="20"/>
          <w:szCs w:val="20"/>
        </w:rPr>
        <w:t xml:space="preserve"> par délibération du Conseil de Paris en date du ………………………………………………………………………………. ;</w:t>
      </w:r>
    </w:p>
    <w:p w:rsidR="008106D8" w:rsidRDefault="008106D8" w:rsidP="008106D8">
      <w:pPr>
        <w:ind w:left="567" w:right="23"/>
        <w:jc w:val="both"/>
        <w:rPr>
          <w:rFonts w:ascii="Trebuchet MS" w:eastAsia="Trebuchet MS" w:hAnsi="Trebuchet MS" w:cs="Trebuchet MS"/>
          <w:sz w:val="20"/>
          <w:szCs w:val="20"/>
        </w:rPr>
      </w:pPr>
    </w:p>
    <w:p w:rsidR="008106D8" w:rsidRDefault="008106D8" w:rsidP="008106D8">
      <w:pPr>
        <w:ind w:left="567" w:right="23"/>
        <w:jc w:val="both"/>
        <w:rPr>
          <w:rFonts w:ascii="Trebuchet MS" w:eastAsia="Trebuchet MS" w:hAnsi="Trebuchet MS" w:cs="Trebuchet MS"/>
          <w:sz w:val="20"/>
          <w:szCs w:val="20"/>
        </w:rPr>
      </w:pPr>
    </w:p>
    <w:p w:rsidR="008106D8" w:rsidRDefault="008106D8" w:rsidP="008106D8">
      <w:pPr>
        <w:tabs>
          <w:tab w:val="left" w:pos="7655"/>
        </w:tabs>
        <w:ind w:left="567" w:right="23"/>
        <w:jc w:val="right"/>
        <w:rPr>
          <w:rFonts w:ascii="Trebuchet MS" w:eastAsia="Trebuchet MS" w:hAnsi="Trebuchet MS" w:cs="Trebuchet MS"/>
          <w:sz w:val="20"/>
          <w:szCs w:val="20"/>
        </w:rPr>
      </w:pPr>
      <w:r>
        <w:rPr>
          <w:rFonts w:ascii="Trebuchet MS" w:hAnsi="Trebuchet MS"/>
          <w:sz w:val="20"/>
          <w:szCs w:val="20"/>
        </w:rPr>
        <w:t>Ci-après désigné "La Ville de Paris "</w:t>
      </w:r>
    </w:p>
    <w:p w:rsidR="008106D8" w:rsidRDefault="008106D8" w:rsidP="008106D8">
      <w:pPr>
        <w:tabs>
          <w:tab w:val="left" w:pos="7655"/>
        </w:tabs>
        <w:ind w:left="567" w:right="23"/>
        <w:jc w:val="right"/>
        <w:rPr>
          <w:rFonts w:ascii="Trebuchet MS" w:eastAsia="Trebuchet MS" w:hAnsi="Trebuchet MS" w:cs="Trebuchet MS"/>
          <w:sz w:val="20"/>
          <w:szCs w:val="20"/>
        </w:rPr>
      </w:pPr>
      <w:r>
        <w:rPr>
          <w:rFonts w:ascii="Trebuchet MS" w:hAnsi="Trebuchet MS"/>
          <w:sz w:val="20"/>
          <w:szCs w:val="20"/>
        </w:rPr>
        <w:t>Ou "La Ville"</w:t>
      </w:r>
    </w:p>
    <w:p w:rsidR="008106D8" w:rsidRDefault="008106D8" w:rsidP="008106D8">
      <w:pPr>
        <w:tabs>
          <w:tab w:val="left" w:pos="7655"/>
        </w:tabs>
        <w:ind w:left="567" w:right="23"/>
        <w:jc w:val="both"/>
        <w:rPr>
          <w:rFonts w:ascii="Trebuchet MS" w:eastAsia="Trebuchet MS" w:hAnsi="Trebuchet MS" w:cs="Trebuchet MS"/>
          <w:sz w:val="20"/>
          <w:szCs w:val="20"/>
        </w:rPr>
      </w:pPr>
    </w:p>
    <w:p w:rsidR="008106D8" w:rsidRDefault="008106D8" w:rsidP="008106D8">
      <w:pPr>
        <w:tabs>
          <w:tab w:val="left" w:pos="7371"/>
        </w:tabs>
        <w:ind w:left="567" w:right="23"/>
        <w:jc w:val="both"/>
        <w:rPr>
          <w:rFonts w:ascii="Trebuchet MS" w:eastAsia="Trebuchet MS" w:hAnsi="Trebuchet MS" w:cs="Trebuchet MS"/>
          <w:sz w:val="20"/>
          <w:szCs w:val="20"/>
        </w:rPr>
      </w:pPr>
      <w:r>
        <w:rPr>
          <w:rFonts w:ascii="Trebuchet MS" w:eastAsia="Trebuchet MS" w:hAnsi="Trebuchet MS" w:cs="Trebuchet MS"/>
          <w:sz w:val="20"/>
          <w:szCs w:val="20"/>
        </w:rPr>
        <w:tab/>
        <w:t>D</w:t>
      </w:r>
      <w:r>
        <w:rPr>
          <w:rFonts w:ascii="Trebuchet MS" w:hAnsi="Trebuchet MS"/>
          <w:sz w:val="20"/>
          <w:szCs w:val="20"/>
        </w:rPr>
        <w:t>’une part ;</w:t>
      </w:r>
    </w:p>
    <w:p w:rsidR="008106D8" w:rsidRDefault="008106D8" w:rsidP="008106D8">
      <w:pPr>
        <w:ind w:left="567" w:right="23"/>
        <w:jc w:val="both"/>
        <w:rPr>
          <w:rFonts w:ascii="Trebuchet MS" w:eastAsia="Trebuchet MS" w:hAnsi="Trebuchet MS" w:cs="Trebuchet MS"/>
          <w:sz w:val="20"/>
          <w:szCs w:val="20"/>
        </w:rPr>
      </w:pPr>
    </w:p>
    <w:p w:rsidR="008106D8" w:rsidRDefault="008106D8" w:rsidP="008106D8">
      <w:pPr>
        <w:ind w:left="567" w:right="23"/>
        <w:jc w:val="both"/>
        <w:rPr>
          <w:rFonts w:ascii="Trebuchet MS" w:eastAsia="Trebuchet MS" w:hAnsi="Trebuchet MS" w:cs="Trebuchet MS"/>
          <w:sz w:val="20"/>
          <w:szCs w:val="20"/>
        </w:rPr>
      </w:pPr>
    </w:p>
    <w:p w:rsidR="008106D8" w:rsidRPr="00A9417D" w:rsidRDefault="008106D8" w:rsidP="008106D8">
      <w:pPr>
        <w:ind w:left="567" w:right="23"/>
        <w:jc w:val="both"/>
        <w:rPr>
          <w:rFonts w:ascii="Trebuchet MS" w:eastAsia="Trebuchet MS" w:hAnsi="Trebuchet MS" w:cs="Trebuchet MS"/>
          <w:smallCaps/>
          <w:sz w:val="20"/>
          <w:szCs w:val="20"/>
        </w:rPr>
      </w:pPr>
      <w:r w:rsidRPr="00A9417D">
        <w:rPr>
          <w:rFonts w:ascii="Trebuchet MS" w:hAnsi="Trebuchet MS"/>
          <w:b/>
          <w:bCs/>
          <w:sz w:val="20"/>
          <w:szCs w:val="20"/>
        </w:rPr>
        <w:t>ET</w:t>
      </w:r>
    </w:p>
    <w:p w:rsidR="008106D8" w:rsidRPr="00A9417D" w:rsidRDefault="008106D8" w:rsidP="008106D8">
      <w:pPr>
        <w:ind w:left="567" w:right="23"/>
        <w:jc w:val="both"/>
        <w:rPr>
          <w:rFonts w:ascii="Trebuchet MS" w:eastAsia="Trebuchet MS" w:hAnsi="Trebuchet MS" w:cs="Trebuchet MS"/>
          <w:sz w:val="20"/>
          <w:szCs w:val="20"/>
        </w:rPr>
      </w:pPr>
    </w:p>
    <w:p w:rsidR="008106D8" w:rsidRPr="00A9417D" w:rsidRDefault="008106D8" w:rsidP="008106D8">
      <w:pPr>
        <w:ind w:left="567" w:right="23"/>
        <w:jc w:val="both"/>
        <w:rPr>
          <w:rFonts w:ascii="Trebuchet MS" w:eastAsia="Trebuchet MS" w:hAnsi="Trebuchet MS" w:cs="Trebuchet MS"/>
          <w:sz w:val="20"/>
          <w:szCs w:val="20"/>
        </w:rPr>
      </w:pPr>
    </w:p>
    <w:p w:rsidR="008106D8" w:rsidRPr="00A9417D" w:rsidRDefault="008106D8" w:rsidP="008106D8">
      <w:pPr>
        <w:ind w:left="567" w:right="23"/>
        <w:jc w:val="both"/>
        <w:rPr>
          <w:rFonts w:ascii="Trebuchet MS" w:eastAsia="Trebuchet MS" w:hAnsi="Trebuchet MS" w:cs="Trebuchet MS"/>
          <w:b/>
          <w:bCs/>
          <w:sz w:val="20"/>
          <w:szCs w:val="20"/>
        </w:rPr>
      </w:pPr>
      <w:r w:rsidRPr="00A9417D">
        <w:rPr>
          <w:rFonts w:ascii="Trebuchet MS" w:hAnsi="Trebuchet MS"/>
          <w:sz w:val="20"/>
          <w:szCs w:val="20"/>
        </w:rPr>
        <w:t>La société [</w:t>
      </w:r>
      <w:r w:rsidRPr="00A9417D">
        <w:rPr>
          <w:rFonts w:ascii="Trebuchet MS" w:hAnsi="Trebuchet MS"/>
          <w:i/>
          <w:iCs/>
          <w:sz w:val="20"/>
          <w:szCs w:val="20"/>
        </w:rPr>
        <w:t>…………………………………………………………….…]</w:t>
      </w:r>
      <w:r w:rsidRPr="00A9417D">
        <w:rPr>
          <w:rFonts w:ascii="Trebuchet MS" w:hAnsi="Trebuchet MS"/>
          <w:sz w:val="20"/>
          <w:szCs w:val="20"/>
        </w:rPr>
        <w:t xml:space="preserve"> au capital de [………………………] €, dont le siège social est situé…………………………., immatriculée au registre des commerces et des sociétés sous le n° ………………………, représentée par </w:t>
      </w:r>
      <w:r w:rsidRPr="00A9417D">
        <w:rPr>
          <w:rFonts w:ascii="Trebuchet MS" w:hAnsi="Trebuchet MS"/>
          <w:i/>
          <w:iCs/>
          <w:sz w:val="20"/>
          <w:szCs w:val="20"/>
        </w:rPr>
        <w:t>…………………………………</w:t>
      </w:r>
      <w:r w:rsidRPr="00A9417D">
        <w:rPr>
          <w:rFonts w:ascii="Trebuchet MS" w:hAnsi="Trebuchet MS"/>
          <w:sz w:val="20"/>
          <w:szCs w:val="20"/>
        </w:rPr>
        <w:t>, agissant au nom de cette société</w:t>
      </w:r>
    </w:p>
    <w:p w:rsidR="008106D8" w:rsidRPr="00A9417D" w:rsidRDefault="008106D8" w:rsidP="008106D8">
      <w:pPr>
        <w:ind w:left="567" w:right="23"/>
        <w:jc w:val="both"/>
        <w:rPr>
          <w:rFonts w:ascii="Trebuchet MS" w:eastAsia="Trebuchet MS" w:hAnsi="Trebuchet MS" w:cs="Trebuchet MS"/>
          <w:b/>
          <w:bCs/>
          <w:sz w:val="20"/>
          <w:szCs w:val="20"/>
        </w:rPr>
      </w:pPr>
    </w:p>
    <w:p w:rsidR="008106D8" w:rsidRPr="00A9417D" w:rsidRDefault="008106D8" w:rsidP="008106D8">
      <w:pPr>
        <w:ind w:left="567" w:right="23"/>
        <w:jc w:val="both"/>
        <w:rPr>
          <w:rFonts w:ascii="Trebuchet MS" w:eastAsia="Trebuchet MS" w:hAnsi="Trebuchet MS" w:cs="Trebuchet MS"/>
          <w:sz w:val="20"/>
          <w:szCs w:val="20"/>
        </w:rPr>
      </w:pPr>
    </w:p>
    <w:p w:rsidR="008106D8" w:rsidRPr="00A9417D" w:rsidRDefault="008106D8" w:rsidP="008106D8">
      <w:pPr>
        <w:tabs>
          <w:tab w:val="left" w:pos="7655"/>
        </w:tabs>
        <w:ind w:left="567" w:right="23"/>
        <w:jc w:val="right"/>
        <w:rPr>
          <w:rFonts w:ascii="Trebuchet MS" w:eastAsia="Trebuchet MS" w:hAnsi="Trebuchet MS" w:cs="Trebuchet MS"/>
          <w:sz w:val="20"/>
          <w:szCs w:val="20"/>
        </w:rPr>
      </w:pPr>
      <w:r w:rsidRPr="00A9417D">
        <w:rPr>
          <w:rFonts w:ascii="Trebuchet MS" w:hAnsi="Trebuchet MS"/>
          <w:sz w:val="20"/>
          <w:szCs w:val="20"/>
        </w:rPr>
        <w:t xml:space="preserve">Ci-après désignée " </w:t>
      </w:r>
      <w:r w:rsidRPr="00026061">
        <w:rPr>
          <w:rFonts w:ascii="Trebuchet MS" w:hAnsi="Trebuchet MS"/>
          <w:sz w:val="20"/>
          <w:szCs w:val="20"/>
        </w:rPr>
        <w:t>L’occupant</w:t>
      </w:r>
      <w:r w:rsidRPr="00397D14">
        <w:rPr>
          <w:rFonts w:ascii="Trebuchet MS" w:hAnsi="Trebuchet MS"/>
          <w:sz w:val="20"/>
          <w:szCs w:val="20"/>
        </w:rPr>
        <w:t xml:space="preserve"> "</w:t>
      </w:r>
    </w:p>
    <w:p w:rsidR="008106D8" w:rsidRPr="00A9417D" w:rsidRDefault="008106D8" w:rsidP="008106D8">
      <w:pPr>
        <w:tabs>
          <w:tab w:val="left" w:pos="7655"/>
        </w:tabs>
        <w:ind w:left="567" w:right="23"/>
        <w:jc w:val="right"/>
        <w:rPr>
          <w:rFonts w:ascii="Trebuchet MS" w:eastAsia="Trebuchet MS" w:hAnsi="Trebuchet MS" w:cs="Trebuchet MS"/>
          <w:sz w:val="20"/>
          <w:szCs w:val="20"/>
        </w:rPr>
      </w:pPr>
      <w:r w:rsidRPr="00A9417D">
        <w:rPr>
          <w:rFonts w:ascii="Trebuchet MS" w:hAnsi="Trebuchet MS"/>
          <w:sz w:val="20"/>
          <w:szCs w:val="20"/>
        </w:rPr>
        <w:t>"</w:t>
      </w:r>
    </w:p>
    <w:p w:rsidR="008106D8" w:rsidRPr="00A9417D" w:rsidRDefault="008106D8" w:rsidP="008106D8">
      <w:pPr>
        <w:tabs>
          <w:tab w:val="left" w:pos="7938"/>
        </w:tabs>
        <w:ind w:left="567" w:right="23"/>
        <w:jc w:val="both"/>
        <w:rPr>
          <w:rFonts w:ascii="Trebuchet MS" w:eastAsia="Trebuchet MS" w:hAnsi="Trebuchet MS" w:cs="Trebuchet MS"/>
          <w:sz w:val="20"/>
          <w:szCs w:val="20"/>
        </w:rPr>
      </w:pPr>
    </w:p>
    <w:p w:rsidR="008106D8" w:rsidRPr="00A9417D" w:rsidRDefault="008106D8" w:rsidP="008106D8">
      <w:pPr>
        <w:ind w:left="7371" w:right="23" w:hanging="2"/>
        <w:jc w:val="both"/>
        <w:rPr>
          <w:rFonts w:ascii="Trebuchet MS" w:eastAsia="Trebuchet MS" w:hAnsi="Trebuchet MS" w:cs="Trebuchet MS"/>
          <w:sz w:val="20"/>
          <w:szCs w:val="20"/>
        </w:rPr>
      </w:pPr>
      <w:r w:rsidRPr="00A9417D">
        <w:rPr>
          <w:rFonts w:ascii="Trebuchet MS" w:hAnsi="Trebuchet MS"/>
          <w:sz w:val="20"/>
          <w:szCs w:val="20"/>
        </w:rPr>
        <w:t>D’autre part ;</w:t>
      </w:r>
    </w:p>
    <w:p w:rsidR="008106D8" w:rsidRDefault="008106D8" w:rsidP="008106D8">
      <w:pPr>
        <w:ind w:left="567" w:right="23"/>
        <w:jc w:val="both"/>
        <w:rPr>
          <w:rFonts w:ascii="Trebuchet MS" w:eastAsia="Trebuchet MS" w:hAnsi="Trebuchet MS" w:cs="Trebuchet MS"/>
          <w:sz w:val="20"/>
          <w:szCs w:val="20"/>
        </w:rPr>
      </w:pPr>
    </w:p>
    <w:p w:rsidR="008106D8" w:rsidRDefault="008106D8" w:rsidP="008106D8">
      <w:pPr>
        <w:ind w:left="567" w:right="23"/>
        <w:jc w:val="both"/>
        <w:rPr>
          <w:rFonts w:ascii="Trebuchet MS" w:eastAsia="Trebuchet MS" w:hAnsi="Trebuchet MS" w:cs="Trebuchet MS"/>
          <w:sz w:val="20"/>
          <w:szCs w:val="20"/>
        </w:rPr>
      </w:pPr>
    </w:p>
    <w:p w:rsidR="008106D8" w:rsidRDefault="008106D8" w:rsidP="008106D8">
      <w:pPr>
        <w:ind w:left="567" w:right="23"/>
        <w:jc w:val="both"/>
        <w:rPr>
          <w:rFonts w:ascii="Trebuchet MS" w:eastAsia="Trebuchet MS" w:hAnsi="Trebuchet MS" w:cs="Trebuchet MS"/>
          <w:sz w:val="20"/>
          <w:szCs w:val="20"/>
        </w:rPr>
      </w:pPr>
    </w:p>
    <w:p w:rsidR="008106D8" w:rsidRDefault="008106D8" w:rsidP="008106D8">
      <w:pPr>
        <w:ind w:left="567" w:right="23"/>
        <w:jc w:val="both"/>
        <w:rPr>
          <w:rFonts w:ascii="Trebuchet MS" w:eastAsia="Trebuchet MS" w:hAnsi="Trebuchet MS" w:cs="Trebuchet MS"/>
          <w:sz w:val="20"/>
          <w:szCs w:val="20"/>
        </w:rPr>
      </w:pPr>
    </w:p>
    <w:p w:rsidR="008106D8" w:rsidRDefault="008106D8" w:rsidP="008106D8">
      <w:pPr>
        <w:ind w:left="567" w:right="23"/>
        <w:jc w:val="both"/>
        <w:rPr>
          <w:rFonts w:ascii="Trebuchet MS" w:eastAsia="Trebuchet MS" w:hAnsi="Trebuchet MS" w:cs="Trebuchet MS"/>
          <w:sz w:val="20"/>
          <w:szCs w:val="20"/>
        </w:rPr>
      </w:pPr>
      <w:r>
        <w:rPr>
          <w:rFonts w:ascii="Trebuchet MS" w:hAnsi="Trebuchet MS"/>
          <w:b/>
          <w:bCs/>
          <w:sz w:val="20"/>
          <w:szCs w:val="20"/>
        </w:rPr>
        <w:t>IL A ETE CONVENU CE QUI SUIT :</w:t>
      </w:r>
    </w:p>
    <w:p w:rsidR="008106D8" w:rsidRDefault="008106D8" w:rsidP="008106D8">
      <w:pPr>
        <w:ind w:left="567" w:right="23"/>
        <w:jc w:val="both"/>
        <w:rPr>
          <w:rFonts w:ascii="Trebuchet MS" w:eastAsia="Trebuchet MS" w:hAnsi="Trebuchet MS" w:cs="Trebuchet MS"/>
          <w:sz w:val="20"/>
          <w:szCs w:val="20"/>
        </w:rPr>
      </w:pPr>
    </w:p>
    <w:p w:rsidR="008106D8" w:rsidRDefault="008106D8" w:rsidP="008106D8">
      <w:pPr>
        <w:ind w:left="567" w:right="23"/>
        <w:jc w:val="both"/>
        <w:rPr>
          <w:rFonts w:ascii="Trebuchet MS" w:eastAsia="Trebuchet MS" w:hAnsi="Trebuchet MS" w:cs="Trebuchet MS"/>
          <w:sz w:val="20"/>
          <w:szCs w:val="20"/>
        </w:rPr>
      </w:pPr>
    </w:p>
    <w:p w:rsidR="008106D8" w:rsidRDefault="008106D8" w:rsidP="008106D8">
      <w:pPr>
        <w:ind w:left="567" w:right="23"/>
        <w:jc w:val="both"/>
        <w:rPr>
          <w:rFonts w:ascii="Trebuchet MS" w:eastAsia="Trebuchet MS" w:hAnsi="Trebuchet MS" w:cs="Trebuchet MS"/>
          <w:sz w:val="20"/>
          <w:szCs w:val="20"/>
        </w:rPr>
      </w:pPr>
    </w:p>
    <w:p w:rsidR="008106D8" w:rsidRDefault="008106D8" w:rsidP="008106D8">
      <w:pPr>
        <w:ind w:left="567" w:right="23"/>
        <w:jc w:val="both"/>
      </w:pPr>
      <w:r>
        <w:rPr>
          <w:rFonts w:ascii="Arial Unicode MS" w:hAnsi="Arial Unicode MS"/>
          <w:sz w:val="20"/>
          <w:szCs w:val="20"/>
        </w:rPr>
        <w:br w:type="page"/>
      </w:r>
    </w:p>
    <w:p w:rsidR="008106D8" w:rsidRDefault="008106D8" w:rsidP="008106D8">
      <w:pPr>
        <w:ind w:right="23"/>
        <w:jc w:val="both"/>
        <w:rPr>
          <w:rFonts w:ascii="Trebuchet MS" w:eastAsia="Trebuchet MS" w:hAnsi="Trebuchet MS" w:cs="Trebuchet MS"/>
          <w:sz w:val="20"/>
          <w:szCs w:val="20"/>
        </w:rPr>
      </w:pPr>
    </w:p>
    <w:p w:rsidR="008106D8" w:rsidRPr="00BE5BF7" w:rsidRDefault="008106D8" w:rsidP="00996EE3">
      <w:pPr>
        <w:pStyle w:val="Titre1"/>
        <w:numPr>
          <w:ilvl w:val="0"/>
          <w:numId w:val="42"/>
        </w:numPr>
        <w:rPr>
          <w:rFonts w:ascii="Trebuchet MS" w:eastAsia="Trebuchet MS" w:hAnsi="Trebuchet MS" w:cs="Trebuchet MS"/>
          <w:sz w:val="22"/>
          <w:szCs w:val="20"/>
        </w:rPr>
      </w:pPr>
      <w:bookmarkStart w:id="0" w:name="_Toc534882221"/>
      <w:r w:rsidRPr="00BE5BF7">
        <w:rPr>
          <w:rFonts w:ascii="Trebuchet MS" w:hAnsi="Trebuchet MS"/>
          <w:sz w:val="22"/>
          <w:szCs w:val="20"/>
        </w:rPr>
        <w:t>CONDITIONS PARTICULIERES</w:t>
      </w:r>
      <w:bookmarkEnd w:id="0"/>
    </w:p>
    <w:p w:rsidR="008106D8" w:rsidRDefault="008106D8" w:rsidP="008106D8">
      <w:pPr>
        <w:ind w:left="567"/>
        <w:rPr>
          <w:rFonts w:ascii="Trebuchet MS" w:eastAsia="Trebuchet MS" w:hAnsi="Trebuchet MS" w:cs="Trebuchet MS"/>
          <w:sz w:val="20"/>
          <w:szCs w:val="20"/>
        </w:rPr>
      </w:pPr>
    </w:p>
    <w:p w:rsidR="008106D8" w:rsidRPr="00BE5BF7" w:rsidRDefault="008106D8" w:rsidP="008106D8">
      <w:pPr>
        <w:pStyle w:val="t2"/>
        <w:ind w:left="1276" w:firstLine="142"/>
        <w:outlineLvl w:val="1"/>
        <w:rPr>
          <w:sz w:val="22"/>
          <w:szCs w:val="20"/>
        </w:rPr>
      </w:pPr>
      <w:bookmarkStart w:id="1" w:name="_Toc534882222"/>
      <w:r w:rsidRPr="00BE5BF7">
        <w:rPr>
          <w:sz w:val="22"/>
          <w:szCs w:val="20"/>
        </w:rPr>
        <w:t>Article 1. Définition de l'objet de la convention.</w:t>
      </w:r>
      <w:bookmarkEnd w:id="1"/>
    </w:p>
    <w:p w:rsidR="008106D8" w:rsidRDefault="008106D8" w:rsidP="008106D8">
      <w:pPr>
        <w:pStyle w:val="t3"/>
        <w:ind w:left="539" w:right="23" w:firstLine="0"/>
        <w:outlineLvl w:val="9"/>
      </w:pPr>
    </w:p>
    <w:p w:rsidR="008106D8" w:rsidRDefault="008106D8" w:rsidP="008106D8">
      <w:pPr>
        <w:pStyle w:val="t3"/>
        <w:ind w:left="0" w:right="1" w:firstLine="0"/>
        <w:jc w:val="both"/>
        <w:outlineLvl w:val="9"/>
      </w:pPr>
      <w:r>
        <w:t xml:space="preserve">La présente convention a pour objet de concéder à la société […………………………] le droit d’occuper et d’exploiter les </w:t>
      </w:r>
      <w:r w:rsidR="004501B7">
        <w:t>locaux et le parc paysager de la Résidence Windsor</w:t>
      </w:r>
      <w:r w:rsidRPr="0042646C">
        <w:t xml:space="preserve"> </w:t>
      </w:r>
      <w:r w:rsidR="004501B7">
        <w:t>située 4-6 route du Champ d’Entraînement, au sein du Bois de Boulogne, dans le XV</w:t>
      </w:r>
      <w:r>
        <w:t>I</w:t>
      </w:r>
      <w:r w:rsidRPr="00375859">
        <w:rPr>
          <w:vertAlign w:val="superscript"/>
        </w:rPr>
        <w:t>e</w:t>
      </w:r>
      <w:r>
        <w:t xml:space="preserve"> arrondissement</w:t>
      </w:r>
      <w:r w:rsidR="004501B7">
        <w:t>.</w:t>
      </w:r>
    </w:p>
    <w:p w:rsidR="008106D8" w:rsidRDefault="008106D8" w:rsidP="008106D8">
      <w:pPr>
        <w:pStyle w:val="t3"/>
        <w:ind w:left="0" w:right="1" w:firstLine="0"/>
        <w:jc w:val="both"/>
        <w:outlineLvl w:val="9"/>
      </w:pPr>
    </w:p>
    <w:p w:rsidR="008106D8" w:rsidRDefault="008106D8" w:rsidP="008106D8">
      <w:pPr>
        <w:pStyle w:val="t3"/>
        <w:ind w:left="0" w:right="1" w:firstLine="0"/>
        <w:jc w:val="both"/>
        <w:outlineLvl w:val="9"/>
      </w:pPr>
      <w:r>
        <w:t xml:space="preserve">La propriété de la Ville de Paris s’exerce sur les terrains et bâtiments ainsi que sur la dénomination du site occupé. </w:t>
      </w:r>
    </w:p>
    <w:p w:rsidR="008106D8" w:rsidRDefault="008106D8" w:rsidP="008106D8">
      <w:pPr>
        <w:pStyle w:val="t3"/>
        <w:ind w:left="0" w:right="1" w:firstLine="0"/>
        <w:jc w:val="both"/>
        <w:outlineLvl w:val="9"/>
      </w:pPr>
    </w:p>
    <w:p w:rsidR="008106D8" w:rsidRDefault="008106D8" w:rsidP="008106D8">
      <w:pPr>
        <w:pStyle w:val="t3"/>
        <w:ind w:left="0" w:right="1" w:firstLine="0"/>
        <w:jc w:val="both"/>
        <w:outlineLvl w:val="9"/>
      </w:pPr>
      <w:r>
        <w:t>Les bâtiments étant édifiés sur le domaine public, l’attribution du droit à l’exploitation de cet établissement ne peut en aucun cas constituer un droit à la propriété commerciale.</w:t>
      </w:r>
    </w:p>
    <w:p w:rsidR="008106D8" w:rsidRDefault="008106D8" w:rsidP="008106D8">
      <w:pPr>
        <w:pStyle w:val="t3"/>
        <w:ind w:left="539" w:right="1" w:firstLine="0"/>
        <w:jc w:val="both"/>
      </w:pPr>
    </w:p>
    <w:p w:rsidR="008106D8" w:rsidRDefault="008106D8" w:rsidP="008106D8">
      <w:pPr>
        <w:pStyle w:val="t3"/>
        <w:ind w:left="567" w:firstLine="0"/>
      </w:pPr>
    </w:p>
    <w:p w:rsidR="008106D8" w:rsidRPr="00BE5BF7" w:rsidRDefault="008106D8" w:rsidP="008106D8">
      <w:pPr>
        <w:pStyle w:val="t2"/>
        <w:ind w:left="1276" w:right="23" w:firstLine="142"/>
        <w:outlineLvl w:val="1"/>
        <w:rPr>
          <w:sz w:val="22"/>
          <w:szCs w:val="20"/>
        </w:rPr>
      </w:pPr>
      <w:bookmarkStart w:id="2" w:name="_Toc534882223"/>
      <w:r w:rsidRPr="00BE5BF7">
        <w:rPr>
          <w:sz w:val="22"/>
          <w:szCs w:val="20"/>
        </w:rPr>
        <w:t>Article 2. Description de l’établissement et des locaux occupés</w:t>
      </w:r>
      <w:bookmarkEnd w:id="2"/>
    </w:p>
    <w:p w:rsidR="008106D8" w:rsidRDefault="008106D8" w:rsidP="008106D8">
      <w:pPr>
        <w:ind w:left="540" w:right="23" w:firstLine="27"/>
        <w:rPr>
          <w:rFonts w:ascii="Trebuchet MS" w:eastAsia="Trebuchet MS" w:hAnsi="Trebuchet MS" w:cs="Trebuchet MS"/>
          <w:sz w:val="20"/>
          <w:szCs w:val="20"/>
        </w:rPr>
      </w:pPr>
    </w:p>
    <w:p w:rsidR="008106D8" w:rsidRDefault="00F1460C" w:rsidP="00862621">
      <w:pPr>
        <w:jc w:val="both"/>
        <w:rPr>
          <w:rFonts w:ascii="Trebuchet MS" w:hAnsi="Trebuchet MS"/>
          <w:sz w:val="20"/>
          <w:szCs w:val="20"/>
        </w:rPr>
      </w:pPr>
      <w:r>
        <w:rPr>
          <w:rFonts w:ascii="Trebuchet MS" w:hAnsi="Trebuchet MS"/>
          <w:sz w:val="20"/>
          <w:szCs w:val="20"/>
        </w:rPr>
        <w:t>Le périmètre occupe une emprise de 11 </w:t>
      </w:r>
      <w:r w:rsidR="00137A04">
        <w:rPr>
          <w:rFonts w:ascii="Trebuchet MS" w:hAnsi="Trebuchet MS"/>
          <w:sz w:val="20"/>
          <w:szCs w:val="20"/>
        </w:rPr>
        <w:t xml:space="preserve">375 </w:t>
      </w:r>
      <w:r>
        <w:rPr>
          <w:rFonts w:ascii="Trebuchet MS" w:hAnsi="Trebuchet MS"/>
          <w:sz w:val="20"/>
          <w:szCs w:val="20"/>
        </w:rPr>
        <w:t>m².</w:t>
      </w:r>
    </w:p>
    <w:p w:rsidR="00F1460C" w:rsidRDefault="00F1460C" w:rsidP="00862621">
      <w:pPr>
        <w:jc w:val="both"/>
        <w:rPr>
          <w:rFonts w:ascii="Trebuchet MS" w:hAnsi="Trebuchet MS"/>
          <w:sz w:val="20"/>
          <w:szCs w:val="20"/>
        </w:rPr>
      </w:pPr>
      <w:r>
        <w:rPr>
          <w:rFonts w:ascii="Trebuchet MS" w:hAnsi="Trebuchet MS"/>
          <w:sz w:val="20"/>
          <w:szCs w:val="20"/>
        </w:rPr>
        <w:t>Le site est aménagé en parc paysager au sein duquel sont édifiés un hôtel particulier et ses dépendances.</w:t>
      </w:r>
    </w:p>
    <w:p w:rsidR="00F1460C" w:rsidRDefault="00F1460C" w:rsidP="00862621">
      <w:pPr>
        <w:jc w:val="both"/>
        <w:rPr>
          <w:rFonts w:ascii="Trebuchet MS" w:hAnsi="Trebuchet MS"/>
          <w:sz w:val="20"/>
          <w:szCs w:val="20"/>
        </w:rPr>
      </w:pPr>
      <w:r>
        <w:rPr>
          <w:rFonts w:ascii="Trebuchet MS" w:hAnsi="Trebuchet MS"/>
          <w:sz w:val="20"/>
          <w:szCs w:val="20"/>
        </w:rPr>
        <w:t>L’ensemble bâti, d’une surface de plancher de 1 541 m², est composé :</w:t>
      </w:r>
    </w:p>
    <w:p w:rsidR="00F1460C" w:rsidRDefault="00F1460C" w:rsidP="008106D8">
      <w:pPr>
        <w:rPr>
          <w:rFonts w:ascii="Trebuchet MS" w:hAnsi="Trebuchet MS"/>
          <w:sz w:val="20"/>
          <w:szCs w:val="20"/>
        </w:rPr>
      </w:pPr>
    </w:p>
    <w:p w:rsidR="003A20CE" w:rsidRDefault="00397D14" w:rsidP="00996EE3">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right="567"/>
        <w:jc w:val="both"/>
        <w:rPr>
          <w:rFonts w:ascii="Trebuchet MS" w:hAnsi="Trebuchet MS"/>
          <w:sz w:val="20"/>
        </w:rPr>
      </w:pPr>
      <w:r>
        <w:rPr>
          <w:rFonts w:ascii="Trebuchet MS" w:hAnsi="Trebuchet MS"/>
          <w:sz w:val="20"/>
        </w:rPr>
        <w:t>D’</w:t>
      </w:r>
      <w:r w:rsidR="003A20CE">
        <w:rPr>
          <w:rFonts w:ascii="Trebuchet MS" w:hAnsi="Trebuchet MS"/>
          <w:sz w:val="20"/>
        </w:rPr>
        <w:t>un bâtiment principal de 5 niveaux (deux sous-sols et deux étages) avec une emprise au sol de 380 m</w:t>
      </w:r>
      <w:r w:rsidR="003A20CE">
        <w:rPr>
          <w:rFonts w:ascii="Trebuchet MS" w:hAnsi="Trebuchet MS"/>
          <w:sz w:val="20"/>
          <w:vertAlign w:val="superscript"/>
        </w:rPr>
        <w:t>2</w:t>
      </w:r>
      <w:r w:rsidR="003A20CE">
        <w:rPr>
          <w:rFonts w:ascii="Trebuchet MS" w:hAnsi="Trebuchet MS"/>
          <w:sz w:val="20"/>
        </w:rPr>
        <w:t>, construction en pierre de taille, couverture en ardoises et zinc, menuiseries extérieures en bois hormis la porte d’entrée à deux ventaux en ferronnerie ouvragée. Ce bâtiment représente une surface de plancher totale de 1 180m².</w:t>
      </w:r>
    </w:p>
    <w:p w:rsidR="003A20CE" w:rsidRDefault="00397D14" w:rsidP="00996EE3">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right="567"/>
        <w:jc w:val="both"/>
        <w:rPr>
          <w:rFonts w:ascii="Trebuchet MS" w:hAnsi="Trebuchet MS"/>
          <w:sz w:val="20"/>
        </w:rPr>
      </w:pPr>
      <w:r>
        <w:rPr>
          <w:rFonts w:ascii="Trebuchet MS" w:hAnsi="Trebuchet MS"/>
          <w:sz w:val="20"/>
        </w:rPr>
        <w:t>D’</w:t>
      </w:r>
      <w:r w:rsidR="003A20CE">
        <w:rPr>
          <w:rFonts w:ascii="Trebuchet MS" w:hAnsi="Trebuchet MS"/>
          <w:sz w:val="20"/>
        </w:rPr>
        <w:t>un bâtiment dit « des garages » à l’extrémité ouest du parc, élevé d’un rez-de-chaussée et d’un étage composé de plusieurs pièces. Ce bâtiment totalise 166 m² de surface de plancher</w:t>
      </w:r>
      <w:r>
        <w:rPr>
          <w:rFonts w:ascii="Trebuchet MS" w:hAnsi="Trebuchet MS"/>
          <w:sz w:val="20"/>
        </w:rPr>
        <w:t>.</w:t>
      </w:r>
      <w:r w:rsidR="003A20CE">
        <w:rPr>
          <w:rFonts w:ascii="Trebuchet MS" w:hAnsi="Trebuchet MS"/>
          <w:sz w:val="20"/>
        </w:rPr>
        <w:t xml:space="preserve"> </w:t>
      </w:r>
    </w:p>
    <w:p w:rsidR="003A20CE" w:rsidRDefault="00397D14" w:rsidP="00996EE3">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right="567"/>
        <w:jc w:val="both"/>
        <w:rPr>
          <w:rFonts w:ascii="Trebuchet MS" w:hAnsi="Trebuchet MS"/>
          <w:sz w:val="20"/>
        </w:rPr>
      </w:pPr>
      <w:r>
        <w:rPr>
          <w:rFonts w:ascii="Trebuchet MS" w:hAnsi="Trebuchet MS"/>
          <w:sz w:val="20"/>
        </w:rPr>
        <w:t>D’</w:t>
      </w:r>
      <w:r w:rsidR="003A20CE">
        <w:rPr>
          <w:rFonts w:ascii="Trebuchet MS" w:hAnsi="Trebuchet MS"/>
          <w:sz w:val="20"/>
        </w:rPr>
        <w:t>un pavillon dit « du gardien » en pierre de taille, élevé sur caves, d’un rez-de-chaussée et d’un étage sous combles à la Mansart. Divers locaux y sont accolés en rez-de-chaussée. Il représente au total de surface de plancher de 195 m².</w:t>
      </w:r>
    </w:p>
    <w:p w:rsidR="003A20CE" w:rsidRDefault="00397D14" w:rsidP="00996EE3">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right="567"/>
        <w:jc w:val="both"/>
        <w:rPr>
          <w:rFonts w:ascii="Trebuchet MS" w:hAnsi="Trebuchet MS"/>
          <w:sz w:val="20"/>
        </w:rPr>
      </w:pPr>
      <w:r>
        <w:rPr>
          <w:rFonts w:ascii="Trebuchet MS" w:hAnsi="Trebuchet MS"/>
          <w:sz w:val="20"/>
        </w:rPr>
        <w:t>D’</w:t>
      </w:r>
      <w:r w:rsidR="003A20CE">
        <w:rPr>
          <w:rFonts w:ascii="Trebuchet MS" w:hAnsi="Trebuchet MS"/>
          <w:sz w:val="20"/>
        </w:rPr>
        <w:t>une serre</w:t>
      </w:r>
      <w:r>
        <w:rPr>
          <w:rFonts w:ascii="Trebuchet MS" w:hAnsi="Trebuchet MS"/>
          <w:sz w:val="20"/>
        </w:rPr>
        <w:t>.</w:t>
      </w:r>
    </w:p>
    <w:p w:rsidR="008106D8" w:rsidRPr="003A20CE" w:rsidRDefault="00397D14" w:rsidP="00996EE3">
      <w:pPr>
        <w:pStyle w:val="Paragraphedeliste"/>
        <w:numPr>
          <w:ilvl w:val="0"/>
          <w:numId w:val="45"/>
        </w:numPr>
        <w:rPr>
          <w:rFonts w:ascii="Trebuchet MS" w:hAnsi="Trebuchet MS"/>
          <w:sz w:val="20"/>
          <w:szCs w:val="20"/>
        </w:rPr>
      </w:pPr>
      <w:r>
        <w:rPr>
          <w:rFonts w:ascii="Trebuchet MS" w:hAnsi="Trebuchet MS"/>
          <w:sz w:val="20"/>
        </w:rPr>
        <w:t>D’</w:t>
      </w:r>
      <w:r w:rsidR="003A20CE" w:rsidRPr="003A20CE">
        <w:rPr>
          <w:rFonts w:ascii="Trebuchet MS" w:hAnsi="Trebuchet MS"/>
          <w:sz w:val="20"/>
        </w:rPr>
        <w:t>un parc arboré d’environ 1 h</w:t>
      </w:r>
      <w:r>
        <w:rPr>
          <w:rFonts w:ascii="Trebuchet MS" w:hAnsi="Trebuchet MS"/>
          <w:sz w:val="20"/>
        </w:rPr>
        <w:t>ectare.</w:t>
      </w:r>
    </w:p>
    <w:p w:rsidR="008106D8" w:rsidRDefault="008106D8" w:rsidP="008106D8">
      <w:pPr>
        <w:pStyle w:val="Paragraphedeliste"/>
        <w:ind w:left="540"/>
        <w:rPr>
          <w:rFonts w:ascii="Trebuchet MS" w:eastAsia="Trebuchet MS" w:hAnsi="Trebuchet MS" w:cs="Trebuchet MS"/>
          <w:sz w:val="20"/>
          <w:szCs w:val="20"/>
        </w:rPr>
      </w:pPr>
    </w:p>
    <w:p w:rsidR="004C5B88" w:rsidRDefault="004C5B88" w:rsidP="008106D8">
      <w:pPr>
        <w:pStyle w:val="Paragraphedeliste"/>
        <w:ind w:left="540"/>
        <w:rPr>
          <w:rFonts w:ascii="Trebuchet MS" w:eastAsia="Trebuchet MS" w:hAnsi="Trebuchet MS" w:cs="Trebuchet MS"/>
          <w:sz w:val="20"/>
          <w:szCs w:val="20"/>
        </w:rPr>
      </w:pPr>
    </w:p>
    <w:p w:rsidR="008106D8" w:rsidRDefault="008106D8" w:rsidP="008106D8">
      <w:pPr>
        <w:pStyle w:val="t2"/>
        <w:ind w:left="1276" w:right="23" w:firstLine="142"/>
        <w:outlineLvl w:val="1"/>
        <w:rPr>
          <w:sz w:val="22"/>
          <w:szCs w:val="20"/>
        </w:rPr>
      </w:pPr>
      <w:bookmarkStart w:id="3" w:name="_Toc534882224"/>
      <w:r w:rsidRPr="00BE5BF7">
        <w:rPr>
          <w:sz w:val="22"/>
          <w:szCs w:val="20"/>
        </w:rPr>
        <w:t>Article 3. Durée et entrée en vigueur de la convention</w:t>
      </w:r>
      <w:bookmarkEnd w:id="3"/>
    </w:p>
    <w:p w:rsidR="004C5B88" w:rsidRPr="00BE5BF7" w:rsidRDefault="004C5B88" w:rsidP="008106D8">
      <w:pPr>
        <w:pStyle w:val="t2"/>
        <w:ind w:left="1276" w:right="23" w:firstLine="142"/>
        <w:outlineLvl w:val="1"/>
        <w:rPr>
          <w:sz w:val="22"/>
          <w:szCs w:val="20"/>
        </w:rPr>
      </w:pPr>
    </w:p>
    <w:p w:rsidR="008106D8" w:rsidRPr="00BE5BF7" w:rsidRDefault="008106D8" w:rsidP="00922124">
      <w:pPr>
        <w:pStyle w:val="Paragraphedeliste"/>
        <w:ind w:left="1425" w:right="23"/>
        <w:jc w:val="both"/>
        <w:outlineLvl w:val="2"/>
        <w:rPr>
          <w:rFonts w:ascii="Trebuchet MS" w:eastAsia="Arial Unicode MS" w:hAnsi="Trebuchet MS" w:cs="Arial Unicode MS"/>
          <w:vanish/>
          <w:sz w:val="20"/>
          <w:szCs w:val="20"/>
        </w:rPr>
      </w:pPr>
      <w:bookmarkStart w:id="4" w:name="_Toc534880384"/>
      <w:bookmarkStart w:id="5" w:name="_Toc534880544"/>
      <w:bookmarkStart w:id="6" w:name="_Toc534880712"/>
      <w:bookmarkEnd w:id="4"/>
      <w:bookmarkEnd w:id="5"/>
      <w:bookmarkEnd w:id="6"/>
    </w:p>
    <w:p w:rsidR="008106D8" w:rsidRDefault="00C2419F" w:rsidP="00C2419F">
      <w:pPr>
        <w:ind w:left="567" w:right="23"/>
        <w:jc w:val="both"/>
        <w:outlineLvl w:val="2"/>
        <w:rPr>
          <w:rFonts w:ascii="Trebuchet MS" w:hAnsi="Trebuchet MS"/>
          <w:sz w:val="20"/>
          <w:szCs w:val="20"/>
        </w:rPr>
      </w:pPr>
      <w:r>
        <w:rPr>
          <w:rFonts w:ascii="Trebuchet MS" w:hAnsi="Trebuchet MS"/>
          <w:sz w:val="20"/>
          <w:szCs w:val="20"/>
        </w:rPr>
        <w:t>3.1.</w:t>
      </w:r>
      <w:r w:rsidR="008106D8">
        <w:rPr>
          <w:rFonts w:ascii="Trebuchet MS" w:hAnsi="Trebuchet MS"/>
          <w:sz w:val="20"/>
          <w:szCs w:val="20"/>
        </w:rPr>
        <w:t xml:space="preserve"> La présente convention prend effet à compter de la </w:t>
      </w:r>
      <w:r w:rsidR="005661E6">
        <w:rPr>
          <w:rFonts w:ascii="Trebuchet MS" w:hAnsi="Trebuchet MS"/>
          <w:sz w:val="20"/>
          <w:szCs w:val="20"/>
        </w:rPr>
        <w:t>mise à disposition des biens à</w:t>
      </w:r>
      <w:r w:rsidR="008106D8">
        <w:rPr>
          <w:rFonts w:ascii="Trebuchet MS" w:hAnsi="Trebuchet MS"/>
          <w:sz w:val="20"/>
          <w:szCs w:val="20"/>
        </w:rPr>
        <w:t xml:space="preserve"> l</w:t>
      </w:r>
      <w:r w:rsidR="008106D8" w:rsidRPr="00A87BFA">
        <w:rPr>
          <w:rFonts w:ascii="Trebuchet MS" w:hAnsi="Trebuchet MS"/>
          <w:sz w:val="20"/>
          <w:szCs w:val="20"/>
        </w:rPr>
        <w:t>’occupant</w:t>
      </w:r>
      <w:r w:rsidR="008106D8">
        <w:rPr>
          <w:rFonts w:ascii="Trebuchet MS" w:hAnsi="Trebuchet MS"/>
          <w:sz w:val="20"/>
          <w:szCs w:val="20"/>
        </w:rPr>
        <w:t xml:space="preserve"> qui sera constatée par un procès-verbal.</w:t>
      </w:r>
    </w:p>
    <w:p w:rsidR="008106D8" w:rsidRDefault="008106D8" w:rsidP="005A531B">
      <w:pPr>
        <w:jc w:val="both"/>
        <w:rPr>
          <w:rFonts w:ascii="Trebuchet MS" w:eastAsia="Trebuchet MS" w:hAnsi="Trebuchet MS" w:cs="Trebuchet MS"/>
          <w:sz w:val="20"/>
          <w:szCs w:val="20"/>
        </w:rPr>
      </w:pPr>
      <w:r>
        <w:rPr>
          <w:rFonts w:ascii="Trebuchet MS" w:hAnsi="Trebuchet MS"/>
          <w:sz w:val="20"/>
          <w:szCs w:val="20"/>
        </w:rPr>
        <w:t xml:space="preserve">Elle est consentie pour une durée de </w:t>
      </w:r>
      <w:r w:rsidR="003A20CE">
        <w:rPr>
          <w:rFonts w:ascii="Trebuchet MS" w:hAnsi="Trebuchet MS"/>
          <w:sz w:val="20"/>
          <w:szCs w:val="20"/>
        </w:rPr>
        <w:t>14</w:t>
      </w:r>
      <w:r>
        <w:rPr>
          <w:rFonts w:ascii="Trebuchet MS" w:hAnsi="Trebuchet MS"/>
          <w:sz w:val="20"/>
          <w:szCs w:val="20"/>
        </w:rPr>
        <w:t xml:space="preserve"> ans, sous réserve d'une résiliation anticipée pour l'une des causes récapitulées à l'article 26.</w:t>
      </w:r>
    </w:p>
    <w:p w:rsidR="008106D8" w:rsidRDefault="008106D8" w:rsidP="008106D8">
      <w:pPr>
        <w:ind w:left="567" w:right="23"/>
        <w:jc w:val="both"/>
        <w:rPr>
          <w:rFonts w:ascii="Trebuchet MS" w:eastAsia="Trebuchet MS" w:hAnsi="Trebuchet MS" w:cs="Trebuchet MS"/>
          <w:sz w:val="20"/>
          <w:szCs w:val="20"/>
        </w:rPr>
      </w:pPr>
    </w:p>
    <w:p w:rsidR="008106D8" w:rsidRPr="00C2419F" w:rsidRDefault="008106D8" w:rsidP="00C2419F">
      <w:pPr>
        <w:pStyle w:val="Paragraphedeliste"/>
        <w:numPr>
          <w:ilvl w:val="1"/>
          <w:numId w:val="46"/>
        </w:numPr>
        <w:ind w:right="23"/>
        <w:jc w:val="both"/>
        <w:rPr>
          <w:rFonts w:ascii="Trebuchet MS" w:hAnsi="Trebuchet MS"/>
          <w:sz w:val="20"/>
          <w:szCs w:val="20"/>
        </w:rPr>
      </w:pPr>
      <w:r w:rsidRPr="00C2419F">
        <w:rPr>
          <w:rFonts w:ascii="Trebuchet MS" w:hAnsi="Trebuchet MS"/>
          <w:sz w:val="20"/>
          <w:szCs w:val="20"/>
        </w:rPr>
        <w:t xml:space="preserve"> Elle ne peut se prolonger par tacite reconduction.</w:t>
      </w:r>
    </w:p>
    <w:p w:rsidR="008106D8" w:rsidRDefault="008106D8" w:rsidP="00862621">
      <w:pPr>
        <w:jc w:val="both"/>
        <w:rPr>
          <w:rFonts w:ascii="Trebuchet MS" w:eastAsia="Trebuchet MS" w:hAnsi="Trebuchet MS" w:cs="Trebuchet MS"/>
          <w:sz w:val="20"/>
          <w:szCs w:val="20"/>
        </w:rPr>
      </w:pPr>
      <w:r>
        <w:rPr>
          <w:rFonts w:ascii="Trebuchet MS" w:hAnsi="Trebuchet MS"/>
          <w:sz w:val="20"/>
          <w:szCs w:val="20"/>
        </w:rPr>
        <w:t>À son échéance, l</w:t>
      </w:r>
      <w:r w:rsidRPr="00A87BFA">
        <w:rPr>
          <w:rFonts w:ascii="Trebuchet MS" w:hAnsi="Trebuchet MS"/>
          <w:sz w:val="20"/>
          <w:szCs w:val="20"/>
        </w:rPr>
        <w:t>’occupant</w:t>
      </w:r>
      <w:r>
        <w:rPr>
          <w:rFonts w:ascii="Trebuchet MS" w:hAnsi="Trebuchet MS"/>
          <w:sz w:val="20"/>
          <w:szCs w:val="20"/>
        </w:rPr>
        <w:t xml:space="preserve"> ne pourra en aucun cas se prévaloir d’un droit au maintien dans les lieux ou au renouvellement de la convention.</w:t>
      </w:r>
    </w:p>
    <w:p w:rsidR="008106D8" w:rsidRDefault="008106D8" w:rsidP="008106D8">
      <w:pPr>
        <w:ind w:left="567" w:right="23"/>
        <w:rPr>
          <w:rFonts w:ascii="Trebuchet MS" w:eastAsia="Trebuchet MS" w:hAnsi="Trebuchet MS" w:cs="Trebuchet MS"/>
          <w:sz w:val="20"/>
          <w:szCs w:val="20"/>
        </w:rPr>
      </w:pPr>
    </w:p>
    <w:p w:rsidR="008106D8" w:rsidRDefault="008106D8" w:rsidP="008106D8">
      <w:pPr>
        <w:ind w:left="567" w:right="23"/>
        <w:rPr>
          <w:rFonts w:ascii="Trebuchet MS" w:eastAsia="Trebuchet MS" w:hAnsi="Trebuchet MS" w:cs="Trebuchet MS"/>
          <w:sz w:val="20"/>
          <w:szCs w:val="20"/>
        </w:rPr>
      </w:pPr>
    </w:p>
    <w:p w:rsidR="008106D8" w:rsidRPr="00BE5BF7" w:rsidRDefault="008106D8" w:rsidP="008106D8">
      <w:pPr>
        <w:pStyle w:val="t2"/>
        <w:ind w:left="1276" w:right="23" w:firstLine="142"/>
        <w:outlineLvl w:val="1"/>
        <w:rPr>
          <w:sz w:val="22"/>
          <w:szCs w:val="20"/>
        </w:rPr>
      </w:pPr>
      <w:bookmarkStart w:id="7" w:name="_Toc534882225"/>
      <w:r w:rsidRPr="00BE5BF7">
        <w:rPr>
          <w:sz w:val="22"/>
          <w:szCs w:val="20"/>
        </w:rPr>
        <w:t>Article 4. Destination des lieux - Conditions d'exploitation</w:t>
      </w:r>
      <w:bookmarkEnd w:id="7"/>
    </w:p>
    <w:p w:rsidR="008106D8" w:rsidRDefault="008106D8" w:rsidP="008106D8">
      <w:pPr>
        <w:pStyle w:val="Titre3"/>
        <w:keepNext w:val="0"/>
        <w:spacing w:before="0" w:after="0"/>
        <w:ind w:left="567" w:right="23"/>
        <w:rPr>
          <w:rFonts w:ascii="Trebuchet MS" w:eastAsia="Trebuchet MS" w:hAnsi="Trebuchet MS" w:cs="Trebuchet MS"/>
          <w:b w:val="0"/>
          <w:bCs w:val="0"/>
          <w:sz w:val="20"/>
          <w:szCs w:val="20"/>
        </w:rPr>
      </w:pPr>
    </w:p>
    <w:p w:rsidR="008106D8" w:rsidRDefault="00C2419F" w:rsidP="00C2419F">
      <w:pPr>
        <w:pStyle w:val="Titre3"/>
        <w:keepNext w:val="0"/>
        <w:spacing w:before="0" w:after="0"/>
        <w:ind w:left="567" w:right="23"/>
        <w:rPr>
          <w:rFonts w:ascii="Trebuchet MS" w:hAnsi="Trebuchet MS"/>
          <w:sz w:val="20"/>
          <w:szCs w:val="20"/>
        </w:rPr>
      </w:pPr>
      <w:bookmarkStart w:id="8" w:name="_Toc534880387"/>
      <w:bookmarkStart w:id="9" w:name="_Toc534880547"/>
      <w:bookmarkStart w:id="10" w:name="_Toc534880715"/>
      <w:bookmarkEnd w:id="8"/>
      <w:bookmarkEnd w:id="9"/>
      <w:bookmarkEnd w:id="10"/>
      <w:r>
        <w:rPr>
          <w:rFonts w:ascii="Trebuchet MS" w:hAnsi="Trebuchet MS"/>
          <w:sz w:val="20"/>
          <w:szCs w:val="20"/>
        </w:rPr>
        <w:t>4.1.</w:t>
      </w:r>
      <w:r w:rsidR="008106D8">
        <w:rPr>
          <w:rFonts w:ascii="Trebuchet MS" w:hAnsi="Trebuchet MS"/>
          <w:sz w:val="20"/>
          <w:szCs w:val="20"/>
        </w:rPr>
        <w:t xml:space="preserve"> Destination des lieux</w:t>
      </w:r>
    </w:p>
    <w:p w:rsidR="008106D8" w:rsidRDefault="008106D8" w:rsidP="008106D8">
      <w:pPr>
        <w:ind w:left="567"/>
        <w:jc w:val="both"/>
        <w:rPr>
          <w:rFonts w:ascii="Trebuchet MS" w:hAnsi="Trebuchet MS"/>
          <w:sz w:val="20"/>
          <w:szCs w:val="20"/>
        </w:rPr>
      </w:pPr>
    </w:p>
    <w:p w:rsidR="00922124" w:rsidRDefault="008106D8" w:rsidP="00922124">
      <w:pPr>
        <w:jc w:val="both"/>
        <w:rPr>
          <w:rFonts w:ascii="Trebuchet MS" w:hAnsi="Trebuchet MS"/>
          <w:sz w:val="20"/>
          <w:szCs w:val="20"/>
        </w:rPr>
      </w:pPr>
      <w:r>
        <w:rPr>
          <w:rFonts w:ascii="Trebuchet MS" w:hAnsi="Trebuchet MS"/>
          <w:sz w:val="20"/>
          <w:szCs w:val="20"/>
        </w:rPr>
        <w:t xml:space="preserve">a) </w:t>
      </w:r>
      <w:r w:rsidR="00922124">
        <w:rPr>
          <w:rFonts w:ascii="Trebuchet MS" w:hAnsi="Trebuchet MS"/>
          <w:sz w:val="20"/>
          <w:szCs w:val="20"/>
        </w:rPr>
        <w:t>Le projet d’exploitation doit permettre l’ouverture du si</w:t>
      </w:r>
      <w:r w:rsidR="00133736">
        <w:rPr>
          <w:rFonts w:ascii="Trebuchet MS" w:hAnsi="Trebuchet MS"/>
          <w:sz w:val="20"/>
          <w:szCs w:val="20"/>
        </w:rPr>
        <w:t>te au public pour des activités</w:t>
      </w:r>
      <w:r w:rsidR="00A906D6">
        <w:rPr>
          <w:rFonts w:ascii="Trebuchet MS" w:hAnsi="Trebuchet MS"/>
          <w:sz w:val="20"/>
          <w:szCs w:val="20"/>
        </w:rPr>
        <w:t xml:space="preserve"> </w:t>
      </w:r>
      <w:r w:rsidR="00922124">
        <w:rPr>
          <w:rFonts w:ascii="Trebuchet MS" w:hAnsi="Trebuchet MS"/>
          <w:sz w:val="20"/>
          <w:szCs w:val="20"/>
        </w:rPr>
        <w:t>récréatives, culturelles, de restauration et des activités de réception.</w:t>
      </w:r>
    </w:p>
    <w:p w:rsidR="00A954DB" w:rsidRDefault="00A954DB" w:rsidP="00922124">
      <w:pPr>
        <w:jc w:val="both"/>
        <w:rPr>
          <w:rFonts w:ascii="Trebuchet MS" w:hAnsi="Trebuchet MS"/>
          <w:sz w:val="20"/>
          <w:szCs w:val="20"/>
        </w:rPr>
      </w:pPr>
      <w:r>
        <w:rPr>
          <w:rFonts w:ascii="Trebuchet MS" w:hAnsi="Trebuchet MS"/>
          <w:sz w:val="20"/>
          <w:szCs w:val="20"/>
        </w:rPr>
        <w:t>L’établissement ne</w:t>
      </w:r>
      <w:r w:rsidR="00026061">
        <w:rPr>
          <w:rFonts w:ascii="Trebuchet MS" w:hAnsi="Trebuchet MS"/>
          <w:sz w:val="20"/>
          <w:szCs w:val="20"/>
        </w:rPr>
        <w:t xml:space="preserve"> </w:t>
      </w:r>
      <w:r>
        <w:rPr>
          <w:rFonts w:ascii="Trebuchet MS" w:hAnsi="Trebuchet MS"/>
          <w:sz w:val="20"/>
          <w:szCs w:val="20"/>
        </w:rPr>
        <w:t>rel</w:t>
      </w:r>
      <w:r w:rsidR="00397D14">
        <w:rPr>
          <w:rFonts w:ascii="Trebuchet MS" w:hAnsi="Trebuchet MS"/>
          <w:sz w:val="20"/>
          <w:szCs w:val="20"/>
        </w:rPr>
        <w:t>è</w:t>
      </w:r>
      <w:r>
        <w:rPr>
          <w:rFonts w:ascii="Trebuchet MS" w:hAnsi="Trebuchet MS"/>
          <w:sz w:val="20"/>
          <w:szCs w:val="20"/>
        </w:rPr>
        <w:t>ve</w:t>
      </w:r>
      <w:r w:rsidR="00397D14">
        <w:rPr>
          <w:rFonts w:ascii="Trebuchet MS" w:hAnsi="Trebuchet MS"/>
          <w:sz w:val="20"/>
          <w:szCs w:val="20"/>
        </w:rPr>
        <w:t xml:space="preserve"> pas</w:t>
      </w:r>
      <w:r>
        <w:rPr>
          <w:rFonts w:ascii="Trebuchet MS" w:hAnsi="Trebuchet MS"/>
          <w:sz w:val="20"/>
          <w:szCs w:val="20"/>
        </w:rPr>
        <w:t xml:space="preserve"> de la catégorie des établissements à vocation nocturne.</w:t>
      </w:r>
    </w:p>
    <w:p w:rsidR="008106D8" w:rsidRPr="00E728FF" w:rsidRDefault="008106D8" w:rsidP="00922124">
      <w:pPr>
        <w:jc w:val="both"/>
        <w:rPr>
          <w:rFonts w:ascii="Trebuchet MS" w:hAnsi="Trebuchet MS"/>
          <w:sz w:val="20"/>
          <w:szCs w:val="20"/>
        </w:rPr>
      </w:pPr>
    </w:p>
    <w:p w:rsidR="008106D8" w:rsidRPr="000F2987" w:rsidRDefault="008106D8" w:rsidP="008106D8">
      <w:pPr>
        <w:jc w:val="both"/>
        <w:rPr>
          <w:rFonts w:ascii="Trebuchet MS" w:hAnsi="Trebuchet MS"/>
          <w:bCs/>
          <w:sz w:val="20"/>
          <w:szCs w:val="20"/>
        </w:rPr>
      </w:pPr>
      <w:r w:rsidRPr="000F2987">
        <w:rPr>
          <w:rFonts w:ascii="Trebuchet MS" w:hAnsi="Trebuchet MS"/>
          <w:bCs/>
          <w:sz w:val="20"/>
          <w:szCs w:val="20"/>
        </w:rPr>
        <w:t xml:space="preserve">b) </w:t>
      </w:r>
      <w:r w:rsidRPr="000F2987">
        <w:rPr>
          <w:rFonts w:ascii="Trebuchet MS" w:hAnsi="Trebuchet MS"/>
          <w:sz w:val="20"/>
          <w:szCs w:val="20"/>
        </w:rPr>
        <w:t>L’occupant</w:t>
      </w:r>
      <w:r w:rsidRPr="000F2987">
        <w:rPr>
          <w:rFonts w:ascii="Trebuchet MS" w:hAnsi="Trebuchet MS"/>
          <w:bCs/>
          <w:sz w:val="20"/>
          <w:szCs w:val="20"/>
        </w:rPr>
        <w:t xml:space="preserve"> ne pourra </w:t>
      </w:r>
      <w:r w:rsidR="004C5B88">
        <w:rPr>
          <w:rFonts w:ascii="Trebuchet MS" w:hAnsi="Trebuchet MS"/>
          <w:bCs/>
          <w:sz w:val="20"/>
          <w:szCs w:val="20"/>
        </w:rPr>
        <w:t xml:space="preserve">pas </w:t>
      </w:r>
      <w:r w:rsidRPr="000F2987">
        <w:rPr>
          <w:rFonts w:ascii="Trebuchet MS" w:hAnsi="Trebuchet MS"/>
          <w:bCs/>
          <w:sz w:val="20"/>
          <w:szCs w:val="20"/>
        </w:rPr>
        <w:t>changer la destination des lieux mis à sa disposition sous peine de pénalités, telles que définies à l’article 24, sans préjudice du droit pour la Ville de Paris de procéder dans ce cas à la résiliation de la convention.</w:t>
      </w:r>
    </w:p>
    <w:p w:rsidR="008106D8" w:rsidRPr="000F2987" w:rsidRDefault="008106D8" w:rsidP="008106D8">
      <w:pPr>
        <w:jc w:val="both"/>
        <w:rPr>
          <w:rFonts w:ascii="Trebuchet MS" w:hAnsi="Trebuchet MS"/>
          <w:bCs/>
          <w:sz w:val="20"/>
          <w:szCs w:val="20"/>
        </w:rPr>
      </w:pPr>
    </w:p>
    <w:p w:rsidR="008106D8" w:rsidRPr="00E728FF" w:rsidRDefault="008106D8" w:rsidP="008106D8">
      <w:pPr>
        <w:jc w:val="both"/>
        <w:rPr>
          <w:rFonts w:ascii="Trebuchet MS" w:hAnsi="Trebuchet MS"/>
          <w:sz w:val="20"/>
          <w:szCs w:val="20"/>
        </w:rPr>
      </w:pPr>
      <w:r w:rsidRPr="00E728FF">
        <w:rPr>
          <w:rFonts w:ascii="Trebuchet MS" w:hAnsi="Trebuchet MS"/>
          <w:sz w:val="20"/>
          <w:szCs w:val="20"/>
        </w:rPr>
        <w:t>L</w:t>
      </w:r>
      <w:r>
        <w:rPr>
          <w:rFonts w:ascii="Trebuchet MS" w:hAnsi="Trebuchet MS"/>
          <w:sz w:val="20"/>
          <w:szCs w:val="20"/>
        </w:rPr>
        <w:t xml:space="preserve">’occupant </w:t>
      </w:r>
      <w:r w:rsidRPr="00E728FF">
        <w:rPr>
          <w:rFonts w:ascii="Trebuchet MS" w:hAnsi="Trebuchet MS"/>
          <w:sz w:val="20"/>
          <w:szCs w:val="20"/>
        </w:rPr>
        <w:t>aur</w:t>
      </w:r>
      <w:r>
        <w:rPr>
          <w:rFonts w:ascii="Trebuchet MS" w:hAnsi="Trebuchet MS"/>
          <w:sz w:val="20"/>
          <w:szCs w:val="20"/>
        </w:rPr>
        <w:t>a</w:t>
      </w:r>
      <w:r w:rsidRPr="00E728FF">
        <w:rPr>
          <w:rFonts w:ascii="Trebuchet MS" w:hAnsi="Trebuchet MS"/>
          <w:sz w:val="20"/>
          <w:szCs w:val="20"/>
        </w:rPr>
        <w:t xml:space="preserve"> la faculté de contracter avec un ou plusieurs sous-occupants pour l’exploitation des lieux, sous réserve de l’agrément exprès de la Ville de Paris.</w:t>
      </w:r>
    </w:p>
    <w:p w:rsidR="008106D8" w:rsidRPr="00E728FF" w:rsidRDefault="008106D8" w:rsidP="008106D8">
      <w:pPr>
        <w:jc w:val="both"/>
        <w:rPr>
          <w:rFonts w:ascii="Trebuchet MS" w:hAnsi="Trebuchet MS"/>
          <w:sz w:val="20"/>
          <w:szCs w:val="20"/>
        </w:rPr>
      </w:pPr>
    </w:p>
    <w:p w:rsidR="008106D8" w:rsidRPr="00137A04" w:rsidRDefault="008106D8" w:rsidP="008106D8">
      <w:pPr>
        <w:jc w:val="both"/>
        <w:rPr>
          <w:rFonts w:ascii="Trebuchet MS" w:hAnsi="Trebuchet MS"/>
          <w:sz w:val="20"/>
          <w:szCs w:val="20"/>
        </w:rPr>
      </w:pPr>
      <w:r w:rsidRPr="00E728FF">
        <w:rPr>
          <w:rFonts w:ascii="Trebuchet MS" w:hAnsi="Trebuchet MS"/>
          <w:sz w:val="20"/>
          <w:szCs w:val="20"/>
        </w:rPr>
        <w:t xml:space="preserve">Il </w:t>
      </w:r>
      <w:r w:rsidR="00026061">
        <w:rPr>
          <w:rFonts w:ascii="Trebuchet MS" w:hAnsi="Trebuchet MS"/>
          <w:sz w:val="20"/>
          <w:szCs w:val="20"/>
        </w:rPr>
        <w:t>est</w:t>
      </w:r>
      <w:r w:rsidRPr="00137A04">
        <w:rPr>
          <w:rFonts w:ascii="Trebuchet MS" w:hAnsi="Trebuchet MS"/>
          <w:sz w:val="20"/>
          <w:szCs w:val="20"/>
        </w:rPr>
        <w:t xml:space="preserve"> tenu de se conformer à la réglementation, aux instructions et consignes régissant les locaux professionnels et les établissements recevant du public.</w:t>
      </w:r>
    </w:p>
    <w:p w:rsidR="008106D8" w:rsidRPr="00137A04" w:rsidRDefault="008106D8" w:rsidP="008106D8">
      <w:pPr>
        <w:ind w:left="567"/>
        <w:rPr>
          <w:rFonts w:ascii="Trebuchet MS" w:eastAsia="Trebuchet MS" w:hAnsi="Trebuchet MS" w:cs="Trebuchet MS"/>
          <w:sz w:val="20"/>
          <w:szCs w:val="20"/>
        </w:rPr>
      </w:pPr>
    </w:p>
    <w:p w:rsidR="008106D8" w:rsidRPr="00137A04" w:rsidRDefault="00C2419F" w:rsidP="00C2419F">
      <w:pPr>
        <w:pStyle w:val="Titre3"/>
        <w:keepNext w:val="0"/>
        <w:spacing w:before="0" w:after="0"/>
        <w:ind w:left="710" w:right="23"/>
        <w:rPr>
          <w:rFonts w:ascii="Trebuchet MS" w:hAnsi="Trebuchet MS"/>
          <w:sz w:val="20"/>
          <w:szCs w:val="20"/>
        </w:rPr>
      </w:pPr>
      <w:r w:rsidRPr="00137A04">
        <w:rPr>
          <w:rFonts w:ascii="Trebuchet MS" w:hAnsi="Trebuchet MS"/>
          <w:sz w:val="20"/>
          <w:szCs w:val="20"/>
        </w:rPr>
        <w:t xml:space="preserve">4.2. </w:t>
      </w:r>
      <w:r w:rsidR="008106D8" w:rsidRPr="00137A04">
        <w:rPr>
          <w:rFonts w:ascii="Trebuchet MS" w:hAnsi="Trebuchet MS"/>
          <w:sz w:val="20"/>
          <w:szCs w:val="20"/>
        </w:rPr>
        <w:t xml:space="preserve"> Conditions d’exploitation</w:t>
      </w:r>
    </w:p>
    <w:p w:rsidR="008106D8" w:rsidRPr="00137A04" w:rsidRDefault="00E50F1B" w:rsidP="00996EE3">
      <w:pPr>
        <w:pStyle w:val="Titre3"/>
        <w:numPr>
          <w:ilvl w:val="0"/>
          <w:numId w:val="40"/>
        </w:numPr>
        <w:ind w:right="23"/>
        <w:jc w:val="both"/>
        <w:rPr>
          <w:rFonts w:ascii="Trebuchet MS" w:eastAsia="Arial Unicode MS" w:hAnsi="Trebuchet MS" w:cs="Arial Unicode MS"/>
          <w:b w:val="0"/>
          <w:sz w:val="20"/>
          <w:szCs w:val="20"/>
        </w:rPr>
      </w:pPr>
      <w:r w:rsidRPr="00137A04">
        <w:rPr>
          <w:rFonts w:ascii="Trebuchet MS" w:eastAsia="Arial Unicode MS" w:hAnsi="Trebuchet MS" w:cs="Arial Unicode MS"/>
          <w:b w:val="0"/>
          <w:sz w:val="20"/>
          <w:szCs w:val="20"/>
        </w:rPr>
        <w:t xml:space="preserve">Règlementation </w:t>
      </w:r>
      <w:r w:rsidR="00397D14">
        <w:rPr>
          <w:rFonts w:ascii="Trebuchet MS" w:eastAsia="Arial Unicode MS" w:hAnsi="Trebuchet MS" w:cs="Arial Unicode MS"/>
          <w:b w:val="0"/>
          <w:sz w:val="20"/>
          <w:szCs w:val="20"/>
        </w:rPr>
        <w:t>d’</w:t>
      </w:r>
      <w:r w:rsidR="00397D14" w:rsidRPr="00137A04">
        <w:rPr>
          <w:rFonts w:ascii="Trebuchet MS" w:eastAsia="Arial Unicode MS" w:hAnsi="Trebuchet MS" w:cs="Arial Unicode MS"/>
          <w:b w:val="0"/>
          <w:sz w:val="20"/>
          <w:szCs w:val="20"/>
        </w:rPr>
        <w:t>É</w:t>
      </w:r>
      <w:r w:rsidR="00397D14">
        <w:rPr>
          <w:rFonts w:ascii="Trebuchet MS" w:eastAsia="Arial Unicode MS" w:hAnsi="Trebuchet MS" w:cs="Arial Unicode MS"/>
          <w:b w:val="0"/>
          <w:sz w:val="20"/>
          <w:szCs w:val="20"/>
        </w:rPr>
        <w:t xml:space="preserve">tablissements </w:t>
      </w:r>
      <w:r w:rsidR="008106D8" w:rsidRPr="00137A04">
        <w:rPr>
          <w:rFonts w:ascii="Trebuchet MS" w:eastAsia="Arial Unicode MS" w:hAnsi="Trebuchet MS" w:cs="Arial Unicode MS"/>
          <w:b w:val="0"/>
          <w:sz w:val="20"/>
          <w:szCs w:val="20"/>
        </w:rPr>
        <w:t>R</w:t>
      </w:r>
      <w:r w:rsidR="00397D14">
        <w:rPr>
          <w:rFonts w:ascii="Trebuchet MS" w:eastAsia="Arial Unicode MS" w:hAnsi="Trebuchet MS" w:cs="Arial Unicode MS"/>
          <w:b w:val="0"/>
          <w:sz w:val="20"/>
          <w:szCs w:val="20"/>
        </w:rPr>
        <w:t xml:space="preserve">ecevant du </w:t>
      </w:r>
      <w:r w:rsidR="008106D8" w:rsidRPr="00137A04">
        <w:rPr>
          <w:rFonts w:ascii="Trebuchet MS" w:eastAsia="Arial Unicode MS" w:hAnsi="Trebuchet MS" w:cs="Arial Unicode MS"/>
          <w:b w:val="0"/>
          <w:sz w:val="20"/>
          <w:szCs w:val="20"/>
        </w:rPr>
        <w:t>P</w:t>
      </w:r>
      <w:r w:rsidR="00397D14">
        <w:rPr>
          <w:rFonts w:ascii="Trebuchet MS" w:eastAsia="Arial Unicode MS" w:hAnsi="Trebuchet MS" w:cs="Arial Unicode MS"/>
          <w:b w:val="0"/>
          <w:sz w:val="20"/>
          <w:szCs w:val="20"/>
        </w:rPr>
        <w:t>ublic</w:t>
      </w:r>
    </w:p>
    <w:p w:rsidR="008106D8" w:rsidRPr="000F2987" w:rsidRDefault="008106D8" w:rsidP="008106D8">
      <w:pPr>
        <w:jc w:val="both"/>
        <w:rPr>
          <w:rFonts w:ascii="Trebuchet MS" w:eastAsia="Trebuchet MS" w:hAnsi="Trebuchet MS" w:cs="Trebuchet MS"/>
          <w:bCs/>
          <w:sz w:val="20"/>
          <w:szCs w:val="20"/>
        </w:rPr>
      </w:pPr>
      <w:r w:rsidRPr="00137A04">
        <w:rPr>
          <w:rFonts w:ascii="Trebuchet MS" w:hAnsi="Trebuchet MS"/>
          <w:sz w:val="20"/>
          <w:szCs w:val="20"/>
        </w:rPr>
        <w:t>L’occupant</w:t>
      </w:r>
      <w:r w:rsidRPr="00137A04">
        <w:rPr>
          <w:rFonts w:ascii="Trebuchet MS" w:hAnsi="Trebuchet MS"/>
          <w:bCs/>
          <w:sz w:val="20"/>
          <w:szCs w:val="20"/>
        </w:rPr>
        <w:t xml:space="preserve"> </w:t>
      </w:r>
      <w:r w:rsidR="00397D14">
        <w:rPr>
          <w:rFonts w:ascii="Trebuchet MS" w:hAnsi="Trebuchet MS"/>
          <w:bCs/>
          <w:sz w:val="20"/>
          <w:szCs w:val="20"/>
        </w:rPr>
        <w:t>est</w:t>
      </w:r>
      <w:r w:rsidR="00026061">
        <w:rPr>
          <w:rFonts w:ascii="Trebuchet MS" w:hAnsi="Trebuchet MS"/>
          <w:bCs/>
          <w:sz w:val="20"/>
          <w:szCs w:val="20"/>
        </w:rPr>
        <w:t xml:space="preserve"> </w:t>
      </w:r>
      <w:r w:rsidRPr="00137A04">
        <w:rPr>
          <w:rFonts w:ascii="Trebuchet MS" w:hAnsi="Trebuchet MS"/>
          <w:bCs/>
          <w:sz w:val="20"/>
          <w:szCs w:val="20"/>
        </w:rPr>
        <w:t>tenu de se conformer à toutes dispositions légales, réglementaires, instructions et consignes régissant les établissements recevant le public et de prendre toutes mesures pour exécuter à ses frais et sans recours contre la</w:t>
      </w:r>
      <w:r w:rsidRPr="000F2987">
        <w:rPr>
          <w:rFonts w:ascii="Trebuchet MS" w:hAnsi="Trebuchet MS"/>
          <w:bCs/>
          <w:sz w:val="20"/>
          <w:szCs w:val="20"/>
        </w:rPr>
        <w:t xml:space="preserve"> Ville de Paris, tous travaux, modifications ou transformations qui pourront être prescrits par la Préfecture de Police pour la sécurité et la salubrité des sites occupés.</w:t>
      </w:r>
    </w:p>
    <w:p w:rsidR="008106D8" w:rsidRPr="000F2987" w:rsidRDefault="008106D8" w:rsidP="008106D8">
      <w:pPr>
        <w:jc w:val="both"/>
        <w:rPr>
          <w:rFonts w:ascii="Trebuchet MS" w:eastAsia="Trebuchet MS" w:hAnsi="Trebuchet MS" w:cs="Trebuchet MS"/>
          <w:bCs/>
          <w:sz w:val="20"/>
          <w:szCs w:val="20"/>
        </w:rPr>
      </w:pPr>
      <w:r w:rsidRPr="000F2987">
        <w:rPr>
          <w:rFonts w:ascii="Trebuchet MS" w:hAnsi="Trebuchet MS"/>
          <w:bCs/>
          <w:sz w:val="20"/>
          <w:szCs w:val="20"/>
        </w:rPr>
        <w:t xml:space="preserve">Les travaux exigés lors des visites des services compétents de la Préfecture de Police devront être effectivement réalisés par </w:t>
      </w:r>
      <w:r w:rsidRPr="000F2987">
        <w:rPr>
          <w:rFonts w:ascii="Trebuchet MS" w:hAnsi="Trebuchet MS"/>
          <w:sz w:val="20"/>
          <w:szCs w:val="20"/>
        </w:rPr>
        <w:t>l’occupant</w:t>
      </w:r>
      <w:r w:rsidRPr="000F2987">
        <w:rPr>
          <w:rFonts w:ascii="Trebuchet MS" w:hAnsi="Trebuchet MS"/>
          <w:bCs/>
          <w:sz w:val="20"/>
          <w:szCs w:val="20"/>
        </w:rPr>
        <w:t xml:space="preserve"> dans les meilleurs délais.</w:t>
      </w:r>
    </w:p>
    <w:p w:rsidR="008106D8" w:rsidRPr="000F2987" w:rsidRDefault="008106D8" w:rsidP="008106D8">
      <w:pPr>
        <w:jc w:val="both"/>
        <w:rPr>
          <w:rFonts w:ascii="Trebuchet MS" w:eastAsia="Trebuchet MS" w:hAnsi="Trebuchet MS" w:cs="Trebuchet MS"/>
          <w:bCs/>
          <w:sz w:val="20"/>
          <w:szCs w:val="20"/>
        </w:rPr>
      </w:pPr>
    </w:p>
    <w:p w:rsidR="008106D8" w:rsidRPr="000F2987" w:rsidRDefault="008106D8" w:rsidP="008106D8">
      <w:pPr>
        <w:jc w:val="both"/>
        <w:rPr>
          <w:rFonts w:ascii="Trebuchet MS" w:hAnsi="Trebuchet MS"/>
          <w:bCs/>
          <w:sz w:val="20"/>
          <w:szCs w:val="20"/>
        </w:rPr>
      </w:pPr>
      <w:r w:rsidRPr="000F2987">
        <w:rPr>
          <w:rFonts w:ascii="Trebuchet MS" w:hAnsi="Trebuchet MS"/>
          <w:sz w:val="20"/>
          <w:szCs w:val="20"/>
        </w:rPr>
        <w:t>L’occupant</w:t>
      </w:r>
      <w:r w:rsidRPr="000F2987">
        <w:rPr>
          <w:rFonts w:ascii="Trebuchet MS" w:hAnsi="Trebuchet MS"/>
          <w:bCs/>
          <w:sz w:val="20"/>
          <w:szCs w:val="20"/>
        </w:rPr>
        <w:t xml:space="preserve"> </w:t>
      </w:r>
      <w:r w:rsidR="00397D14">
        <w:rPr>
          <w:rFonts w:ascii="Trebuchet MS" w:hAnsi="Trebuchet MS"/>
          <w:bCs/>
          <w:sz w:val="20"/>
          <w:szCs w:val="20"/>
        </w:rPr>
        <w:t>est</w:t>
      </w:r>
      <w:r w:rsidRPr="000F2987">
        <w:rPr>
          <w:rFonts w:ascii="Trebuchet MS" w:hAnsi="Trebuchet MS"/>
          <w:bCs/>
          <w:sz w:val="20"/>
          <w:szCs w:val="20"/>
        </w:rPr>
        <w:t xml:space="preserve"> également tenu de se conformer à toutes les lois et réglementations en matière de protection de l’environnement, notamment les dispositions du Code de l’environnement, du Règlement Sanitaire Départemental et du Plan Local d’Urbanisme.</w:t>
      </w:r>
    </w:p>
    <w:p w:rsidR="008106D8" w:rsidRPr="00E75886" w:rsidRDefault="008106D8" w:rsidP="008106D8"/>
    <w:p w:rsidR="00F16A60" w:rsidRPr="00397D14" w:rsidRDefault="00F16A60" w:rsidP="004A04AB">
      <w:pPr>
        <w:jc w:val="both"/>
        <w:rPr>
          <w:rFonts w:ascii="Trebuchet MS" w:hAnsi="Trebuchet MS"/>
          <w:strike/>
          <w:sz w:val="20"/>
          <w:szCs w:val="20"/>
          <w:highlight w:val="yellow"/>
        </w:rPr>
      </w:pPr>
      <w:r w:rsidRPr="006254D7">
        <w:rPr>
          <w:rFonts w:ascii="Trebuchet MS" w:hAnsi="Trebuchet MS"/>
          <w:sz w:val="20"/>
          <w:szCs w:val="20"/>
        </w:rPr>
        <w:t xml:space="preserve">L’exploitation en soirée est autorisée jusqu’à 2h du matin au plus tard. </w:t>
      </w:r>
      <w:r w:rsidR="006254D7" w:rsidRPr="006254D7">
        <w:rPr>
          <w:rFonts w:ascii="Trebuchet MS" w:hAnsi="Trebuchet MS"/>
          <w:sz w:val="20"/>
          <w:szCs w:val="20"/>
        </w:rPr>
        <w:t>À</w:t>
      </w:r>
      <w:r w:rsidRPr="006254D7">
        <w:rPr>
          <w:rFonts w:ascii="Trebuchet MS" w:hAnsi="Trebuchet MS"/>
          <w:sz w:val="20"/>
          <w:szCs w:val="20"/>
        </w:rPr>
        <w:t xml:space="preserve"> titre exceptionnel, un contingent annuel de </w:t>
      </w:r>
      <w:r w:rsidR="004A04AB" w:rsidRPr="006254D7">
        <w:rPr>
          <w:rFonts w:ascii="Trebuchet MS" w:hAnsi="Trebuchet MS"/>
          <w:b/>
          <w:i/>
          <w:sz w:val="20"/>
          <w:szCs w:val="20"/>
        </w:rPr>
        <w:t>XX</w:t>
      </w:r>
      <w:r w:rsidRPr="006254D7">
        <w:rPr>
          <w:rFonts w:ascii="Trebuchet MS" w:hAnsi="Trebuchet MS"/>
          <w:b/>
          <w:i/>
          <w:sz w:val="20"/>
          <w:szCs w:val="20"/>
        </w:rPr>
        <w:t>X</w:t>
      </w:r>
      <w:r w:rsidRPr="006254D7">
        <w:rPr>
          <w:rFonts w:ascii="Trebuchet MS" w:hAnsi="Trebuchet MS"/>
          <w:sz w:val="20"/>
          <w:szCs w:val="20"/>
        </w:rPr>
        <w:t xml:space="preserve"> soirées nécessitant une ouverture tardive au-delà de cet horaire pour l’ensemble des espaces pourra être prévu.</w:t>
      </w:r>
    </w:p>
    <w:p w:rsidR="008106D8" w:rsidRPr="00E728FF" w:rsidRDefault="008106D8" w:rsidP="00E50F1B">
      <w:pPr>
        <w:jc w:val="center"/>
        <w:rPr>
          <w:rFonts w:ascii="Trebuchet MS" w:hAnsi="Trebuchet MS"/>
          <w:b/>
          <w:bCs/>
          <w:sz w:val="20"/>
          <w:szCs w:val="20"/>
        </w:rPr>
      </w:pPr>
    </w:p>
    <w:p w:rsidR="008106D8" w:rsidRPr="00BE5BF7" w:rsidRDefault="008106D8" w:rsidP="00996EE3">
      <w:pPr>
        <w:pStyle w:val="Titre3"/>
        <w:keepNext w:val="0"/>
        <w:numPr>
          <w:ilvl w:val="0"/>
          <w:numId w:val="40"/>
        </w:numPr>
        <w:spacing w:before="0"/>
        <w:ind w:right="23"/>
        <w:jc w:val="both"/>
        <w:rPr>
          <w:rFonts w:ascii="Trebuchet MS" w:hAnsi="Trebuchet MS"/>
          <w:b w:val="0"/>
          <w:bCs w:val="0"/>
          <w:sz w:val="20"/>
          <w:szCs w:val="20"/>
        </w:rPr>
      </w:pPr>
      <w:r w:rsidRPr="00BE5BF7">
        <w:rPr>
          <w:rFonts w:ascii="Trebuchet MS" w:hAnsi="Trebuchet MS"/>
          <w:b w:val="0"/>
          <w:bCs w:val="0"/>
          <w:sz w:val="20"/>
          <w:szCs w:val="20"/>
        </w:rPr>
        <w:t>Manifestations exceptionnelles</w:t>
      </w:r>
    </w:p>
    <w:p w:rsidR="008106D8" w:rsidRPr="006254D7" w:rsidRDefault="008106D8" w:rsidP="008106D8">
      <w:pPr>
        <w:jc w:val="both"/>
        <w:rPr>
          <w:rFonts w:ascii="Trebuchet MS" w:eastAsia="Trebuchet MS" w:hAnsi="Trebuchet MS" w:cs="Trebuchet MS"/>
          <w:bCs/>
          <w:sz w:val="20"/>
          <w:szCs w:val="20"/>
        </w:rPr>
      </w:pPr>
      <w:r w:rsidRPr="006254D7">
        <w:rPr>
          <w:rFonts w:ascii="Trebuchet MS" w:hAnsi="Trebuchet MS"/>
          <w:bCs/>
          <w:sz w:val="20"/>
          <w:szCs w:val="20"/>
        </w:rPr>
        <w:t xml:space="preserve">Toute activité ou manifestation exceptionnelle, non visée à l’article 4.1 et qui serait envisagée dans l’enceinte du domaine occupé devra faire l’objet d’une autorisation écrite et préalable de la Ville de Paris. La demande d’autorisation devra être transmise par courrier </w:t>
      </w:r>
      <w:r w:rsidR="00397D14">
        <w:rPr>
          <w:rFonts w:ascii="Trebuchet MS" w:hAnsi="Trebuchet MS"/>
          <w:bCs/>
          <w:sz w:val="20"/>
          <w:szCs w:val="20"/>
        </w:rPr>
        <w:t xml:space="preserve">avec accusé-réception </w:t>
      </w:r>
      <w:r w:rsidRPr="006254D7">
        <w:rPr>
          <w:rFonts w:ascii="Trebuchet MS" w:hAnsi="Trebuchet MS"/>
          <w:bCs/>
          <w:sz w:val="20"/>
          <w:szCs w:val="20"/>
        </w:rPr>
        <w:t xml:space="preserve">au moins 30 jours </w:t>
      </w:r>
      <w:r w:rsidR="00397D14">
        <w:rPr>
          <w:rFonts w:ascii="Trebuchet MS" w:hAnsi="Trebuchet MS"/>
          <w:bCs/>
          <w:sz w:val="20"/>
          <w:szCs w:val="20"/>
        </w:rPr>
        <w:t xml:space="preserve">calendaires </w:t>
      </w:r>
      <w:r w:rsidRPr="006254D7">
        <w:rPr>
          <w:rFonts w:ascii="Trebuchet MS" w:hAnsi="Trebuchet MS"/>
          <w:bCs/>
          <w:sz w:val="20"/>
          <w:szCs w:val="20"/>
        </w:rPr>
        <w:t>avant la tenue la manifestation à la Ville de Paris</w:t>
      </w:r>
      <w:r w:rsidR="00F16A60" w:rsidRPr="006254D7">
        <w:rPr>
          <w:rFonts w:ascii="Trebuchet MS" w:hAnsi="Trebuchet MS"/>
          <w:bCs/>
          <w:sz w:val="20"/>
          <w:szCs w:val="20"/>
        </w:rPr>
        <w:t xml:space="preserve"> (DFA)</w:t>
      </w:r>
      <w:r w:rsidRPr="006254D7">
        <w:rPr>
          <w:rFonts w:ascii="Trebuchet MS" w:hAnsi="Trebuchet MS"/>
          <w:bCs/>
          <w:sz w:val="20"/>
          <w:szCs w:val="20"/>
        </w:rPr>
        <w:t xml:space="preserve"> et devra préciser les modalités qui seront mises en œuvre par </w:t>
      </w:r>
      <w:r w:rsidR="005901E2" w:rsidRPr="006254D7">
        <w:rPr>
          <w:rFonts w:ascii="Trebuchet MS" w:hAnsi="Trebuchet MS"/>
          <w:sz w:val="20"/>
          <w:szCs w:val="20"/>
        </w:rPr>
        <w:t>l</w:t>
      </w:r>
      <w:r w:rsidRPr="006254D7">
        <w:rPr>
          <w:rFonts w:ascii="Trebuchet MS" w:hAnsi="Trebuchet MS"/>
          <w:sz w:val="20"/>
          <w:szCs w:val="20"/>
        </w:rPr>
        <w:t>’occupant</w:t>
      </w:r>
      <w:r w:rsidRPr="006254D7">
        <w:rPr>
          <w:rFonts w:ascii="Trebuchet MS" w:hAnsi="Trebuchet MS"/>
          <w:bCs/>
          <w:sz w:val="20"/>
          <w:szCs w:val="20"/>
        </w:rPr>
        <w:t xml:space="preserve"> pour respecter les règles de sécurité sur le site en liaison avec la préfecture de police.</w:t>
      </w:r>
    </w:p>
    <w:p w:rsidR="008106D8" w:rsidRDefault="008106D8" w:rsidP="008106D8">
      <w:pPr>
        <w:jc w:val="both"/>
        <w:rPr>
          <w:rFonts w:ascii="Trebuchet MS" w:eastAsia="Trebuchet MS" w:hAnsi="Trebuchet MS" w:cs="Trebuchet MS"/>
          <w:sz w:val="20"/>
          <w:szCs w:val="20"/>
        </w:rPr>
      </w:pPr>
    </w:p>
    <w:p w:rsidR="00DB0ADB" w:rsidRPr="004A04AB" w:rsidRDefault="00DB0ADB" w:rsidP="00DB0ADB">
      <w:pPr>
        <w:jc w:val="both"/>
        <w:rPr>
          <w:rFonts w:ascii="Trebuchet MS" w:eastAsia="Trebuchet MS" w:hAnsi="Trebuchet MS" w:cs="Trebuchet MS"/>
          <w:sz w:val="20"/>
          <w:szCs w:val="20"/>
        </w:rPr>
      </w:pPr>
      <w:r w:rsidRPr="004A04AB">
        <w:rPr>
          <w:rFonts w:ascii="Trebuchet MS" w:hAnsi="Trebuchet MS"/>
          <w:sz w:val="20"/>
          <w:szCs w:val="20"/>
        </w:rPr>
        <w:t xml:space="preserve">L’installation de chapiteaux, tentes, structures (CTS) provisoires dans l’emprise occupée devra respecter les dispositions règlementaires applicables au titre du code de l’Urbanisme, du code de l’Environnement et du code du Patrimoine. </w:t>
      </w:r>
      <w:r w:rsidRPr="004A04AB">
        <w:rPr>
          <w:rFonts w:ascii="Trebuchet MS" w:hAnsi="Trebuchet MS"/>
          <w:b/>
          <w:sz w:val="20"/>
          <w:szCs w:val="20"/>
        </w:rPr>
        <w:t>Aucune implantation temporaire n’est autorisée dans la partie de l’emprise faisant l’objet d’un classement en espace boisé classé (EBC).</w:t>
      </w:r>
    </w:p>
    <w:p w:rsidR="00DB0ADB" w:rsidRDefault="00DB0ADB" w:rsidP="00DB0ADB">
      <w:pPr>
        <w:jc w:val="both"/>
        <w:rPr>
          <w:rFonts w:ascii="Trebuchet MS" w:eastAsia="Trebuchet MS" w:hAnsi="Trebuchet MS" w:cs="Trebuchet MS"/>
          <w:sz w:val="20"/>
          <w:szCs w:val="20"/>
        </w:rPr>
      </w:pPr>
      <w:r w:rsidRPr="004A04AB">
        <w:rPr>
          <w:rFonts w:ascii="Trebuchet MS" w:hAnsi="Trebuchet MS"/>
          <w:sz w:val="20"/>
          <w:szCs w:val="20"/>
        </w:rPr>
        <w:t xml:space="preserve">En vertu notamment des articles R421-5 à R 421-7 du code de l’Urbanisme, les installations et constructions temporaires </w:t>
      </w:r>
      <w:r w:rsidR="00F16A60" w:rsidRPr="004A04AB">
        <w:rPr>
          <w:rFonts w:ascii="Trebuchet MS" w:hAnsi="Trebuchet MS"/>
          <w:sz w:val="20"/>
          <w:szCs w:val="20"/>
        </w:rPr>
        <w:t xml:space="preserve">pourront être </w:t>
      </w:r>
      <w:r w:rsidRPr="004A04AB">
        <w:rPr>
          <w:rFonts w:ascii="Trebuchet MS" w:hAnsi="Trebuchet MS"/>
          <w:sz w:val="20"/>
          <w:szCs w:val="20"/>
        </w:rPr>
        <w:t xml:space="preserve">implantées pour une durée </w:t>
      </w:r>
      <w:r w:rsidR="00F16A60" w:rsidRPr="004A04AB">
        <w:rPr>
          <w:rFonts w:ascii="Trebuchet MS" w:hAnsi="Trebuchet MS"/>
          <w:sz w:val="20"/>
          <w:szCs w:val="20"/>
        </w:rPr>
        <w:t xml:space="preserve">maximale </w:t>
      </w:r>
      <w:r w:rsidRPr="004A04AB">
        <w:rPr>
          <w:rFonts w:ascii="Trebuchet MS" w:hAnsi="Trebuchet MS"/>
          <w:sz w:val="20"/>
          <w:szCs w:val="20"/>
        </w:rPr>
        <w:t xml:space="preserve">de 15 jours </w:t>
      </w:r>
      <w:r w:rsidR="00F16A60">
        <w:rPr>
          <w:rFonts w:ascii="Trebuchet MS" w:hAnsi="Trebuchet MS"/>
          <w:sz w:val="20"/>
          <w:szCs w:val="20"/>
        </w:rPr>
        <w:t>après accord</w:t>
      </w:r>
      <w:r>
        <w:rPr>
          <w:rFonts w:ascii="Trebuchet MS" w:hAnsi="Trebuchet MS"/>
          <w:sz w:val="20"/>
          <w:szCs w:val="20"/>
        </w:rPr>
        <w:t xml:space="preserve"> préalable</w:t>
      </w:r>
      <w:r w:rsidR="004A04AB">
        <w:rPr>
          <w:rFonts w:ascii="Trebuchet MS" w:hAnsi="Trebuchet MS"/>
          <w:sz w:val="20"/>
          <w:szCs w:val="20"/>
        </w:rPr>
        <w:t xml:space="preserve"> </w:t>
      </w:r>
      <w:r w:rsidR="00F16A60">
        <w:rPr>
          <w:rFonts w:ascii="Trebuchet MS" w:hAnsi="Trebuchet MS"/>
          <w:sz w:val="20"/>
          <w:szCs w:val="20"/>
        </w:rPr>
        <w:t>d</w:t>
      </w:r>
      <w:r>
        <w:rPr>
          <w:rFonts w:ascii="Trebuchet MS" w:hAnsi="Trebuchet MS"/>
          <w:sz w:val="20"/>
          <w:szCs w:val="20"/>
        </w:rPr>
        <w:t>u service gestionnaire du contrat.</w:t>
      </w:r>
      <w:r w:rsidR="00F16A60">
        <w:rPr>
          <w:rFonts w:ascii="Trebuchet MS" w:hAnsi="Trebuchet MS"/>
          <w:sz w:val="20"/>
          <w:szCs w:val="20"/>
        </w:rPr>
        <w:t xml:space="preserve"> La demande devra être soumise à la Ville au minimum 3 mois avant la date d’installation demandée</w:t>
      </w:r>
      <w:r w:rsidR="003E3EDC">
        <w:rPr>
          <w:rFonts w:ascii="Trebuchet MS" w:hAnsi="Trebuchet MS"/>
          <w:sz w:val="20"/>
          <w:szCs w:val="20"/>
        </w:rPr>
        <w:t>, par courrier avec accusé réception</w:t>
      </w:r>
      <w:r w:rsidR="006254D7">
        <w:rPr>
          <w:rFonts w:ascii="Trebuchet MS" w:hAnsi="Trebuchet MS"/>
          <w:sz w:val="20"/>
          <w:szCs w:val="20"/>
        </w:rPr>
        <w:t>.</w:t>
      </w:r>
    </w:p>
    <w:p w:rsidR="008106D8" w:rsidRDefault="008106D8" w:rsidP="008106D8">
      <w:pPr>
        <w:jc w:val="both"/>
        <w:rPr>
          <w:rFonts w:ascii="Trebuchet MS" w:eastAsia="Trebuchet MS" w:hAnsi="Trebuchet MS" w:cs="Trebuchet MS"/>
          <w:sz w:val="20"/>
          <w:szCs w:val="20"/>
        </w:rPr>
      </w:pPr>
    </w:p>
    <w:p w:rsidR="008106D8" w:rsidRDefault="008106D8" w:rsidP="008106D8">
      <w:pPr>
        <w:jc w:val="both"/>
        <w:rPr>
          <w:rFonts w:ascii="Trebuchet MS" w:eastAsia="Trebuchet MS" w:hAnsi="Trebuchet MS" w:cs="Trebuchet MS"/>
          <w:sz w:val="20"/>
          <w:szCs w:val="20"/>
        </w:rPr>
      </w:pPr>
      <w:r>
        <w:rPr>
          <w:rFonts w:ascii="Trebuchet MS" w:hAnsi="Trebuchet MS"/>
          <w:sz w:val="20"/>
          <w:szCs w:val="20"/>
        </w:rPr>
        <w:t xml:space="preserve">Les manifestations événementielles doivent respecter les dispositions relatives à la publicité fixées par le Code de l’Environnement et le règlement local de la publicité. </w:t>
      </w:r>
    </w:p>
    <w:p w:rsidR="008106D8" w:rsidRDefault="008106D8" w:rsidP="008106D8">
      <w:pPr>
        <w:jc w:val="both"/>
        <w:rPr>
          <w:rFonts w:ascii="Trebuchet MS" w:eastAsia="Trebuchet MS" w:hAnsi="Trebuchet MS" w:cs="Trebuchet MS"/>
          <w:sz w:val="20"/>
          <w:szCs w:val="20"/>
        </w:rPr>
      </w:pPr>
    </w:p>
    <w:p w:rsidR="008106D8" w:rsidRDefault="008106D8" w:rsidP="008106D8">
      <w:pPr>
        <w:jc w:val="both"/>
        <w:rPr>
          <w:rFonts w:ascii="Trebuchet MS" w:eastAsia="Trebuchet MS" w:hAnsi="Trebuchet MS" w:cs="Trebuchet MS"/>
          <w:sz w:val="20"/>
          <w:szCs w:val="20"/>
        </w:rPr>
      </w:pPr>
      <w:r>
        <w:rPr>
          <w:rFonts w:ascii="Trebuchet MS" w:hAnsi="Trebuchet MS"/>
          <w:sz w:val="20"/>
          <w:szCs w:val="20"/>
        </w:rPr>
        <w:t xml:space="preserve">Toute demande d’occupation en dehors de l’emprise occupée devra faire l’objet d’une demande auprès de la Mairie de paris – Direction de l’Information et de la Communication – Département de l’occupation du domaine public – Hôtel de Ville 75196 Paris RP, </w:t>
      </w:r>
      <w:r w:rsidR="008A43E7">
        <w:rPr>
          <w:rFonts w:ascii="Trebuchet MS" w:hAnsi="Trebuchet MS"/>
          <w:sz w:val="20"/>
          <w:szCs w:val="20"/>
        </w:rPr>
        <w:t xml:space="preserve">et systématiquement </w:t>
      </w:r>
      <w:r>
        <w:rPr>
          <w:rFonts w:ascii="Trebuchet MS" w:hAnsi="Trebuchet MS"/>
          <w:sz w:val="20"/>
          <w:szCs w:val="20"/>
        </w:rPr>
        <w:t>par courriel à : evenements</w:t>
      </w:r>
      <w:r w:rsidR="008A43E7">
        <w:rPr>
          <w:rFonts w:ascii="Trebuchet MS" w:hAnsi="Trebuchet MS"/>
          <w:sz w:val="20"/>
          <w:szCs w:val="20"/>
        </w:rPr>
        <w:t>@</w:t>
      </w:r>
      <w:r>
        <w:rPr>
          <w:rFonts w:ascii="Trebuchet MS" w:hAnsi="Trebuchet MS"/>
          <w:sz w:val="20"/>
          <w:szCs w:val="20"/>
        </w:rPr>
        <w:t xml:space="preserve">paris.fr. La direction gestionnaire du contrat devra être systématiquement tenue informée d’une telle demande. </w:t>
      </w:r>
    </w:p>
    <w:p w:rsidR="008106D8" w:rsidRDefault="008106D8" w:rsidP="008106D8">
      <w:pPr>
        <w:jc w:val="both"/>
        <w:rPr>
          <w:rFonts w:ascii="Trebuchet MS" w:eastAsia="Trebuchet MS" w:hAnsi="Trebuchet MS" w:cs="Trebuchet MS"/>
          <w:sz w:val="20"/>
          <w:szCs w:val="20"/>
        </w:rPr>
      </w:pPr>
    </w:p>
    <w:p w:rsidR="008106D8" w:rsidRDefault="008106D8" w:rsidP="008106D8">
      <w:pPr>
        <w:jc w:val="both"/>
        <w:rPr>
          <w:rFonts w:ascii="Trebuchet MS" w:eastAsia="Trebuchet MS" w:hAnsi="Trebuchet MS" w:cs="Trebuchet MS"/>
          <w:sz w:val="20"/>
          <w:szCs w:val="20"/>
        </w:rPr>
      </w:pPr>
      <w:r>
        <w:rPr>
          <w:rFonts w:ascii="Trebuchet MS" w:hAnsi="Trebuchet MS"/>
          <w:sz w:val="20"/>
          <w:szCs w:val="20"/>
        </w:rPr>
        <w:t xml:space="preserve">La tenue de toute activité ou manifestation exceptionnelle sans autorisation préalable de la Ville de Paris entraîne la mise en œuvre des pénalités telles que définies à l’article 24. </w:t>
      </w:r>
    </w:p>
    <w:p w:rsidR="008106D8" w:rsidRDefault="008106D8" w:rsidP="008106D8">
      <w:pPr>
        <w:jc w:val="both"/>
        <w:rPr>
          <w:rFonts w:ascii="Trebuchet MS" w:eastAsia="Trebuchet MS" w:hAnsi="Trebuchet MS" w:cs="Trebuchet MS"/>
          <w:sz w:val="20"/>
          <w:szCs w:val="20"/>
        </w:rPr>
      </w:pPr>
    </w:p>
    <w:p w:rsidR="008106D8" w:rsidRDefault="008106D8" w:rsidP="008106D8">
      <w:pPr>
        <w:jc w:val="both"/>
        <w:rPr>
          <w:rFonts w:ascii="Trebuchet MS" w:eastAsia="Trebuchet MS" w:hAnsi="Trebuchet MS" w:cs="Trebuchet MS"/>
          <w:sz w:val="20"/>
          <w:szCs w:val="20"/>
        </w:rPr>
      </w:pPr>
      <w:r>
        <w:rPr>
          <w:rFonts w:ascii="Trebuchet MS" w:hAnsi="Trebuchet MS"/>
          <w:sz w:val="20"/>
          <w:szCs w:val="20"/>
        </w:rPr>
        <w:t>Par ailleurs, l’occupant s’assure</w:t>
      </w:r>
      <w:r w:rsidR="003E3EDC">
        <w:rPr>
          <w:rFonts w:ascii="Trebuchet MS" w:hAnsi="Trebuchet MS"/>
          <w:sz w:val="20"/>
          <w:szCs w:val="20"/>
        </w:rPr>
        <w:t xml:space="preserve"> le cas échéant</w:t>
      </w:r>
      <w:r>
        <w:rPr>
          <w:rFonts w:ascii="Trebuchet MS" w:hAnsi="Trebuchet MS"/>
          <w:sz w:val="20"/>
          <w:szCs w:val="20"/>
        </w:rPr>
        <w:t xml:space="preserve"> de la bonne adéquation de ces activités ou manifestations exceptionnelles avec la destination du lieu et son environnement.</w:t>
      </w:r>
    </w:p>
    <w:p w:rsidR="008106D8" w:rsidRDefault="008106D8" w:rsidP="008106D8">
      <w:pPr>
        <w:jc w:val="both"/>
        <w:rPr>
          <w:rFonts w:ascii="Trebuchet MS" w:eastAsia="Trebuchet MS" w:hAnsi="Trebuchet MS" w:cs="Trebuchet MS"/>
          <w:sz w:val="20"/>
          <w:szCs w:val="20"/>
        </w:rPr>
      </w:pPr>
    </w:p>
    <w:p w:rsidR="008106D8" w:rsidRDefault="008106D8" w:rsidP="008106D8">
      <w:pPr>
        <w:jc w:val="both"/>
        <w:rPr>
          <w:rFonts w:ascii="Trebuchet MS" w:eastAsia="Trebuchet MS" w:hAnsi="Trebuchet MS" w:cs="Trebuchet MS"/>
          <w:sz w:val="20"/>
          <w:szCs w:val="20"/>
        </w:rPr>
      </w:pPr>
      <w:r>
        <w:rPr>
          <w:rFonts w:ascii="Trebuchet MS" w:hAnsi="Trebuchet MS"/>
          <w:sz w:val="20"/>
          <w:szCs w:val="20"/>
        </w:rPr>
        <w:t>Il prend les diligences nécessaires afin que ces manifestations n’occasionnent pas de troubles ou nu</w:t>
      </w:r>
      <w:r w:rsidR="00B77BEA">
        <w:rPr>
          <w:rFonts w:ascii="Trebuchet MS" w:hAnsi="Trebuchet MS"/>
          <w:sz w:val="20"/>
          <w:szCs w:val="20"/>
        </w:rPr>
        <w:t>isances, sonores ou autres, dans le Bois de Boulogne</w:t>
      </w:r>
      <w:r>
        <w:rPr>
          <w:rFonts w:ascii="Trebuchet MS" w:hAnsi="Trebuchet MS"/>
          <w:sz w:val="20"/>
          <w:szCs w:val="20"/>
        </w:rPr>
        <w:t>.</w:t>
      </w:r>
    </w:p>
    <w:p w:rsidR="008106D8" w:rsidRDefault="008106D8" w:rsidP="008106D8">
      <w:pPr>
        <w:pStyle w:val="t2"/>
        <w:ind w:left="567" w:right="23" w:firstLine="0"/>
        <w:rPr>
          <w:sz w:val="20"/>
          <w:szCs w:val="20"/>
        </w:rPr>
      </w:pPr>
    </w:p>
    <w:p w:rsidR="002C3675" w:rsidRPr="002C3675" w:rsidRDefault="002C3675" w:rsidP="002C3675">
      <w:pPr>
        <w:pStyle w:val="Titre3"/>
        <w:keepNext w:val="0"/>
        <w:numPr>
          <w:ilvl w:val="0"/>
          <w:numId w:val="40"/>
        </w:numPr>
        <w:spacing w:before="0"/>
        <w:ind w:right="23"/>
        <w:jc w:val="both"/>
        <w:rPr>
          <w:rFonts w:ascii="Trebuchet MS" w:hAnsi="Trebuchet MS"/>
          <w:b w:val="0"/>
          <w:bCs w:val="0"/>
          <w:sz w:val="20"/>
          <w:szCs w:val="20"/>
        </w:rPr>
      </w:pPr>
      <w:r w:rsidRPr="002C3675">
        <w:rPr>
          <w:rFonts w:ascii="Trebuchet MS" w:hAnsi="Trebuchet MS"/>
          <w:b w:val="0"/>
          <w:bCs w:val="0"/>
          <w:sz w:val="20"/>
          <w:szCs w:val="20"/>
        </w:rPr>
        <w:t xml:space="preserve">Ouverture du </w:t>
      </w:r>
      <w:r w:rsidR="0042360C">
        <w:rPr>
          <w:rFonts w:ascii="Trebuchet MS" w:hAnsi="Trebuchet MS"/>
          <w:b w:val="0"/>
          <w:bCs w:val="0"/>
          <w:sz w:val="20"/>
          <w:szCs w:val="20"/>
        </w:rPr>
        <w:t>P</w:t>
      </w:r>
      <w:r w:rsidRPr="002C3675">
        <w:rPr>
          <w:rFonts w:ascii="Trebuchet MS" w:hAnsi="Trebuchet MS"/>
          <w:b w:val="0"/>
          <w:bCs w:val="0"/>
          <w:sz w:val="20"/>
          <w:szCs w:val="20"/>
        </w:rPr>
        <w:t xml:space="preserve">arc au </w:t>
      </w:r>
      <w:r w:rsidR="000825AA">
        <w:rPr>
          <w:rFonts w:ascii="Trebuchet MS" w:hAnsi="Trebuchet MS"/>
          <w:b w:val="0"/>
          <w:bCs w:val="0"/>
          <w:sz w:val="20"/>
          <w:szCs w:val="20"/>
        </w:rPr>
        <w:t>p</w:t>
      </w:r>
      <w:r w:rsidRPr="002C3675">
        <w:rPr>
          <w:rFonts w:ascii="Trebuchet MS" w:hAnsi="Trebuchet MS"/>
          <w:b w:val="0"/>
          <w:bCs w:val="0"/>
          <w:sz w:val="20"/>
          <w:szCs w:val="20"/>
        </w:rPr>
        <w:t xml:space="preserve">ublic </w:t>
      </w:r>
    </w:p>
    <w:p w:rsidR="002C3675" w:rsidRDefault="002C3675" w:rsidP="002C3675">
      <w:pPr>
        <w:jc w:val="both"/>
        <w:rPr>
          <w:rFonts w:ascii="Trebuchet MS" w:hAnsi="Trebuchet MS"/>
          <w:bCs/>
          <w:sz w:val="20"/>
          <w:szCs w:val="20"/>
        </w:rPr>
      </w:pPr>
      <w:r w:rsidRPr="002C3675">
        <w:rPr>
          <w:rFonts w:ascii="Trebuchet MS" w:hAnsi="Trebuchet MS"/>
          <w:bCs/>
          <w:sz w:val="20"/>
          <w:szCs w:val="20"/>
        </w:rPr>
        <w:t>Le</w:t>
      </w:r>
      <w:r w:rsidR="0042360C">
        <w:rPr>
          <w:rFonts w:ascii="Trebuchet MS" w:hAnsi="Trebuchet MS"/>
          <w:bCs/>
          <w:sz w:val="20"/>
          <w:szCs w:val="20"/>
        </w:rPr>
        <w:t xml:space="preserve"> P</w:t>
      </w:r>
      <w:r w:rsidRPr="002C3675">
        <w:rPr>
          <w:rFonts w:ascii="Trebuchet MS" w:hAnsi="Trebuchet MS"/>
          <w:bCs/>
          <w:sz w:val="20"/>
          <w:szCs w:val="20"/>
        </w:rPr>
        <w:t>arc est en accès libre à tous les visiteurs 12 journées dans l’année, dont obligatoirement pendant la période des Journées Européennes du Patrimoine.</w:t>
      </w:r>
    </w:p>
    <w:p w:rsidR="000825AA" w:rsidRDefault="000825AA" w:rsidP="002C3675">
      <w:pPr>
        <w:jc w:val="both"/>
        <w:rPr>
          <w:rFonts w:ascii="Trebuchet MS" w:hAnsi="Trebuchet MS"/>
          <w:bCs/>
          <w:sz w:val="20"/>
          <w:szCs w:val="20"/>
        </w:rPr>
      </w:pPr>
    </w:p>
    <w:p w:rsidR="000825AA" w:rsidRPr="002C3675" w:rsidRDefault="000825AA" w:rsidP="002C3675">
      <w:pPr>
        <w:jc w:val="both"/>
        <w:rPr>
          <w:rFonts w:ascii="Trebuchet MS" w:hAnsi="Trebuchet MS"/>
          <w:bCs/>
          <w:sz w:val="20"/>
          <w:szCs w:val="20"/>
        </w:rPr>
      </w:pPr>
      <w:r>
        <w:rPr>
          <w:rFonts w:ascii="Trebuchet MS" w:hAnsi="Trebuchet MS"/>
          <w:bCs/>
          <w:sz w:val="20"/>
          <w:szCs w:val="20"/>
        </w:rPr>
        <w:t xml:space="preserve">Avant chaque début d’année civile, l’occupant propose à la Ville de Paris, un calendrier prévisionnel indiquant les jours auxquels le Parc sera ouvert au public.  </w:t>
      </w:r>
    </w:p>
    <w:p w:rsidR="00C2419F" w:rsidRDefault="00C2419F" w:rsidP="002C3675">
      <w:pPr>
        <w:jc w:val="both"/>
        <w:rPr>
          <w:sz w:val="20"/>
          <w:szCs w:val="20"/>
        </w:rPr>
      </w:pPr>
    </w:p>
    <w:p w:rsidR="002C3675" w:rsidRDefault="002C3675" w:rsidP="008106D8">
      <w:pPr>
        <w:pStyle w:val="t2"/>
        <w:ind w:left="1418" w:right="23" w:firstLine="0"/>
        <w:jc w:val="both"/>
        <w:outlineLvl w:val="1"/>
        <w:rPr>
          <w:sz w:val="22"/>
          <w:szCs w:val="20"/>
        </w:rPr>
      </w:pPr>
      <w:bookmarkStart w:id="11" w:name="_Toc534882226"/>
    </w:p>
    <w:p w:rsidR="008106D8" w:rsidRDefault="008106D8" w:rsidP="008106D8">
      <w:pPr>
        <w:pStyle w:val="t2"/>
        <w:ind w:left="1418" w:right="23" w:firstLine="0"/>
        <w:jc w:val="both"/>
        <w:outlineLvl w:val="1"/>
        <w:rPr>
          <w:sz w:val="22"/>
          <w:szCs w:val="20"/>
        </w:rPr>
      </w:pPr>
      <w:r w:rsidRPr="00BE5BF7">
        <w:rPr>
          <w:sz w:val="22"/>
          <w:szCs w:val="20"/>
        </w:rPr>
        <w:t>Article</w:t>
      </w:r>
      <w:r>
        <w:rPr>
          <w:sz w:val="22"/>
          <w:szCs w:val="20"/>
        </w:rPr>
        <w:t xml:space="preserve"> </w:t>
      </w:r>
      <w:r w:rsidRPr="00BE5BF7">
        <w:rPr>
          <w:sz w:val="22"/>
          <w:szCs w:val="20"/>
        </w:rPr>
        <w:t>5. Droits et obligations particulières liées à la localisation de l’établissement</w:t>
      </w:r>
      <w:bookmarkEnd w:id="11"/>
    </w:p>
    <w:p w:rsidR="00F16A60" w:rsidRPr="00BE5BF7" w:rsidRDefault="00F16A60" w:rsidP="008106D8">
      <w:pPr>
        <w:pStyle w:val="t2"/>
        <w:ind w:left="1418" w:right="23" w:firstLine="0"/>
        <w:jc w:val="both"/>
        <w:outlineLvl w:val="1"/>
        <w:rPr>
          <w:sz w:val="22"/>
          <w:szCs w:val="20"/>
        </w:rPr>
      </w:pPr>
    </w:p>
    <w:p w:rsidR="008106D8" w:rsidRPr="00BE5BF7" w:rsidRDefault="008106D8" w:rsidP="00D84FA9">
      <w:pPr>
        <w:pStyle w:val="Paragraphedeliste"/>
        <w:ind w:left="568" w:right="23"/>
        <w:outlineLvl w:val="2"/>
        <w:rPr>
          <w:rFonts w:ascii="Trebuchet MS" w:eastAsia="Arial" w:hAnsi="Trebuchet MS" w:cs="Arial"/>
          <w:b/>
          <w:bCs/>
          <w:vanish/>
          <w:sz w:val="20"/>
          <w:szCs w:val="20"/>
        </w:rPr>
      </w:pPr>
      <w:bookmarkStart w:id="12" w:name="_Toc534880397"/>
      <w:bookmarkStart w:id="13" w:name="_Toc534880557"/>
      <w:bookmarkStart w:id="14" w:name="_Toc534880725"/>
      <w:bookmarkEnd w:id="12"/>
      <w:bookmarkEnd w:id="13"/>
      <w:bookmarkEnd w:id="14"/>
    </w:p>
    <w:p w:rsidR="008106D8" w:rsidRDefault="00D84FA9" w:rsidP="00D84FA9">
      <w:pPr>
        <w:pStyle w:val="Titre3"/>
        <w:keepNext w:val="0"/>
        <w:spacing w:before="0" w:after="0"/>
        <w:ind w:left="567" w:right="23"/>
        <w:jc w:val="both"/>
        <w:rPr>
          <w:rFonts w:ascii="Trebuchet MS" w:hAnsi="Trebuchet MS"/>
          <w:sz w:val="20"/>
          <w:szCs w:val="20"/>
        </w:rPr>
      </w:pPr>
      <w:r>
        <w:rPr>
          <w:rFonts w:ascii="Trebuchet MS" w:hAnsi="Trebuchet MS"/>
          <w:sz w:val="20"/>
          <w:szCs w:val="20"/>
        </w:rPr>
        <w:t>5.1.</w:t>
      </w:r>
      <w:r w:rsidR="008106D8">
        <w:rPr>
          <w:rFonts w:ascii="Trebuchet MS" w:hAnsi="Trebuchet MS"/>
          <w:sz w:val="20"/>
          <w:szCs w:val="20"/>
        </w:rPr>
        <w:t xml:space="preserve"> </w:t>
      </w:r>
      <w:r w:rsidR="008106D8" w:rsidRPr="001F32BE">
        <w:rPr>
          <w:rFonts w:ascii="Trebuchet MS" w:hAnsi="Trebuchet MS"/>
          <w:sz w:val="20"/>
          <w:szCs w:val="20"/>
        </w:rPr>
        <w:t>Situation au regard des contraintes d’urbanisme</w:t>
      </w:r>
    </w:p>
    <w:p w:rsidR="008106D8" w:rsidRDefault="008106D8" w:rsidP="00996EE3">
      <w:pPr>
        <w:tabs>
          <w:tab w:val="left" w:pos="1276"/>
          <w:tab w:val="left" w:pos="1560"/>
          <w:tab w:val="left" w:pos="2268"/>
        </w:tabs>
        <w:ind w:left="540"/>
        <w:jc w:val="both"/>
        <w:rPr>
          <w:rFonts w:ascii="Trebuchet MS" w:eastAsia="Trebuchet MS" w:hAnsi="Trebuchet MS" w:cs="Trebuchet MS"/>
          <w:sz w:val="20"/>
          <w:szCs w:val="20"/>
        </w:rPr>
      </w:pPr>
    </w:p>
    <w:p w:rsidR="005A1515" w:rsidRDefault="00FE0920" w:rsidP="00996EE3">
      <w:pPr>
        <w:jc w:val="both"/>
        <w:rPr>
          <w:rFonts w:ascii="Trebuchet MS" w:hAnsi="Trebuchet MS"/>
          <w:sz w:val="20"/>
          <w:szCs w:val="20"/>
        </w:rPr>
      </w:pPr>
      <w:r>
        <w:rPr>
          <w:rFonts w:ascii="Trebuchet MS" w:hAnsi="Trebuchet MS"/>
          <w:sz w:val="20"/>
          <w:szCs w:val="20"/>
        </w:rPr>
        <w:t>La R</w:t>
      </w:r>
      <w:r w:rsidR="00D33D52">
        <w:rPr>
          <w:rFonts w:ascii="Trebuchet MS" w:hAnsi="Trebuchet MS"/>
          <w:sz w:val="20"/>
          <w:szCs w:val="20"/>
        </w:rPr>
        <w:t>ésidence Windsor se situ</w:t>
      </w:r>
      <w:r w:rsidR="005901E2">
        <w:rPr>
          <w:rFonts w:ascii="Trebuchet MS" w:hAnsi="Trebuchet MS"/>
          <w:sz w:val="20"/>
          <w:szCs w:val="20"/>
        </w:rPr>
        <w:t xml:space="preserve">e dans </w:t>
      </w:r>
      <w:r>
        <w:rPr>
          <w:rFonts w:ascii="Trebuchet MS" w:hAnsi="Trebuchet MS"/>
          <w:sz w:val="20"/>
          <w:szCs w:val="20"/>
        </w:rPr>
        <w:t>le Bois de Boulogne, site classé au sens des articles L. 341-1 et suivants du Code de l’Environnement</w:t>
      </w:r>
      <w:r w:rsidR="008106D8">
        <w:rPr>
          <w:rFonts w:ascii="Trebuchet MS" w:hAnsi="Trebuchet MS"/>
          <w:sz w:val="20"/>
          <w:szCs w:val="20"/>
        </w:rPr>
        <w:t xml:space="preserve">. </w:t>
      </w:r>
      <w:r w:rsidR="00ED4409">
        <w:rPr>
          <w:rFonts w:ascii="Trebuchet MS" w:hAnsi="Trebuchet MS"/>
          <w:sz w:val="20"/>
          <w:szCs w:val="20"/>
        </w:rPr>
        <w:t>À</w:t>
      </w:r>
      <w:r>
        <w:rPr>
          <w:rFonts w:ascii="Trebuchet MS" w:hAnsi="Trebuchet MS"/>
          <w:sz w:val="20"/>
          <w:szCs w:val="20"/>
        </w:rPr>
        <w:t xml:space="preserve"> ce titre, l’exploitation des bâtiments et des espaces extérieurs inclus dans le périmètre du contrat est soumise en totalité à la réglementation applicable en site classé, au sens de l’article L 630-1 du Code du Patrimoine et des articles L 341-1 et suivants du Code de l’Environnement.</w:t>
      </w:r>
      <w:r w:rsidR="00C8147B">
        <w:rPr>
          <w:rFonts w:ascii="Trebuchet MS" w:hAnsi="Trebuchet MS"/>
          <w:sz w:val="20"/>
          <w:szCs w:val="20"/>
        </w:rPr>
        <w:t xml:space="preserve"> Toute modification, même si elle n’est pas soumise à autorisation d’urbanisme, nécessite une autorisation au titre de l’article de l’article L 341-10 du code de l’environnement.</w:t>
      </w:r>
    </w:p>
    <w:p w:rsidR="00FE0920" w:rsidRDefault="00FE0920" w:rsidP="00996EE3">
      <w:pPr>
        <w:jc w:val="both"/>
        <w:rPr>
          <w:rFonts w:ascii="Trebuchet MS" w:hAnsi="Trebuchet MS"/>
          <w:sz w:val="20"/>
          <w:szCs w:val="20"/>
        </w:rPr>
      </w:pPr>
    </w:p>
    <w:p w:rsidR="008106D8" w:rsidRDefault="00773ACA" w:rsidP="00996EE3">
      <w:pPr>
        <w:jc w:val="both"/>
        <w:rPr>
          <w:rFonts w:ascii="Trebuchet MS" w:hAnsi="Trebuchet MS"/>
          <w:sz w:val="20"/>
          <w:szCs w:val="20"/>
        </w:rPr>
      </w:pPr>
      <w:r>
        <w:rPr>
          <w:rFonts w:ascii="Trebuchet MS" w:hAnsi="Trebuchet MS"/>
          <w:sz w:val="20"/>
          <w:szCs w:val="20"/>
        </w:rPr>
        <w:t xml:space="preserve">Au </w:t>
      </w:r>
      <w:r w:rsidRPr="005A1515">
        <w:rPr>
          <w:rFonts w:ascii="Trebuchet MS" w:hAnsi="Trebuchet MS"/>
          <w:sz w:val="20"/>
          <w:szCs w:val="20"/>
        </w:rPr>
        <w:t>plan local d’urbanisme</w:t>
      </w:r>
      <w:r>
        <w:rPr>
          <w:rFonts w:ascii="Trebuchet MS" w:hAnsi="Trebuchet MS"/>
          <w:sz w:val="20"/>
          <w:szCs w:val="20"/>
        </w:rPr>
        <w:t xml:space="preserve"> (PLU), la</w:t>
      </w:r>
      <w:r w:rsidR="00FE0920">
        <w:rPr>
          <w:rFonts w:ascii="Trebuchet MS" w:hAnsi="Trebuchet MS"/>
          <w:sz w:val="20"/>
          <w:szCs w:val="20"/>
        </w:rPr>
        <w:t xml:space="preserve"> parcelle</w:t>
      </w:r>
      <w:r w:rsidR="008106D8" w:rsidRPr="005A1515">
        <w:rPr>
          <w:rFonts w:ascii="Trebuchet MS" w:hAnsi="Trebuchet MS"/>
          <w:sz w:val="20"/>
          <w:szCs w:val="20"/>
        </w:rPr>
        <w:t xml:space="preserve"> est inscrit</w:t>
      </w:r>
      <w:r w:rsidR="005A1515" w:rsidRPr="005A1515">
        <w:rPr>
          <w:rFonts w:ascii="Trebuchet MS" w:hAnsi="Trebuchet MS"/>
          <w:sz w:val="20"/>
          <w:szCs w:val="20"/>
        </w:rPr>
        <w:t>e</w:t>
      </w:r>
      <w:r w:rsidR="008106D8" w:rsidRPr="005A1515">
        <w:rPr>
          <w:rFonts w:ascii="Trebuchet MS" w:hAnsi="Trebuchet MS"/>
          <w:sz w:val="20"/>
          <w:szCs w:val="20"/>
        </w:rPr>
        <w:t xml:space="preserve"> en </w:t>
      </w:r>
      <w:r w:rsidR="005A1515" w:rsidRPr="005A1515">
        <w:rPr>
          <w:rFonts w:ascii="Trebuchet MS" w:hAnsi="Trebuchet MS"/>
          <w:sz w:val="20"/>
          <w:szCs w:val="20"/>
        </w:rPr>
        <w:t>zone naturelle et forestière</w:t>
      </w:r>
      <w:r w:rsidR="008106D8" w:rsidRPr="005A1515">
        <w:rPr>
          <w:rFonts w:ascii="Trebuchet MS" w:hAnsi="Trebuchet MS"/>
          <w:sz w:val="20"/>
          <w:szCs w:val="20"/>
        </w:rPr>
        <w:t xml:space="preserve"> </w:t>
      </w:r>
      <w:r w:rsidR="005A1515" w:rsidRPr="005A1515">
        <w:rPr>
          <w:rFonts w:ascii="Trebuchet MS" w:hAnsi="Trebuchet MS"/>
          <w:sz w:val="20"/>
          <w:szCs w:val="20"/>
        </w:rPr>
        <w:t>(zone N), partiellement en espace boisé classé (EBC)</w:t>
      </w:r>
      <w:r w:rsidR="00ED4409">
        <w:rPr>
          <w:rFonts w:ascii="Trebuchet MS" w:hAnsi="Trebuchet MS"/>
          <w:sz w:val="20"/>
          <w:szCs w:val="20"/>
        </w:rPr>
        <w:t>,</w:t>
      </w:r>
      <w:r w:rsidR="005A1515" w:rsidRPr="005A1515">
        <w:rPr>
          <w:rFonts w:ascii="Trebuchet MS" w:hAnsi="Trebuchet MS"/>
          <w:sz w:val="20"/>
          <w:szCs w:val="20"/>
        </w:rPr>
        <w:t xml:space="preserve"> et partiellement en secteur de taille et de capacité d’accueil limité (STCAL)</w:t>
      </w:r>
      <w:r w:rsidR="008106D8" w:rsidRPr="005A1515">
        <w:rPr>
          <w:rFonts w:ascii="Trebuchet MS" w:hAnsi="Trebuchet MS"/>
          <w:sz w:val="20"/>
          <w:szCs w:val="20"/>
        </w:rPr>
        <w:t xml:space="preserve">. </w:t>
      </w:r>
    </w:p>
    <w:p w:rsidR="007A5B50" w:rsidRDefault="007A5B50" w:rsidP="001A31A3">
      <w:pPr>
        <w:jc w:val="both"/>
        <w:rPr>
          <w:rFonts w:ascii="Trebuchet MS" w:eastAsia="Trebuchet MS" w:hAnsi="Trebuchet MS" w:cs="Trebuchet MS"/>
          <w:sz w:val="20"/>
          <w:szCs w:val="20"/>
        </w:rPr>
      </w:pPr>
      <w:r>
        <w:rPr>
          <w:rFonts w:ascii="Trebuchet MS" w:eastAsia="Trebuchet MS" w:hAnsi="Trebuchet MS" w:cs="Trebuchet MS"/>
          <w:sz w:val="20"/>
          <w:szCs w:val="20"/>
        </w:rPr>
        <w:t>Le règlement de la zone N du PLU interdit les constructions neuves en dehors du STCAL. L’emprise au sol des constructions existant à la date d’approbation du PLU ne doit pas être</w:t>
      </w:r>
      <w:r w:rsidR="00BE77E1">
        <w:rPr>
          <w:rFonts w:ascii="Trebuchet MS" w:eastAsia="Trebuchet MS" w:hAnsi="Trebuchet MS" w:cs="Trebuchet MS"/>
          <w:sz w:val="20"/>
          <w:szCs w:val="20"/>
        </w:rPr>
        <w:t xml:space="preserve"> augmentée de plus de 3% dans un STCAL (N.9.2)</w:t>
      </w:r>
    </w:p>
    <w:p w:rsidR="001E2A55" w:rsidRDefault="001E2A55" w:rsidP="00996EE3">
      <w:pPr>
        <w:jc w:val="both"/>
        <w:rPr>
          <w:rFonts w:ascii="Trebuchet MS" w:eastAsia="Trebuchet MS" w:hAnsi="Trebuchet MS" w:cs="Trebuchet MS"/>
          <w:sz w:val="20"/>
          <w:szCs w:val="20"/>
        </w:rPr>
      </w:pPr>
    </w:p>
    <w:p w:rsidR="001E2A55" w:rsidRDefault="001E2A55" w:rsidP="00996EE3">
      <w:pPr>
        <w:jc w:val="both"/>
        <w:rPr>
          <w:rFonts w:ascii="Trebuchet MS" w:eastAsia="Trebuchet MS" w:hAnsi="Trebuchet MS" w:cs="Trebuchet MS"/>
          <w:sz w:val="20"/>
          <w:szCs w:val="20"/>
        </w:rPr>
      </w:pPr>
      <w:r>
        <w:rPr>
          <w:rFonts w:ascii="Trebuchet MS" w:eastAsia="Trebuchet MS" w:hAnsi="Trebuchet MS" w:cs="Trebuchet MS"/>
          <w:sz w:val="20"/>
          <w:szCs w:val="20"/>
        </w:rPr>
        <w:t>Le traitement des espaces libres doit privilégier la perméabilité aux précipitations et favoriser l’infiltration sur place des eaux de ruissellement. Il doit mettre en valeur le caractère boisé des espaces de la zone. Les espaces libres doivent recevoir un traitement végétal en accord avec le milieu naturel, le site, ses paysages naturels ou ses compositions paysagères et privilégiant la plantation d’arbre</w:t>
      </w:r>
      <w:r w:rsidR="002152B9">
        <w:rPr>
          <w:rFonts w:ascii="Trebuchet MS" w:eastAsia="Trebuchet MS" w:hAnsi="Trebuchet MS" w:cs="Trebuchet MS"/>
          <w:sz w:val="20"/>
          <w:szCs w:val="20"/>
        </w:rPr>
        <w:t>s à grands développement (N.13</w:t>
      </w:r>
      <w:r>
        <w:rPr>
          <w:rFonts w:ascii="Trebuchet MS" w:eastAsia="Trebuchet MS" w:hAnsi="Trebuchet MS" w:cs="Trebuchet MS"/>
          <w:sz w:val="20"/>
          <w:szCs w:val="20"/>
        </w:rPr>
        <w:t>.2)</w:t>
      </w:r>
      <w:r w:rsidR="002152B9">
        <w:rPr>
          <w:rFonts w:ascii="Trebuchet MS" w:eastAsia="Trebuchet MS" w:hAnsi="Trebuchet MS" w:cs="Trebuchet MS"/>
          <w:sz w:val="20"/>
          <w:szCs w:val="20"/>
        </w:rPr>
        <w:t>. Les plantations existantes doivent être maintenues, sauf sujets dangereux ou déficients ou abattages nécessités par des travaux admis à l’intérieur des STCAL (N.13.1.2).</w:t>
      </w:r>
    </w:p>
    <w:p w:rsidR="008106D8" w:rsidRDefault="008106D8" w:rsidP="00996EE3">
      <w:pPr>
        <w:jc w:val="both"/>
        <w:rPr>
          <w:rFonts w:ascii="Trebuchet MS" w:eastAsia="Trebuchet MS" w:hAnsi="Trebuchet MS" w:cs="Trebuchet MS"/>
          <w:sz w:val="20"/>
          <w:szCs w:val="20"/>
        </w:rPr>
      </w:pPr>
    </w:p>
    <w:p w:rsidR="008106D8" w:rsidRDefault="008106D8" w:rsidP="00996EE3">
      <w:pPr>
        <w:jc w:val="both"/>
        <w:rPr>
          <w:rFonts w:ascii="Trebuchet MS" w:eastAsia="Trebuchet MS" w:hAnsi="Trebuchet MS" w:cs="Trebuchet MS"/>
          <w:sz w:val="20"/>
          <w:szCs w:val="20"/>
        </w:rPr>
      </w:pPr>
      <w:r>
        <w:rPr>
          <w:rFonts w:ascii="Trebuchet MS" w:hAnsi="Trebuchet MS"/>
          <w:sz w:val="20"/>
          <w:szCs w:val="20"/>
        </w:rPr>
        <w:t>Toute démolition doit faire partie d’un permis de construire global accompagnée d’un projet visant à l’embellissement ou l’amélioration des constructions existantes.</w:t>
      </w:r>
    </w:p>
    <w:p w:rsidR="008106D8" w:rsidRDefault="008106D8" w:rsidP="00996EE3">
      <w:pPr>
        <w:jc w:val="both"/>
        <w:rPr>
          <w:rFonts w:ascii="Trebuchet MS" w:eastAsia="Trebuchet MS" w:hAnsi="Trebuchet MS" w:cs="Trebuchet MS"/>
          <w:sz w:val="20"/>
          <w:szCs w:val="20"/>
        </w:rPr>
      </w:pPr>
    </w:p>
    <w:p w:rsidR="008106D8" w:rsidRDefault="008106D8" w:rsidP="00996EE3">
      <w:pPr>
        <w:jc w:val="both"/>
        <w:rPr>
          <w:rFonts w:ascii="Trebuchet MS" w:eastAsia="Trebuchet MS" w:hAnsi="Trebuchet MS" w:cs="Trebuchet MS"/>
          <w:sz w:val="20"/>
          <w:szCs w:val="20"/>
        </w:rPr>
      </w:pPr>
      <w:r>
        <w:rPr>
          <w:rFonts w:ascii="Trebuchet MS" w:hAnsi="Trebuchet MS"/>
          <w:sz w:val="20"/>
          <w:szCs w:val="20"/>
        </w:rPr>
        <w:t xml:space="preserve">Tous travaux d’entretien du clos et du couvert sont soumis à </w:t>
      </w:r>
      <w:r>
        <w:rPr>
          <w:rFonts w:ascii="Trebuchet MS" w:hAnsi="Trebuchet MS"/>
          <w:b/>
          <w:bCs/>
          <w:sz w:val="20"/>
          <w:szCs w:val="20"/>
        </w:rPr>
        <w:t>l’avis conforme de l’ABF</w:t>
      </w:r>
      <w:r>
        <w:rPr>
          <w:rFonts w:ascii="Trebuchet MS" w:hAnsi="Trebuchet MS"/>
          <w:sz w:val="20"/>
          <w:szCs w:val="20"/>
        </w:rPr>
        <w:t xml:space="preserve">. Tous travaux soumis à autorisation d'urbanisme ou entraînant une modification de l'aspect extérieur seront soumis à l'accord délivré par le Préfet après avis de l’Architecte des bâtiments de France ou, le cas échéant, par le Ministre chargé des sites après avis de la </w:t>
      </w:r>
      <w:r>
        <w:rPr>
          <w:rFonts w:ascii="Trebuchet MS" w:hAnsi="Trebuchet MS"/>
          <w:b/>
          <w:bCs/>
          <w:sz w:val="20"/>
          <w:szCs w:val="20"/>
        </w:rPr>
        <w:t>Commission départementale de la Nature, des Paysages et des Sites</w:t>
      </w:r>
      <w:r>
        <w:rPr>
          <w:rFonts w:ascii="Trebuchet MS" w:hAnsi="Trebuchet MS"/>
          <w:sz w:val="20"/>
          <w:szCs w:val="20"/>
        </w:rPr>
        <w:t xml:space="preserve">. </w:t>
      </w:r>
    </w:p>
    <w:p w:rsidR="008106D8" w:rsidRDefault="008106D8" w:rsidP="00996EE3">
      <w:pPr>
        <w:jc w:val="both"/>
        <w:rPr>
          <w:rFonts w:ascii="Trebuchet MS" w:eastAsia="Trebuchet MS" w:hAnsi="Trebuchet MS" w:cs="Trebuchet MS"/>
          <w:sz w:val="20"/>
          <w:szCs w:val="20"/>
        </w:rPr>
      </w:pPr>
    </w:p>
    <w:p w:rsidR="008106D8" w:rsidRDefault="008106D8" w:rsidP="00996EE3">
      <w:pPr>
        <w:jc w:val="both"/>
        <w:rPr>
          <w:rFonts w:ascii="Trebuchet MS" w:eastAsia="Trebuchet MS" w:hAnsi="Trebuchet MS" w:cs="Trebuchet MS"/>
          <w:b/>
          <w:bCs/>
          <w:sz w:val="20"/>
          <w:szCs w:val="20"/>
        </w:rPr>
      </w:pPr>
      <w:r>
        <w:rPr>
          <w:rFonts w:ascii="Trebuchet MS" w:hAnsi="Trebuchet MS"/>
          <w:sz w:val="20"/>
          <w:szCs w:val="20"/>
        </w:rPr>
        <w:t xml:space="preserve">Les installations d’appareils de climatisation ou de ventilation ne sont pas autorisées en toiture et doivent être intégrés aux bâtiments, </w:t>
      </w:r>
      <w:r>
        <w:rPr>
          <w:rFonts w:ascii="Trebuchet MS" w:hAnsi="Trebuchet MS"/>
          <w:b/>
          <w:bCs/>
          <w:sz w:val="20"/>
          <w:szCs w:val="20"/>
        </w:rPr>
        <w:t>l’avis de l’ABF est requis pour ce type d’installations.</w:t>
      </w:r>
    </w:p>
    <w:p w:rsidR="008106D8" w:rsidRDefault="008106D8" w:rsidP="00996EE3">
      <w:pPr>
        <w:jc w:val="both"/>
        <w:rPr>
          <w:rFonts w:ascii="Trebuchet MS" w:eastAsia="Trebuchet MS" w:hAnsi="Trebuchet MS" w:cs="Trebuchet MS"/>
          <w:b/>
          <w:bCs/>
          <w:sz w:val="20"/>
          <w:szCs w:val="20"/>
        </w:rPr>
      </w:pPr>
    </w:p>
    <w:p w:rsidR="008106D8" w:rsidRDefault="008106D8" w:rsidP="00996EE3">
      <w:pPr>
        <w:jc w:val="both"/>
        <w:rPr>
          <w:rFonts w:ascii="Trebuchet MS" w:eastAsia="Trebuchet MS" w:hAnsi="Trebuchet MS" w:cs="Trebuchet MS"/>
          <w:sz w:val="20"/>
          <w:szCs w:val="20"/>
        </w:rPr>
      </w:pPr>
      <w:r>
        <w:rPr>
          <w:rFonts w:ascii="Trebuchet MS" w:hAnsi="Trebuchet MS"/>
          <w:sz w:val="20"/>
          <w:szCs w:val="20"/>
        </w:rPr>
        <w:t xml:space="preserve">L’occupant devra se conformer aux prescriptions du Plan Local d’Urbanisme, consultable en ligne sur paris.fr, ainsi qu’à toute autre règle applicable en matière d’urbanisme. </w:t>
      </w:r>
    </w:p>
    <w:p w:rsidR="008106D8" w:rsidRDefault="008106D8" w:rsidP="00996EE3">
      <w:pPr>
        <w:jc w:val="both"/>
        <w:rPr>
          <w:rFonts w:ascii="Trebuchet MS" w:eastAsia="Trebuchet MS" w:hAnsi="Trebuchet MS" w:cs="Trebuchet MS"/>
          <w:sz w:val="20"/>
          <w:szCs w:val="20"/>
        </w:rPr>
      </w:pPr>
    </w:p>
    <w:p w:rsidR="008106D8" w:rsidRDefault="008106D8" w:rsidP="00996EE3">
      <w:pPr>
        <w:jc w:val="both"/>
        <w:rPr>
          <w:rFonts w:ascii="Trebuchet MS" w:eastAsia="Trebuchet MS" w:hAnsi="Trebuchet MS" w:cs="Trebuchet MS"/>
          <w:sz w:val="20"/>
          <w:szCs w:val="20"/>
        </w:rPr>
      </w:pPr>
      <w:r>
        <w:rPr>
          <w:rFonts w:ascii="Trebuchet MS" w:hAnsi="Trebuchet MS"/>
          <w:sz w:val="20"/>
          <w:szCs w:val="20"/>
        </w:rPr>
        <w:t>L’occupant assume seul le risque inhérent au dépôt des autorisations d’urbanisme liées à la situation du lieu.</w:t>
      </w:r>
    </w:p>
    <w:p w:rsidR="008106D8" w:rsidRDefault="008106D8" w:rsidP="00996EE3">
      <w:pPr>
        <w:jc w:val="both"/>
        <w:rPr>
          <w:rFonts w:ascii="Trebuchet MS" w:eastAsia="Trebuchet MS" w:hAnsi="Trebuchet MS" w:cs="Trebuchet MS"/>
          <w:sz w:val="20"/>
          <w:szCs w:val="20"/>
        </w:rPr>
      </w:pPr>
    </w:p>
    <w:p w:rsidR="008106D8" w:rsidRDefault="008106D8" w:rsidP="008106D8">
      <w:pPr>
        <w:rPr>
          <w:rFonts w:ascii="Trebuchet MS" w:eastAsia="Trebuchet MS" w:hAnsi="Trebuchet MS" w:cs="Trebuchet MS"/>
          <w:sz w:val="20"/>
          <w:szCs w:val="20"/>
        </w:rPr>
      </w:pPr>
    </w:p>
    <w:p w:rsidR="001A31A3" w:rsidRDefault="001A31A3" w:rsidP="00D84FA9">
      <w:pPr>
        <w:pStyle w:val="Titre3"/>
        <w:keepNext w:val="0"/>
        <w:spacing w:before="0" w:after="0"/>
        <w:ind w:left="567" w:right="23"/>
        <w:rPr>
          <w:rFonts w:ascii="Trebuchet MS" w:hAnsi="Trebuchet MS"/>
          <w:sz w:val="20"/>
          <w:szCs w:val="20"/>
        </w:rPr>
      </w:pPr>
      <w:r>
        <w:rPr>
          <w:rFonts w:ascii="Trebuchet MS" w:hAnsi="Trebuchet MS"/>
          <w:sz w:val="20"/>
          <w:szCs w:val="20"/>
        </w:rPr>
        <w:t>5.2. Intérêt patrimonial du site</w:t>
      </w:r>
    </w:p>
    <w:p w:rsidR="001A31A3" w:rsidRDefault="001A31A3" w:rsidP="00D84FA9">
      <w:pPr>
        <w:pStyle w:val="Titre3"/>
        <w:keepNext w:val="0"/>
        <w:spacing w:before="0" w:after="0"/>
        <w:ind w:left="567" w:right="23"/>
        <w:rPr>
          <w:rFonts w:ascii="Trebuchet MS" w:hAnsi="Trebuchet MS"/>
          <w:sz w:val="20"/>
          <w:szCs w:val="20"/>
        </w:rPr>
      </w:pPr>
    </w:p>
    <w:p w:rsidR="001A31A3" w:rsidRDefault="001A31A3" w:rsidP="006254D7">
      <w:pPr>
        <w:jc w:val="both"/>
        <w:rPr>
          <w:rFonts w:ascii="Trebuchet MS" w:eastAsia="Times New Roman" w:hAnsi="Trebuchet MS" w:cs="Arial"/>
          <w:sz w:val="20"/>
          <w:szCs w:val="20"/>
        </w:rPr>
      </w:pPr>
      <w:r>
        <w:rPr>
          <w:rFonts w:ascii="Trebuchet MS" w:eastAsia="Times New Roman" w:hAnsi="Trebuchet MS" w:cs="Arial"/>
          <w:sz w:val="20"/>
          <w:szCs w:val="20"/>
        </w:rPr>
        <w:t xml:space="preserve">L’occupant se doit de respecter le patrimoine historique du site. </w:t>
      </w:r>
      <w:proofErr w:type="spellStart"/>
      <w:r>
        <w:rPr>
          <w:rFonts w:ascii="Trebuchet MS" w:eastAsia="Times New Roman" w:hAnsi="Trebuchet MS" w:cs="Arial"/>
          <w:sz w:val="20"/>
          <w:szCs w:val="20"/>
        </w:rPr>
        <w:t>A</w:t>
      </w:r>
      <w:proofErr w:type="spellEnd"/>
      <w:r>
        <w:rPr>
          <w:rFonts w:ascii="Trebuchet MS" w:eastAsia="Times New Roman" w:hAnsi="Trebuchet MS" w:cs="Arial"/>
          <w:sz w:val="20"/>
          <w:szCs w:val="20"/>
        </w:rPr>
        <w:t xml:space="preserve"> cet effet, doivent être particulièrement préservés :</w:t>
      </w:r>
    </w:p>
    <w:p w:rsidR="001A31A3" w:rsidRDefault="001A31A3" w:rsidP="001A31A3">
      <w:pPr>
        <w:rPr>
          <w:rFonts w:ascii="Trebuchet MS" w:eastAsia="Times New Roman" w:hAnsi="Trebuchet MS" w:cs="Arial"/>
          <w:sz w:val="20"/>
          <w:szCs w:val="20"/>
        </w:rPr>
      </w:pPr>
      <w:r>
        <w:rPr>
          <w:rFonts w:ascii="Trebuchet MS" w:eastAsia="Times New Roman" w:hAnsi="Trebuchet MS" w:cs="Arial"/>
          <w:sz w:val="20"/>
          <w:szCs w:val="20"/>
        </w:rPr>
        <w:t xml:space="preserve">- les structures (façades, murs porteurs, planchers en béton armé, escaliers), </w:t>
      </w:r>
    </w:p>
    <w:p w:rsidR="001A31A3" w:rsidRDefault="001A31A3" w:rsidP="006254D7">
      <w:pPr>
        <w:jc w:val="both"/>
        <w:rPr>
          <w:rFonts w:ascii="Trebuchet MS" w:eastAsia="Times New Roman" w:hAnsi="Trebuchet MS" w:cs="Arial"/>
          <w:sz w:val="20"/>
          <w:szCs w:val="20"/>
        </w:rPr>
      </w:pPr>
      <w:r>
        <w:rPr>
          <w:rFonts w:ascii="Trebuchet MS" w:eastAsia="Times New Roman" w:hAnsi="Trebuchet MS" w:cs="Arial"/>
          <w:sz w:val="20"/>
          <w:szCs w:val="20"/>
        </w:rPr>
        <w:t>- le second œuvre (l’ensemble des garde-corps en fer forgé, la verrière zénithale à décor de verre gravé du dernier étage, les planchers en bois Versailles du RDC et du 1</w:t>
      </w:r>
      <w:r w:rsidRPr="00774FAB">
        <w:rPr>
          <w:rFonts w:ascii="Trebuchet MS" w:eastAsia="Times New Roman" w:hAnsi="Trebuchet MS" w:cs="Arial"/>
          <w:sz w:val="20"/>
          <w:szCs w:val="20"/>
          <w:vertAlign w:val="superscript"/>
        </w:rPr>
        <w:t>er</w:t>
      </w:r>
      <w:r>
        <w:rPr>
          <w:rFonts w:ascii="Trebuchet MS" w:eastAsia="Times New Roman" w:hAnsi="Trebuchet MS" w:cs="Arial"/>
          <w:sz w:val="20"/>
          <w:szCs w:val="20"/>
        </w:rPr>
        <w:t xml:space="preserve"> étage),</w:t>
      </w:r>
    </w:p>
    <w:p w:rsidR="001A31A3" w:rsidRDefault="001A31A3" w:rsidP="001A31A3">
      <w:pPr>
        <w:rPr>
          <w:rFonts w:ascii="Trebuchet MS" w:eastAsia="Times New Roman" w:hAnsi="Trebuchet MS" w:cs="Arial"/>
          <w:sz w:val="20"/>
          <w:szCs w:val="20"/>
        </w:rPr>
      </w:pPr>
      <w:r>
        <w:rPr>
          <w:rFonts w:ascii="Trebuchet MS" w:eastAsia="Times New Roman" w:hAnsi="Trebuchet MS" w:cs="Arial"/>
          <w:sz w:val="20"/>
          <w:szCs w:val="20"/>
        </w:rPr>
        <w:t>- la distribution du rez-de-chaussée et premier étage,</w:t>
      </w:r>
      <w:r w:rsidR="00101BA2">
        <w:rPr>
          <w:rFonts w:ascii="Trebuchet MS" w:eastAsia="Times New Roman" w:hAnsi="Trebuchet MS" w:cs="Arial"/>
          <w:sz w:val="20"/>
          <w:szCs w:val="20"/>
        </w:rPr>
        <w:t xml:space="preserve"> directement issue</w:t>
      </w:r>
      <w:r>
        <w:rPr>
          <w:rFonts w:ascii="Trebuchet MS" w:eastAsia="Times New Roman" w:hAnsi="Trebuchet MS" w:cs="Arial"/>
          <w:sz w:val="20"/>
          <w:szCs w:val="20"/>
        </w:rPr>
        <w:t xml:space="preserve"> du bâtiment d’origine</w:t>
      </w:r>
      <w:r w:rsidR="00101BA2">
        <w:rPr>
          <w:rFonts w:ascii="Trebuchet MS" w:eastAsia="Times New Roman" w:hAnsi="Trebuchet MS" w:cs="Arial"/>
          <w:sz w:val="20"/>
          <w:szCs w:val="20"/>
        </w:rPr>
        <w:t>,</w:t>
      </w:r>
    </w:p>
    <w:p w:rsidR="001A31A3" w:rsidRDefault="00101BA2" w:rsidP="006254D7">
      <w:pPr>
        <w:jc w:val="both"/>
        <w:rPr>
          <w:rFonts w:ascii="Trebuchet MS" w:eastAsia="Times New Roman" w:hAnsi="Trebuchet MS" w:cs="Arial"/>
          <w:sz w:val="20"/>
          <w:szCs w:val="20"/>
        </w:rPr>
      </w:pPr>
      <w:r>
        <w:rPr>
          <w:rFonts w:ascii="Trebuchet MS" w:eastAsia="Times New Roman" w:hAnsi="Trebuchet MS" w:cs="Arial"/>
          <w:sz w:val="20"/>
          <w:szCs w:val="20"/>
        </w:rPr>
        <w:t>- l</w:t>
      </w:r>
      <w:r w:rsidR="001A31A3">
        <w:rPr>
          <w:rFonts w:ascii="Trebuchet MS" w:eastAsia="Times New Roman" w:hAnsi="Trebuchet MS" w:cs="Arial"/>
          <w:sz w:val="20"/>
          <w:szCs w:val="20"/>
        </w:rPr>
        <w:t>e sentier courbe qui mène à la résidence en passant par le pavillon du gardien</w:t>
      </w:r>
      <w:r>
        <w:rPr>
          <w:rFonts w:ascii="Trebuchet MS" w:eastAsia="Times New Roman" w:hAnsi="Trebuchet MS" w:cs="Arial"/>
          <w:sz w:val="20"/>
          <w:szCs w:val="20"/>
        </w:rPr>
        <w:t xml:space="preserve">, </w:t>
      </w:r>
      <w:r w:rsidR="001A31A3">
        <w:rPr>
          <w:rFonts w:ascii="Trebuchet MS" w:eastAsia="Times New Roman" w:hAnsi="Trebuchet MS" w:cs="Arial"/>
          <w:sz w:val="20"/>
          <w:szCs w:val="20"/>
        </w:rPr>
        <w:t>réalisé en 1929</w:t>
      </w:r>
      <w:r>
        <w:rPr>
          <w:rFonts w:ascii="Trebuchet MS" w:eastAsia="Times New Roman" w:hAnsi="Trebuchet MS" w:cs="Arial"/>
          <w:sz w:val="20"/>
          <w:szCs w:val="20"/>
        </w:rPr>
        <w:t>, constitu</w:t>
      </w:r>
      <w:r w:rsidR="00977558">
        <w:rPr>
          <w:rFonts w:ascii="Trebuchet MS" w:eastAsia="Times New Roman" w:hAnsi="Trebuchet MS" w:cs="Arial"/>
          <w:sz w:val="20"/>
          <w:szCs w:val="20"/>
        </w:rPr>
        <w:t>ant</w:t>
      </w:r>
      <w:r>
        <w:rPr>
          <w:rFonts w:ascii="Trebuchet MS" w:eastAsia="Times New Roman" w:hAnsi="Trebuchet MS" w:cs="Arial"/>
          <w:sz w:val="20"/>
          <w:szCs w:val="20"/>
        </w:rPr>
        <w:t xml:space="preserve"> </w:t>
      </w:r>
      <w:r w:rsidR="001A31A3">
        <w:rPr>
          <w:rFonts w:ascii="Trebuchet MS" w:eastAsia="Times New Roman" w:hAnsi="Trebuchet MS" w:cs="Arial"/>
          <w:sz w:val="20"/>
          <w:szCs w:val="20"/>
        </w:rPr>
        <w:t>un témoignage patrimonial.</w:t>
      </w:r>
    </w:p>
    <w:p w:rsidR="00101BA2" w:rsidRPr="001A31A3" w:rsidRDefault="00101BA2" w:rsidP="001A31A3"/>
    <w:p w:rsidR="008106D8" w:rsidRPr="00A53857" w:rsidRDefault="001A31A3" w:rsidP="00D84FA9">
      <w:pPr>
        <w:pStyle w:val="Titre3"/>
        <w:keepNext w:val="0"/>
        <w:spacing w:before="0" w:after="0"/>
        <w:ind w:left="567" w:right="23"/>
        <w:rPr>
          <w:rFonts w:ascii="Trebuchet MS" w:hAnsi="Trebuchet MS"/>
          <w:sz w:val="20"/>
          <w:szCs w:val="20"/>
          <w:highlight w:val="yellow"/>
        </w:rPr>
      </w:pPr>
      <w:r>
        <w:rPr>
          <w:rFonts w:ascii="Trebuchet MS" w:hAnsi="Trebuchet MS"/>
          <w:sz w:val="20"/>
          <w:szCs w:val="20"/>
        </w:rPr>
        <w:t>5.3</w:t>
      </w:r>
      <w:r w:rsidR="00D84FA9">
        <w:rPr>
          <w:rFonts w:ascii="Trebuchet MS" w:hAnsi="Trebuchet MS"/>
          <w:sz w:val="20"/>
          <w:szCs w:val="20"/>
        </w:rPr>
        <w:t>.</w:t>
      </w:r>
      <w:r w:rsidR="008106D8">
        <w:rPr>
          <w:rFonts w:ascii="Trebuchet MS" w:hAnsi="Trebuchet MS"/>
          <w:sz w:val="20"/>
          <w:szCs w:val="20"/>
        </w:rPr>
        <w:t xml:space="preserve"> </w:t>
      </w:r>
      <w:r w:rsidR="008106D8" w:rsidRPr="001F32BE">
        <w:rPr>
          <w:rFonts w:ascii="Trebuchet MS" w:hAnsi="Trebuchet MS"/>
          <w:sz w:val="20"/>
          <w:szCs w:val="20"/>
        </w:rPr>
        <w:t>Enseignes et publicité</w:t>
      </w:r>
    </w:p>
    <w:p w:rsidR="008106D8" w:rsidRDefault="008106D8" w:rsidP="008106D8">
      <w:pPr>
        <w:jc w:val="both"/>
        <w:rPr>
          <w:rFonts w:ascii="Trebuchet MS" w:eastAsia="Trebuchet MS" w:hAnsi="Trebuchet MS" w:cs="Trebuchet MS"/>
          <w:sz w:val="20"/>
          <w:szCs w:val="20"/>
        </w:rPr>
      </w:pPr>
    </w:p>
    <w:p w:rsidR="008106D8" w:rsidRDefault="008106D8" w:rsidP="008106D8">
      <w:pPr>
        <w:jc w:val="both"/>
        <w:rPr>
          <w:rFonts w:ascii="Trebuchet MS" w:eastAsia="Trebuchet MS" w:hAnsi="Trebuchet MS" w:cs="Trebuchet MS"/>
          <w:sz w:val="20"/>
          <w:szCs w:val="20"/>
        </w:rPr>
      </w:pPr>
      <w:r>
        <w:rPr>
          <w:rFonts w:ascii="Trebuchet MS" w:hAnsi="Trebuchet MS"/>
          <w:sz w:val="20"/>
          <w:szCs w:val="20"/>
        </w:rPr>
        <w:t>Les notions de publicité, pré-enseignes et enseignes sont définies par l’article L 581-3 du code de l’Environnement.</w:t>
      </w:r>
    </w:p>
    <w:p w:rsidR="008106D8" w:rsidRDefault="008106D8" w:rsidP="008106D8">
      <w:pPr>
        <w:jc w:val="both"/>
        <w:rPr>
          <w:rFonts w:ascii="Trebuchet MS" w:eastAsia="Trebuchet MS" w:hAnsi="Trebuchet MS" w:cs="Trebuchet MS"/>
          <w:sz w:val="20"/>
          <w:szCs w:val="20"/>
        </w:rPr>
      </w:pPr>
    </w:p>
    <w:p w:rsidR="008106D8" w:rsidRDefault="008106D8" w:rsidP="008106D8">
      <w:pPr>
        <w:jc w:val="both"/>
        <w:rPr>
          <w:rFonts w:ascii="Trebuchet MS" w:eastAsia="Trebuchet MS" w:hAnsi="Trebuchet MS" w:cs="Trebuchet MS"/>
          <w:sz w:val="20"/>
          <w:szCs w:val="20"/>
        </w:rPr>
      </w:pPr>
      <w:r>
        <w:rPr>
          <w:rFonts w:ascii="Trebuchet MS" w:hAnsi="Trebuchet MS"/>
          <w:sz w:val="20"/>
          <w:szCs w:val="20"/>
        </w:rPr>
        <w:t xml:space="preserve">En matière de publicité, l’occupant est tenu de se conformer à la réglementation en vigueur au sein des bois </w:t>
      </w:r>
      <w:r w:rsidR="008510CC">
        <w:rPr>
          <w:rFonts w:ascii="Trebuchet MS" w:hAnsi="Trebuchet MS"/>
          <w:sz w:val="20"/>
          <w:szCs w:val="20"/>
        </w:rPr>
        <w:t xml:space="preserve">de Boulogne et de Vincennes </w:t>
      </w:r>
      <w:r>
        <w:rPr>
          <w:rFonts w:ascii="Trebuchet MS" w:hAnsi="Trebuchet MS"/>
          <w:sz w:val="20"/>
          <w:szCs w:val="20"/>
        </w:rPr>
        <w:t xml:space="preserve">appartenant à la ville de Paris. </w:t>
      </w:r>
    </w:p>
    <w:p w:rsidR="008106D8" w:rsidRDefault="008106D8" w:rsidP="008106D8">
      <w:pPr>
        <w:jc w:val="both"/>
        <w:rPr>
          <w:rFonts w:ascii="Trebuchet MS" w:eastAsia="Trebuchet MS" w:hAnsi="Trebuchet MS" w:cs="Trebuchet MS"/>
          <w:sz w:val="20"/>
          <w:szCs w:val="20"/>
        </w:rPr>
      </w:pPr>
    </w:p>
    <w:p w:rsidR="008106D8" w:rsidRDefault="00A53857" w:rsidP="008106D8">
      <w:pPr>
        <w:jc w:val="both"/>
        <w:rPr>
          <w:rFonts w:ascii="Trebuchet MS" w:eastAsia="Trebuchet MS" w:hAnsi="Trebuchet MS" w:cs="Trebuchet MS"/>
          <w:sz w:val="20"/>
          <w:szCs w:val="20"/>
        </w:rPr>
      </w:pPr>
      <w:r>
        <w:rPr>
          <w:rFonts w:ascii="Trebuchet MS" w:hAnsi="Trebuchet MS"/>
          <w:sz w:val="20"/>
          <w:szCs w:val="20"/>
        </w:rPr>
        <w:t>Le Bois de Boulogne</w:t>
      </w:r>
      <w:r w:rsidR="008106D8">
        <w:rPr>
          <w:rFonts w:ascii="Trebuchet MS" w:hAnsi="Trebuchet MS"/>
          <w:sz w:val="20"/>
          <w:szCs w:val="20"/>
        </w:rPr>
        <w:t xml:space="preserve">, dans lequel est situé le site objet de la présente convention, </w:t>
      </w:r>
      <w:r w:rsidR="008106D8" w:rsidRPr="004532A9">
        <w:rPr>
          <w:rFonts w:ascii="Trebuchet MS" w:hAnsi="Trebuchet MS"/>
          <w:sz w:val="20"/>
          <w:szCs w:val="20"/>
        </w:rPr>
        <w:t>est classé en zone de publicité interdite par le règlement local de la publicité, des enseignes et pré-enseignes, en vigueur à la date de signature.</w:t>
      </w:r>
      <w:r w:rsidR="004532A9">
        <w:rPr>
          <w:rFonts w:ascii="Trebuchet MS" w:hAnsi="Trebuchet MS"/>
          <w:sz w:val="20"/>
          <w:szCs w:val="20"/>
        </w:rPr>
        <w:t xml:space="preserve"> </w:t>
      </w:r>
    </w:p>
    <w:p w:rsidR="008106D8" w:rsidRDefault="008106D8" w:rsidP="008106D8">
      <w:pPr>
        <w:jc w:val="both"/>
        <w:rPr>
          <w:rFonts w:ascii="Trebuchet MS" w:eastAsia="Trebuchet MS" w:hAnsi="Trebuchet MS" w:cs="Trebuchet MS"/>
          <w:sz w:val="20"/>
          <w:szCs w:val="20"/>
        </w:rPr>
      </w:pPr>
    </w:p>
    <w:p w:rsidR="008106D8" w:rsidRPr="00D84FA9" w:rsidRDefault="00D84FA9" w:rsidP="008106D8">
      <w:pPr>
        <w:jc w:val="both"/>
        <w:rPr>
          <w:rFonts w:ascii="Trebuchet MS" w:eastAsia="Trebuchet MS" w:hAnsi="Trebuchet MS" w:cs="Trebuchet MS"/>
          <w:sz w:val="20"/>
          <w:szCs w:val="20"/>
        </w:rPr>
      </w:pPr>
      <w:r>
        <w:rPr>
          <w:rFonts w:ascii="Trebuchet MS" w:hAnsi="Trebuchet MS"/>
          <w:sz w:val="20"/>
          <w:szCs w:val="20"/>
        </w:rPr>
        <w:t>En conséquence, t</w:t>
      </w:r>
      <w:r w:rsidR="008106D8" w:rsidRPr="00D84FA9">
        <w:rPr>
          <w:rFonts w:ascii="Trebuchet MS" w:hAnsi="Trebuchet MS"/>
          <w:sz w:val="20"/>
          <w:szCs w:val="20"/>
        </w:rPr>
        <w:t>oute pub</w:t>
      </w:r>
      <w:r>
        <w:rPr>
          <w:rFonts w:ascii="Trebuchet MS" w:hAnsi="Trebuchet MS"/>
          <w:sz w:val="20"/>
          <w:szCs w:val="20"/>
        </w:rPr>
        <w:t>licité est interdite par l’article L 581-4 du code de l’Environnement. Les pré-enseignes sont soumises aux règles applicables à la publicité et sont donc interdites.</w:t>
      </w:r>
    </w:p>
    <w:p w:rsidR="008106D8" w:rsidRPr="00D84FA9" w:rsidRDefault="008106D8" w:rsidP="008106D8">
      <w:pPr>
        <w:jc w:val="both"/>
        <w:rPr>
          <w:rFonts w:ascii="Trebuchet MS" w:eastAsia="Trebuchet MS" w:hAnsi="Trebuchet MS" w:cs="Trebuchet MS"/>
          <w:sz w:val="20"/>
          <w:szCs w:val="20"/>
        </w:rPr>
      </w:pPr>
    </w:p>
    <w:p w:rsidR="008106D8" w:rsidRDefault="008106D8" w:rsidP="008106D8">
      <w:pPr>
        <w:jc w:val="both"/>
        <w:rPr>
          <w:rFonts w:ascii="Trebuchet MS" w:hAnsi="Trebuchet MS"/>
          <w:sz w:val="20"/>
          <w:szCs w:val="20"/>
        </w:rPr>
      </w:pPr>
      <w:r w:rsidRPr="00D84FA9">
        <w:rPr>
          <w:rFonts w:ascii="Trebuchet MS" w:hAnsi="Trebuchet MS"/>
          <w:sz w:val="20"/>
          <w:szCs w:val="20"/>
        </w:rPr>
        <w:t>Toute enseigne dont l’implantation serait envisagée dans l’emprise occupée, à l’extérieur des bâtiments, devra impérativement faire l’objet d’une autorisation du Préfet de Région (art R 581-16 du code de l’environnement).</w:t>
      </w:r>
    </w:p>
    <w:p w:rsidR="00E25355" w:rsidRDefault="00E25355" w:rsidP="008106D8">
      <w:pPr>
        <w:jc w:val="both"/>
        <w:rPr>
          <w:rFonts w:ascii="Trebuchet MS" w:eastAsia="Trebuchet MS" w:hAnsi="Trebuchet MS" w:cs="Trebuchet MS"/>
          <w:sz w:val="20"/>
          <w:szCs w:val="20"/>
        </w:rPr>
      </w:pPr>
    </w:p>
    <w:p w:rsidR="008106D8" w:rsidRDefault="00E25355" w:rsidP="006254D7">
      <w:pPr>
        <w:tabs>
          <w:tab w:val="left" w:pos="540"/>
          <w:tab w:val="left" w:pos="2694"/>
          <w:tab w:val="left" w:pos="3119"/>
        </w:tabs>
        <w:jc w:val="both"/>
        <w:rPr>
          <w:rFonts w:ascii="Trebuchet MS" w:eastAsia="Trebuchet MS" w:hAnsi="Trebuchet MS" w:cs="Trebuchet MS"/>
          <w:sz w:val="20"/>
          <w:szCs w:val="20"/>
        </w:rPr>
      </w:pPr>
      <w:r w:rsidRPr="00E25355">
        <w:rPr>
          <w:rFonts w:ascii="Trebuchet MS" w:eastAsia="Times New Roman" w:hAnsi="Trebuchet MS" w:cs="Arial"/>
          <w:color w:val="auto"/>
          <w:sz w:val="20"/>
          <w:szCs w:val="20"/>
          <w:bdr w:val="none" w:sz="0" w:space="0" w:color="auto"/>
        </w:rPr>
        <w:t>L’occupant pourra, à ses frais, mettre en place une signalétique dédiée à l’exploitation du site. Elle devra, ainsi que la localisation des panneaux, faire l’objet d’un accord de la part des services de la Division du Bois de Boulogne.</w:t>
      </w:r>
    </w:p>
    <w:p w:rsidR="008106D8" w:rsidRDefault="008106D8" w:rsidP="008106D8">
      <w:pPr>
        <w:tabs>
          <w:tab w:val="left" w:pos="540"/>
          <w:tab w:val="left" w:pos="2694"/>
          <w:tab w:val="left" w:pos="3119"/>
        </w:tabs>
        <w:rPr>
          <w:rFonts w:ascii="Trebuchet MS" w:eastAsia="Trebuchet MS" w:hAnsi="Trebuchet MS" w:cs="Trebuchet MS"/>
          <w:sz w:val="20"/>
          <w:szCs w:val="20"/>
        </w:rPr>
      </w:pPr>
    </w:p>
    <w:p w:rsidR="008106D8" w:rsidRPr="00D84FA9" w:rsidRDefault="001A31A3" w:rsidP="006254D7">
      <w:pPr>
        <w:pStyle w:val="Titre3"/>
        <w:keepNext w:val="0"/>
        <w:spacing w:before="0" w:after="0"/>
        <w:ind w:left="567" w:right="23"/>
        <w:jc w:val="both"/>
        <w:rPr>
          <w:rFonts w:ascii="Trebuchet MS" w:hAnsi="Trebuchet MS"/>
          <w:sz w:val="20"/>
          <w:szCs w:val="20"/>
        </w:rPr>
      </w:pPr>
      <w:r>
        <w:rPr>
          <w:rFonts w:ascii="Trebuchet MS" w:hAnsi="Trebuchet MS"/>
          <w:sz w:val="20"/>
          <w:szCs w:val="20"/>
        </w:rPr>
        <w:t>5.4</w:t>
      </w:r>
      <w:r w:rsidR="00D84FA9">
        <w:rPr>
          <w:rFonts w:ascii="Trebuchet MS" w:hAnsi="Trebuchet MS"/>
          <w:sz w:val="20"/>
          <w:szCs w:val="20"/>
        </w:rPr>
        <w:t>.</w:t>
      </w:r>
      <w:r w:rsidR="008106D8">
        <w:rPr>
          <w:rFonts w:ascii="Trebuchet MS" w:hAnsi="Trebuchet MS"/>
          <w:sz w:val="20"/>
          <w:szCs w:val="20"/>
        </w:rPr>
        <w:t xml:space="preserve"> </w:t>
      </w:r>
      <w:r w:rsidR="008106D8" w:rsidRPr="00D84FA9">
        <w:rPr>
          <w:rFonts w:ascii="Trebuchet MS" w:hAnsi="Trebuchet MS"/>
          <w:sz w:val="20"/>
          <w:szCs w:val="20"/>
        </w:rPr>
        <w:t>Situation au regard de la ré</w:t>
      </w:r>
      <w:r w:rsidR="00BA39C1">
        <w:rPr>
          <w:rFonts w:ascii="Trebuchet MS" w:hAnsi="Trebuchet MS"/>
          <w:sz w:val="20"/>
          <w:szCs w:val="20"/>
        </w:rPr>
        <w:t xml:space="preserve">glementation générale </w:t>
      </w:r>
      <w:r w:rsidR="008106D8" w:rsidRPr="00D84FA9">
        <w:rPr>
          <w:rFonts w:ascii="Trebuchet MS" w:hAnsi="Trebuchet MS"/>
          <w:sz w:val="20"/>
          <w:szCs w:val="20"/>
        </w:rPr>
        <w:t xml:space="preserve">des bois </w:t>
      </w:r>
      <w:r w:rsidR="00BA39C1">
        <w:rPr>
          <w:rFonts w:ascii="Trebuchet MS" w:hAnsi="Trebuchet MS"/>
          <w:sz w:val="20"/>
          <w:szCs w:val="20"/>
        </w:rPr>
        <w:t>de Boulogne et de Vincennes</w:t>
      </w:r>
    </w:p>
    <w:p w:rsidR="008106D8" w:rsidRDefault="008106D8" w:rsidP="008106D8">
      <w:pPr>
        <w:ind w:left="567"/>
        <w:rPr>
          <w:rFonts w:ascii="Trebuchet MS" w:eastAsia="Trebuchet MS" w:hAnsi="Trebuchet MS" w:cs="Trebuchet MS"/>
          <w:sz w:val="20"/>
          <w:szCs w:val="20"/>
        </w:rPr>
      </w:pPr>
    </w:p>
    <w:p w:rsidR="008106D8" w:rsidRPr="000F2987" w:rsidRDefault="008106D8" w:rsidP="008106D8">
      <w:pPr>
        <w:jc w:val="both"/>
        <w:rPr>
          <w:rFonts w:ascii="Trebuchet MS" w:eastAsia="Trebuchet MS" w:hAnsi="Trebuchet MS" w:cs="Trebuchet MS"/>
          <w:bCs/>
          <w:iCs/>
          <w:sz w:val="20"/>
          <w:szCs w:val="20"/>
        </w:rPr>
      </w:pPr>
      <w:r w:rsidRPr="000F2987">
        <w:rPr>
          <w:rFonts w:ascii="Trebuchet MS" w:hAnsi="Trebuchet MS"/>
          <w:bCs/>
          <w:iCs/>
          <w:sz w:val="20"/>
          <w:szCs w:val="20"/>
        </w:rPr>
        <w:t>Le site étant localisé</w:t>
      </w:r>
      <w:r w:rsidR="00D974C8">
        <w:rPr>
          <w:rFonts w:ascii="Trebuchet MS" w:hAnsi="Trebuchet MS"/>
          <w:bCs/>
          <w:iCs/>
          <w:sz w:val="20"/>
          <w:szCs w:val="20"/>
        </w:rPr>
        <w:t xml:space="preserve"> dans le Bois de Boulogne</w:t>
      </w:r>
      <w:r w:rsidRPr="000F2987">
        <w:rPr>
          <w:rFonts w:ascii="Trebuchet MS" w:hAnsi="Trebuchet MS"/>
          <w:bCs/>
          <w:iCs/>
          <w:sz w:val="20"/>
          <w:szCs w:val="20"/>
        </w:rPr>
        <w:t xml:space="preserve">, </w:t>
      </w:r>
      <w:r w:rsidRPr="000F2987">
        <w:rPr>
          <w:rFonts w:ascii="Trebuchet MS" w:hAnsi="Trebuchet MS"/>
          <w:sz w:val="20"/>
          <w:szCs w:val="20"/>
        </w:rPr>
        <w:t>l’occupant</w:t>
      </w:r>
      <w:r w:rsidRPr="000F2987">
        <w:rPr>
          <w:rFonts w:ascii="Trebuchet MS" w:hAnsi="Trebuchet MS"/>
          <w:bCs/>
          <w:iCs/>
          <w:sz w:val="20"/>
          <w:szCs w:val="20"/>
        </w:rPr>
        <w:t xml:space="preserve"> doit se conformer aux règles édictées par la réglem</w:t>
      </w:r>
      <w:r w:rsidR="00BA39C1">
        <w:rPr>
          <w:rFonts w:ascii="Trebuchet MS" w:hAnsi="Trebuchet MS"/>
          <w:bCs/>
          <w:iCs/>
          <w:sz w:val="20"/>
          <w:szCs w:val="20"/>
        </w:rPr>
        <w:t>entation générale</w:t>
      </w:r>
      <w:r w:rsidR="00ED4409">
        <w:rPr>
          <w:rFonts w:ascii="Trebuchet MS" w:hAnsi="Trebuchet MS"/>
          <w:bCs/>
          <w:iCs/>
          <w:sz w:val="20"/>
          <w:szCs w:val="20"/>
        </w:rPr>
        <w:t xml:space="preserve"> de la Ville de Paris pour l</w:t>
      </w:r>
      <w:r w:rsidRPr="000F2987">
        <w:rPr>
          <w:rFonts w:ascii="Trebuchet MS" w:hAnsi="Trebuchet MS"/>
          <w:bCs/>
          <w:iCs/>
          <w:sz w:val="20"/>
          <w:szCs w:val="20"/>
        </w:rPr>
        <w:t>es bois</w:t>
      </w:r>
      <w:r w:rsidR="00BA39C1">
        <w:rPr>
          <w:rFonts w:ascii="Trebuchet MS" w:hAnsi="Trebuchet MS"/>
          <w:bCs/>
          <w:iCs/>
          <w:sz w:val="20"/>
          <w:szCs w:val="20"/>
        </w:rPr>
        <w:t xml:space="preserve"> de Boulogne et de Vincennes</w:t>
      </w:r>
      <w:r w:rsidRPr="000F2987">
        <w:rPr>
          <w:rFonts w:ascii="Trebuchet MS" w:hAnsi="Trebuchet MS"/>
          <w:bCs/>
          <w:iCs/>
          <w:sz w:val="20"/>
          <w:szCs w:val="20"/>
        </w:rPr>
        <w:t xml:space="preserve">. </w:t>
      </w:r>
    </w:p>
    <w:p w:rsidR="008106D8" w:rsidRDefault="008106D8" w:rsidP="008106D8">
      <w:pPr>
        <w:ind w:left="567"/>
        <w:rPr>
          <w:rFonts w:ascii="Trebuchet MS" w:eastAsia="Trebuchet MS" w:hAnsi="Trebuchet MS" w:cs="Trebuchet MS"/>
          <w:sz w:val="20"/>
          <w:szCs w:val="20"/>
        </w:rPr>
      </w:pPr>
    </w:p>
    <w:p w:rsidR="008106D8" w:rsidRPr="00D974C8" w:rsidRDefault="001A31A3" w:rsidP="00D84FA9">
      <w:pPr>
        <w:pStyle w:val="Titre3"/>
        <w:keepNext w:val="0"/>
        <w:spacing w:before="0" w:after="0"/>
        <w:ind w:left="567" w:right="23"/>
        <w:rPr>
          <w:rFonts w:ascii="Trebuchet MS" w:hAnsi="Trebuchet MS"/>
          <w:sz w:val="20"/>
          <w:szCs w:val="20"/>
          <w:highlight w:val="yellow"/>
        </w:rPr>
      </w:pPr>
      <w:r>
        <w:rPr>
          <w:rFonts w:ascii="Trebuchet MS" w:hAnsi="Trebuchet MS"/>
          <w:sz w:val="20"/>
          <w:szCs w:val="20"/>
        </w:rPr>
        <w:t>5.5</w:t>
      </w:r>
      <w:r w:rsidR="00D84FA9">
        <w:rPr>
          <w:rFonts w:ascii="Trebuchet MS" w:hAnsi="Trebuchet MS"/>
          <w:sz w:val="20"/>
          <w:szCs w:val="20"/>
        </w:rPr>
        <w:t>.</w:t>
      </w:r>
      <w:r w:rsidR="008106D8">
        <w:rPr>
          <w:rFonts w:ascii="Trebuchet MS" w:hAnsi="Trebuchet MS"/>
          <w:sz w:val="20"/>
          <w:szCs w:val="20"/>
        </w:rPr>
        <w:t xml:space="preserve"> </w:t>
      </w:r>
      <w:r w:rsidR="008106D8" w:rsidRPr="001F32BE">
        <w:rPr>
          <w:rFonts w:ascii="Trebuchet MS" w:hAnsi="Trebuchet MS"/>
          <w:sz w:val="20"/>
          <w:szCs w:val="20"/>
        </w:rPr>
        <w:t>Entretien des espaces verts et plantations</w:t>
      </w:r>
    </w:p>
    <w:p w:rsidR="008106D8" w:rsidRDefault="008106D8" w:rsidP="008106D8">
      <w:pPr>
        <w:pStyle w:val="Titre5"/>
        <w:spacing w:before="0" w:after="0"/>
        <w:ind w:left="540" w:right="23"/>
        <w:rPr>
          <w:rFonts w:ascii="Trebuchet MS" w:eastAsia="Trebuchet MS" w:hAnsi="Trebuchet MS" w:cs="Trebuchet MS"/>
          <w:b w:val="0"/>
          <w:bCs w:val="0"/>
          <w:i w:val="0"/>
          <w:iCs w:val="0"/>
          <w:sz w:val="20"/>
          <w:szCs w:val="20"/>
        </w:rPr>
      </w:pPr>
    </w:p>
    <w:p w:rsidR="00A6449A" w:rsidRDefault="00A6449A" w:rsidP="00A6449A">
      <w:pPr>
        <w:jc w:val="both"/>
        <w:rPr>
          <w:rFonts w:ascii="Trebuchet MS" w:hAnsi="Trebuchet MS"/>
          <w:sz w:val="20"/>
          <w:szCs w:val="20"/>
        </w:rPr>
      </w:pPr>
      <w:r>
        <w:rPr>
          <w:rFonts w:ascii="Trebuchet MS" w:hAnsi="Trebuchet MS"/>
          <w:sz w:val="20"/>
          <w:szCs w:val="20"/>
        </w:rPr>
        <w:t>Les espaces verts du domaine occupé doivent être parfaitement entretenus par l’occupant et comporter, en toute saison, des aménagements paysagers. L’occupant se conforme, en la matière, aux instructions et avis des services techniques compétents de la Ville de Paris (Direction des Espaces et de l’Environnement – DEVE).</w:t>
      </w:r>
    </w:p>
    <w:p w:rsidR="00A6449A" w:rsidRDefault="00A6449A" w:rsidP="00A6449A">
      <w:pPr>
        <w:jc w:val="both"/>
        <w:rPr>
          <w:rFonts w:ascii="Trebuchet MS" w:hAnsi="Trebuchet MS"/>
          <w:sz w:val="20"/>
          <w:szCs w:val="20"/>
        </w:rPr>
      </w:pPr>
      <w:r>
        <w:rPr>
          <w:rFonts w:ascii="Trebuchet MS" w:hAnsi="Trebuchet MS"/>
          <w:sz w:val="20"/>
          <w:szCs w:val="20"/>
        </w:rPr>
        <w:t>L’occupant ne peut en outre pas réduire la surface de zone naturelle végétale existant dans le périmètre de l’emprise occupée.</w:t>
      </w:r>
    </w:p>
    <w:p w:rsidR="00A6449A" w:rsidRDefault="00A6449A" w:rsidP="00A6449A">
      <w:pPr>
        <w:jc w:val="both"/>
        <w:rPr>
          <w:rFonts w:ascii="Trebuchet MS" w:hAnsi="Trebuchet MS"/>
          <w:sz w:val="20"/>
          <w:szCs w:val="20"/>
        </w:rPr>
      </w:pPr>
    </w:p>
    <w:p w:rsidR="00A6449A" w:rsidRDefault="00A6449A" w:rsidP="00A6449A">
      <w:pPr>
        <w:jc w:val="both"/>
        <w:rPr>
          <w:rFonts w:ascii="Trebuchet MS" w:hAnsi="Trebuchet MS"/>
          <w:sz w:val="20"/>
          <w:szCs w:val="20"/>
        </w:rPr>
      </w:pPr>
      <w:r>
        <w:rPr>
          <w:rFonts w:ascii="Trebuchet MS" w:hAnsi="Trebuchet MS"/>
          <w:sz w:val="20"/>
          <w:szCs w:val="20"/>
        </w:rPr>
        <w:t>L’occupant entretient les espaces extérieurs dans le respect du Plan biodiversité de la Ville adopté par le Conseil de Paris en mars 2018, en s’engageant notamment à gérer les espaces écologiquement, sans produit phytosanitaire, et dans le respect de la faune et de la flore présentes sur le site.</w:t>
      </w:r>
    </w:p>
    <w:p w:rsidR="00A6449A" w:rsidRDefault="00A6449A" w:rsidP="00A6449A">
      <w:pPr>
        <w:jc w:val="both"/>
        <w:rPr>
          <w:rFonts w:ascii="Trebuchet MS" w:hAnsi="Trebuchet MS"/>
          <w:sz w:val="20"/>
          <w:szCs w:val="20"/>
        </w:rPr>
      </w:pPr>
    </w:p>
    <w:p w:rsidR="00A6449A" w:rsidRPr="000F2987" w:rsidRDefault="00A6449A" w:rsidP="00A6449A">
      <w:pPr>
        <w:jc w:val="both"/>
        <w:rPr>
          <w:rFonts w:ascii="Trebuchet MS" w:eastAsia="Trebuchet MS" w:hAnsi="Trebuchet MS" w:cs="Trebuchet MS"/>
          <w:sz w:val="20"/>
          <w:szCs w:val="20"/>
        </w:rPr>
      </w:pPr>
      <w:r>
        <w:rPr>
          <w:rFonts w:ascii="Trebuchet MS" w:hAnsi="Trebuchet MS"/>
          <w:sz w:val="20"/>
          <w:szCs w:val="20"/>
        </w:rPr>
        <w:t>Les espaces extérieurs</w:t>
      </w:r>
      <w:r w:rsidR="00A46792">
        <w:rPr>
          <w:rFonts w:ascii="Trebuchet MS" w:hAnsi="Trebuchet MS"/>
          <w:sz w:val="20"/>
          <w:szCs w:val="20"/>
        </w:rPr>
        <w:t>,</w:t>
      </w:r>
      <w:r>
        <w:rPr>
          <w:rFonts w:ascii="Trebuchet MS" w:hAnsi="Trebuchet MS"/>
          <w:sz w:val="20"/>
          <w:szCs w:val="20"/>
        </w:rPr>
        <w:t xml:space="preserve"> amenés à être fréquemment utilisés notamment en période estivale, </w:t>
      </w:r>
      <w:r w:rsidR="00A46792">
        <w:rPr>
          <w:rFonts w:ascii="Trebuchet MS" w:hAnsi="Trebuchet MS"/>
          <w:sz w:val="20"/>
          <w:szCs w:val="20"/>
        </w:rPr>
        <w:t>doivent être</w:t>
      </w:r>
      <w:r>
        <w:rPr>
          <w:rFonts w:ascii="Trebuchet MS" w:hAnsi="Trebuchet MS"/>
          <w:sz w:val="20"/>
          <w:szCs w:val="20"/>
        </w:rPr>
        <w:t xml:space="preserve"> très régulièrement entretenus afin d’éviter et de prévenir toutes dégradations.</w:t>
      </w:r>
    </w:p>
    <w:p w:rsidR="00A6449A" w:rsidRDefault="00A6449A" w:rsidP="00A6449A">
      <w:pPr>
        <w:jc w:val="both"/>
        <w:rPr>
          <w:rFonts w:ascii="Trebuchet MS" w:hAnsi="Trebuchet MS"/>
          <w:sz w:val="20"/>
          <w:szCs w:val="20"/>
        </w:rPr>
      </w:pPr>
    </w:p>
    <w:p w:rsidR="008106D8" w:rsidRPr="000F2987" w:rsidRDefault="008106D8" w:rsidP="008106D8">
      <w:pPr>
        <w:jc w:val="both"/>
        <w:rPr>
          <w:rFonts w:ascii="Trebuchet MS" w:eastAsia="Trebuchet MS" w:hAnsi="Trebuchet MS" w:cs="Trebuchet MS"/>
          <w:sz w:val="20"/>
          <w:szCs w:val="20"/>
        </w:rPr>
      </w:pPr>
    </w:p>
    <w:p w:rsidR="008106D8" w:rsidRPr="000F2987" w:rsidRDefault="008106D8" w:rsidP="008106D8">
      <w:pPr>
        <w:jc w:val="both"/>
        <w:rPr>
          <w:rFonts w:ascii="Trebuchet MS" w:eastAsia="Trebuchet MS" w:hAnsi="Trebuchet MS" w:cs="Trebuchet MS"/>
          <w:sz w:val="20"/>
          <w:szCs w:val="20"/>
        </w:rPr>
      </w:pPr>
      <w:r w:rsidRPr="000F2987">
        <w:rPr>
          <w:rFonts w:ascii="Trebuchet MS" w:hAnsi="Trebuchet MS"/>
          <w:sz w:val="20"/>
          <w:szCs w:val="20"/>
        </w:rPr>
        <w:t xml:space="preserve">De façon générale, l’occupant ne </w:t>
      </w:r>
      <w:r w:rsidR="00176795">
        <w:rPr>
          <w:rFonts w:ascii="Trebuchet MS" w:hAnsi="Trebuchet MS"/>
          <w:sz w:val="20"/>
          <w:szCs w:val="20"/>
        </w:rPr>
        <w:t>peut</w:t>
      </w:r>
      <w:r w:rsidRPr="000F2987">
        <w:rPr>
          <w:rFonts w:ascii="Trebuchet MS" w:hAnsi="Trebuchet MS"/>
          <w:sz w:val="20"/>
          <w:szCs w:val="20"/>
        </w:rPr>
        <w:t xml:space="preserve"> pas toucher aux arbres</w:t>
      </w:r>
      <w:r w:rsidR="00A6449A">
        <w:rPr>
          <w:rFonts w:ascii="Trebuchet MS" w:hAnsi="Trebuchet MS"/>
          <w:sz w:val="20"/>
          <w:szCs w:val="20"/>
        </w:rPr>
        <w:t xml:space="preserve"> sans</w:t>
      </w:r>
      <w:r w:rsidR="00176795">
        <w:rPr>
          <w:rFonts w:ascii="Trebuchet MS" w:hAnsi="Trebuchet MS"/>
          <w:sz w:val="20"/>
          <w:szCs w:val="20"/>
        </w:rPr>
        <w:t xml:space="preserve"> l’accord express de la DEVE sur la nature des interventions,</w:t>
      </w:r>
      <w:r w:rsidRPr="000F2987">
        <w:rPr>
          <w:rFonts w:ascii="Trebuchet MS" w:hAnsi="Trebuchet MS"/>
          <w:sz w:val="20"/>
          <w:szCs w:val="20"/>
        </w:rPr>
        <w:t xml:space="preserve"> et s'abst</w:t>
      </w:r>
      <w:r w:rsidR="00176795">
        <w:rPr>
          <w:rFonts w:ascii="Trebuchet MS" w:hAnsi="Trebuchet MS"/>
          <w:sz w:val="20"/>
          <w:szCs w:val="20"/>
        </w:rPr>
        <w:t>i</w:t>
      </w:r>
      <w:r w:rsidRPr="000F2987">
        <w:rPr>
          <w:rFonts w:ascii="Trebuchet MS" w:hAnsi="Trebuchet MS"/>
          <w:sz w:val="20"/>
          <w:szCs w:val="20"/>
        </w:rPr>
        <w:t>en</w:t>
      </w:r>
      <w:r w:rsidR="00176795">
        <w:rPr>
          <w:rFonts w:ascii="Trebuchet MS" w:hAnsi="Trebuchet MS"/>
          <w:sz w:val="20"/>
          <w:szCs w:val="20"/>
        </w:rPr>
        <w:t>t</w:t>
      </w:r>
      <w:r w:rsidRPr="000F2987">
        <w:rPr>
          <w:rFonts w:ascii="Trebuchet MS" w:hAnsi="Trebuchet MS"/>
          <w:sz w:val="20"/>
          <w:szCs w:val="20"/>
        </w:rPr>
        <w:t xml:space="preserve"> de tout ce qui serait de nature à nuire aux plantations alentours de la parcelle occupée, sous peine de </w:t>
      </w:r>
      <w:r w:rsidR="00A6449A">
        <w:rPr>
          <w:rFonts w:ascii="Trebuchet MS" w:hAnsi="Trebuchet MS"/>
          <w:sz w:val="20"/>
          <w:szCs w:val="20"/>
        </w:rPr>
        <w:t>pénalités telles que définies à l’article 24 de la présente convention,</w:t>
      </w:r>
      <w:r w:rsidRPr="000F2987">
        <w:rPr>
          <w:rFonts w:ascii="Trebuchet MS" w:hAnsi="Trebuchet MS"/>
          <w:sz w:val="20"/>
          <w:szCs w:val="20"/>
        </w:rPr>
        <w:t xml:space="preserve"> et du remboursement de la dépense de remplacement des plantations détériorées.</w:t>
      </w:r>
    </w:p>
    <w:p w:rsidR="008106D8" w:rsidRPr="000F2987" w:rsidRDefault="008106D8" w:rsidP="008106D8">
      <w:pPr>
        <w:jc w:val="both"/>
        <w:rPr>
          <w:rFonts w:ascii="Trebuchet MS" w:eastAsia="Trebuchet MS" w:hAnsi="Trebuchet MS" w:cs="Trebuchet MS"/>
          <w:sz w:val="20"/>
          <w:szCs w:val="20"/>
        </w:rPr>
      </w:pPr>
    </w:p>
    <w:p w:rsidR="008106D8" w:rsidRDefault="008106D8" w:rsidP="008106D8">
      <w:pPr>
        <w:jc w:val="both"/>
        <w:rPr>
          <w:rFonts w:ascii="Trebuchet MS" w:hAnsi="Trebuchet MS"/>
          <w:sz w:val="20"/>
          <w:szCs w:val="20"/>
        </w:rPr>
      </w:pPr>
      <w:r w:rsidRPr="000F2987">
        <w:rPr>
          <w:rFonts w:ascii="Trebuchet MS" w:hAnsi="Trebuchet MS"/>
          <w:sz w:val="20"/>
          <w:szCs w:val="20"/>
        </w:rPr>
        <w:t>L’occupant ne pourra élever aucune réclamation envers la Ville de Paris en raison d'accidents ou de dégâts qui pourraient résulter de la chute d'arbres ou de branches dans l'enceinte du domaine occupé ou à ses abords, la Ville restant d’ailleurs seul juge en toute circonstance de l’opportunité des travaux d’élagage ou de conservation des plantations.</w:t>
      </w:r>
    </w:p>
    <w:p w:rsidR="004532A9" w:rsidRDefault="004532A9" w:rsidP="008106D8">
      <w:pPr>
        <w:jc w:val="both"/>
        <w:rPr>
          <w:rFonts w:ascii="Trebuchet MS" w:hAnsi="Trebuchet MS"/>
          <w:sz w:val="20"/>
          <w:szCs w:val="20"/>
        </w:rPr>
      </w:pPr>
    </w:p>
    <w:p w:rsidR="008106D8" w:rsidRDefault="008106D8" w:rsidP="008106D8">
      <w:pPr>
        <w:ind w:left="567"/>
        <w:rPr>
          <w:rFonts w:ascii="Trebuchet MS" w:eastAsia="Trebuchet MS" w:hAnsi="Trebuchet MS" w:cs="Trebuchet MS"/>
          <w:sz w:val="20"/>
          <w:szCs w:val="20"/>
        </w:rPr>
      </w:pPr>
    </w:p>
    <w:p w:rsidR="008106D8" w:rsidRDefault="001A31A3" w:rsidP="00D84FA9">
      <w:pPr>
        <w:pStyle w:val="Titre3"/>
        <w:keepNext w:val="0"/>
        <w:spacing w:before="0" w:after="0"/>
        <w:ind w:left="567" w:right="23"/>
        <w:rPr>
          <w:rFonts w:ascii="Trebuchet MS" w:hAnsi="Trebuchet MS"/>
          <w:sz w:val="20"/>
          <w:szCs w:val="20"/>
        </w:rPr>
      </w:pPr>
      <w:r>
        <w:rPr>
          <w:rFonts w:ascii="Trebuchet MS" w:hAnsi="Trebuchet MS"/>
          <w:sz w:val="20"/>
          <w:szCs w:val="20"/>
        </w:rPr>
        <w:t>5.6</w:t>
      </w:r>
      <w:r w:rsidR="00D84FA9">
        <w:rPr>
          <w:rFonts w:ascii="Trebuchet MS" w:hAnsi="Trebuchet MS"/>
          <w:sz w:val="20"/>
          <w:szCs w:val="20"/>
        </w:rPr>
        <w:t>.</w:t>
      </w:r>
      <w:r w:rsidR="008106D8">
        <w:rPr>
          <w:rFonts w:ascii="Trebuchet MS" w:hAnsi="Trebuchet MS"/>
          <w:sz w:val="20"/>
          <w:szCs w:val="20"/>
        </w:rPr>
        <w:t xml:space="preserve"> Propreté</w:t>
      </w:r>
    </w:p>
    <w:p w:rsidR="008106D8" w:rsidRDefault="008106D8" w:rsidP="008106D8">
      <w:pPr>
        <w:jc w:val="both"/>
        <w:rPr>
          <w:rFonts w:ascii="Trebuchet MS" w:eastAsia="Trebuchet MS" w:hAnsi="Trebuchet MS" w:cs="Trebuchet MS"/>
          <w:sz w:val="20"/>
          <w:szCs w:val="20"/>
        </w:rPr>
      </w:pPr>
    </w:p>
    <w:p w:rsidR="008106D8" w:rsidRPr="009E385D" w:rsidRDefault="008106D8" w:rsidP="008106D8">
      <w:pPr>
        <w:jc w:val="both"/>
        <w:rPr>
          <w:rFonts w:ascii="Trebuchet MS" w:hAnsi="Trebuchet MS"/>
          <w:sz w:val="20"/>
          <w:szCs w:val="20"/>
        </w:rPr>
      </w:pPr>
      <w:r w:rsidRPr="009E385D">
        <w:rPr>
          <w:rFonts w:ascii="Trebuchet MS" w:hAnsi="Trebuchet MS"/>
          <w:sz w:val="20"/>
          <w:szCs w:val="20"/>
        </w:rPr>
        <w:t>L’occupant se conforme à toutes les dispositions légales et réglementaires en vigueur concernant l’enlèvement des détritus et ordures ménagères.</w:t>
      </w:r>
    </w:p>
    <w:p w:rsidR="008106D8" w:rsidRPr="009E385D" w:rsidRDefault="008106D8" w:rsidP="008106D8">
      <w:pPr>
        <w:jc w:val="both"/>
        <w:rPr>
          <w:rFonts w:ascii="Trebuchet MS" w:hAnsi="Trebuchet MS"/>
          <w:sz w:val="20"/>
          <w:szCs w:val="20"/>
        </w:rPr>
      </w:pPr>
      <w:r w:rsidRPr="009E385D">
        <w:rPr>
          <w:rFonts w:ascii="Trebuchet MS" w:hAnsi="Trebuchet MS"/>
          <w:sz w:val="20"/>
          <w:szCs w:val="20"/>
        </w:rPr>
        <w:t>L’occupant d</w:t>
      </w:r>
      <w:r w:rsidR="00FF52BD">
        <w:rPr>
          <w:rFonts w:ascii="Trebuchet MS" w:hAnsi="Trebuchet MS"/>
          <w:sz w:val="20"/>
          <w:szCs w:val="20"/>
        </w:rPr>
        <w:t>oit</w:t>
      </w:r>
      <w:r w:rsidRPr="009E385D">
        <w:rPr>
          <w:rFonts w:ascii="Trebuchet MS" w:hAnsi="Trebuchet MS"/>
          <w:sz w:val="20"/>
          <w:szCs w:val="20"/>
        </w:rPr>
        <w:t xml:space="preserve"> en particulier disposer d’un emplacement adapté pour le stockage des bacs et poubelles dans le périmètre de l’emprise. </w:t>
      </w:r>
    </w:p>
    <w:p w:rsidR="008106D8" w:rsidRDefault="008106D8" w:rsidP="008106D8">
      <w:pPr>
        <w:jc w:val="both"/>
        <w:rPr>
          <w:rFonts w:ascii="Trebuchet MS" w:hAnsi="Trebuchet MS"/>
          <w:bCs/>
          <w:iCs/>
          <w:szCs w:val="20"/>
        </w:rPr>
      </w:pPr>
    </w:p>
    <w:p w:rsidR="008106D8" w:rsidRDefault="008106D8" w:rsidP="008106D8">
      <w:pPr>
        <w:jc w:val="both"/>
        <w:rPr>
          <w:rFonts w:ascii="Trebuchet MS" w:hAnsi="Trebuchet MS"/>
          <w:bCs/>
          <w:iCs/>
          <w:sz w:val="20"/>
          <w:szCs w:val="20"/>
        </w:rPr>
      </w:pPr>
      <w:r w:rsidRPr="009E385D">
        <w:rPr>
          <w:rFonts w:ascii="Trebuchet MS" w:hAnsi="Trebuchet MS"/>
          <w:bCs/>
          <w:iCs/>
          <w:sz w:val="20"/>
          <w:szCs w:val="20"/>
        </w:rPr>
        <w:t xml:space="preserve">L’occupant </w:t>
      </w:r>
      <w:r w:rsidR="00FF52BD">
        <w:rPr>
          <w:rFonts w:ascii="Trebuchet MS" w:hAnsi="Trebuchet MS"/>
          <w:bCs/>
          <w:iCs/>
          <w:sz w:val="20"/>
          <w:szCs w:val="20"/>
        </w:rPr>
        <w:t>est</w:t>
      </w:r>
      <w:r w:rsidRPr="009E385D">
        <w:rPr>
          <w:rFonts w:ascii="Trebuchet MS" w:hAnsi="Trebuchet MS"/>
          <w:bCs/>
          <w:iCs/>
          <w:sz w:val="20"/>
          <w:szCs w:val="20"/>
        </w:rPr>
        <w:t xml:space="preserve"> responsable de la gestion des déchets originaires du domaine occupé (gobelets, serviettes en papier…) abandonnés par sa clientèle autour de l’emprise et </w:t>
      </w:r>
      <w:r w:rsidR="007E4371">
        <w:rPr>
          <w:rFonts w:ascii="Trebuchet MS" w:hAnsi="Trebuchet MS"/>
          <w:bCs/>
          <w:iCs/>
          <w:sz w:val="20"/>
          <w:szCs w:val="20"/>
        </w:rPr>
        <w:t>proc</w:t>
      </w:r>
      <w:r w:rsidR="00FF52BD">
        <w:rPr>
          <w:rFonts w:ascii="Trebuchet MS" w:hAnsi="Trebuchet MS"/>
          <w:bCs/>
          <w:iCs/>
          <w:sz w:val="20"/>
          <w:szCs w:val="20"/>
        </w:rPr>
        <w:t>è</w:t>
      </w:r>
      <w:r w:rsidR="007E4371">
        <w:rPr>
          <w:rFonts w:ascii="Trebuchet MS" w:hAnsi="Trebuchet MS"/>
          <w:bCs/>
          <w:iCs/>
          <w:sz w:val="20"/>
          <w:szCs w:val="20"/>
        </w:rPr>
        <w:t>de à leur enlèvement.</w:t>
      </w:r>
    </w:p>
    <w:p w:rsidR="00A60D22" w:rsidRPr="009E385D" w:rsidRDefault="00A60D22" w:rsidP="008106D8">
      <w:pPr>
        <w:jc w:val="both"/>
        <w:rPr>
          <w:rFonts w:ascii="Trebuchet MS" w:hAnsi="Trebuchet MS"/>
          <w:bCs/>
          <w:iCs/>
          <w:sz w:val="20"/>
          <w:szCs w:val="20"/>
        </w:rPr>
      </w:pPr>
    </w:p>
    <w:p w:rsidR="008106D8" w:rsidRDefault="008106D8" w:rsidP="008106D8">
      <w:pPr>
        <w:ind w:left="567"/>
        <w:rPr>
          <w:rFonts w:ascii="Trebuchet MS" w:eastAsia="Trebuchet MS" w:hAnsi="Trebuchet MS" w:cs="Trebuchet MS"/>
          <w:sz w:val="20"/>
          <w:szCs w:val="20"/>
        </w:rPr>
      </w:pPr>
    </w:p>
    <w:p w:rsidR="008106D8" w:rsidRPr="0041718A" w:rsidRDefault="001A31A3" w:rsidP="00D84FA9">
      <w:pPr>
        <w:pStyle w:val="Titre3"/>
        <w:keepNext w:val="0"/>
        <w:spacing w:before="0" w:after="0"/>
        <w:ind w:left="568" w:right="567"/>
        <w:rPr>
          <w:rFonts w:ascii="Trebuchet MS" w:hAnsi="Trebuchet MS"/>
          <w:bCs w:val="0"/>
          <w:sz w:val="20"/>
          <w:szCs w:val="20"/>
          <w:highlight w:val="yellow"/>
        </w:rPr>
      </w:pPr>
      <w:r>
        <w:rPr>
          <w:rFonts w:ascii="Trebuchet MS" w:hAnsi="Trebuchet MS"/>
          <w:sz w:val="20"/>
          <w:szCs w:val="20"/>
        </w:rPr>
        <w:t>5.7</w:t>
      </w:r>
      <w:r w:rsidR="00D84FA9">
        <w:rPr>
          <w:rFonts w:ascii="Trebuchet MS" w:hAnsi="Trebuchet MS"/>
          <w:sz w:val="20"/>
          <w:szCs w:val="20"/>
        </w:rPr>
        <w:t>.</w:t>
      </w:r>
      <w:r w:rsidR="008106D8">
        <w:rPr>
          <w:rFonts w:ascii="Trebuchet MS" w:hAnsi="Trebuchet MS"/>
          <w:sz w:val="20"/>
          <w:szCs w:val="20"/>
        </w:rPr>
        <w:t xml:space="preserve"> </w:t>
      </w:r>
      <w:r w:rsidR="008106D8" w:rsidRPr="001F32BE">
        <w:rPr>
          <w:rFonts w:ascii="Trebuchet MS" w:hAnsi="Trebuchet MS"/>
          <w:sz w:val="20"/>
          <w:szCs w:val="20"/>
        </w:rPr>
        <w:t>Prévention</w:t>
      </w:r>
      <w:r w:rsidR="008106D8" w:rsidRPr="001F32BE">
        <w:rPr>
          <w:rFonts w:ascii="Trebuchet MS" w:hAnsi="Trebuchet MS"/>
          <w:bCs w:val="0"/>
          <w:sz w:val="20"/>
          <w:szCs w:val="20"/>
        </w:rPr>
        <w:t xml:space="preserve"> des nuisances sonores </w:t>
      </w:r>
    </w:p>
    <w:p w:rsidR="008106D8" w:rsidRPr="00E75886" w:rsidRDefault="008106D8" w:rsidP="008106D8"/>
    <w:p w:rsidR="008106D8" w:rsidRDefault="008106D8" w:rsidP="008106D8">
      <w:pPr>
        <w:pStyle w:val="Pardfaut"/>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both"/>
        <w:rPr>
          <w:rFonts w:ascii="Trebuchet MS" w:eastAsia="Trebuchet MS" w:hAnsi="Trebuchet MS" w:cs="Trebuchet MS"/>
          <w:sz w:val="20"/>
          <w:szCs w:val="20"/>
        </w:rPr>
      </w:pPr>
      <w:r>
        <w:rPr>
          <w:rFonts w:ascii="Trebuchet MS" w:hAnsi="Trebuchet MS"/>
          <w:sz w:val="20"/>
          <w:szCs w:val="20"/>
        </w:rPr>
        <w:t xml:space="preserve">L’occupant s’engage à ne causer aucune nuisance, notamment sonore, vis-à-vis du voisinage, ni aucune dégradation aux espaces verts aménagés sur le domaine public dont il doit respecter les ouvrages et les plantations. </w:t>
      </w:r>
    </w:p>
    <w:p w:rsidR="008106D8" w:rsidRDefault="008106D8" w:rsidP="008106D8">
      <w:pPr>
        <w:pStyle w:val="Pardfaut"/>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both"/>
        <w:rPr>
          <w:rFonts w:ascii="Trebuchet MS" w:eastAsia="Trebuchet MS" w:hAnsi="Trebuchet MS" w:cs="Trebuchet MS"/>
          <w:sz w:val="20"/>
          <w:szCs w:val="20"/>
        </w:rPr>
      </w:pPr>
      <w:r>
        <w:rPr>
          <w:rFonts w:ascii="Trebuchet MS" w:hAnsi="Trebuchet MS"/>
          <w:sz w:val="20"/>
          <w:szCs w:val="20"/>
        </w:rPr>
        <w:t xml:space="preserve">L’occupant  </w:t>
      </w:r>
      <w:r w:rsidR="00FF52BD">
        <w:rPr>
          <w:rFonts w:ascii="Trebuchet MS" w:hAnsi="Trebuchet MS"/>
          <w:sz w:val="20"/>
          <w:szCs w:val="20"/>
        </w:rPr>
        <w:t>respecte</w:t>
      </w:r>
      <w:r>
        <w:rPr>
          <w:rFonts w:ascii="Trebuchet MS" w:hAnsi="Trebuchet MS"/>
          <w:sz w:val="20"/>
          <w:szCs w:val="20"/>
        </w:rPr>
        <w:t xml:space="preserve"> impérativement la règlementation sur le bruit et les nuisances sonores notamment le dé</w:t>
      </w:r>
      <w:r>
        <w:rPr>
          <w:rFonts w:ascii="Trebuchet MS" w:hAnsi="Trebuchet MS"/>
          <w:sz w:val="20"/>
          <w:szCs w:val="20"/>
          <w:lang w:val="da-DK"/>
        </w:rPr>
        <w:t>cret n</w:t>
      </w:r>
      <w:r>
        <w:rPr>
          <w:rFonts w:ascii="Trebuchet MS" w:hAnsi="Trebuchet MS"/>
          <w:sz w:val="20"/>
          <w:szCs w:val="20"/>
          <w:lang w:val="it-IT"/>
        </w:rPr>
        <w:t>°</w:t>
      </w:r>
      <w:r>
        <w:rPr>
          <w:rFonts w:ascii="Trebuchet MS" w:hAnsi="Trebuchet MS"/>
          <w:sz w:val="20"/>
          <w:szCs w:val="20"/>
          <w:lang w:val="pt-PT"/>
        </w:rPr>
        <w:t>2017-1244 du 7 ao</w:t>
      </w:r>
      <w:proofErr w:type="spellStart"/>
      <w:r>
        <w:rPr>
          <w:rFonts w:ascii="Trebuchet MS" w:hAnsi="Trebuchet MS"/>
          <w:sz w:val="20"/>
          <w:szCs w:val="20"/>
        </w:rPr>
        <w:t>ût</w:t>
      </w:r>
      <w:proofErr w:type="spellEnd"/>
      <w:r>
        <w:rPr>
          <w:rFonts w:ascii="Trebuchet MS" w:hAnsi="Trebuchet MS"/>
          <w:sz w:val="20"/>
          <w:szCs w:val="20"/>
        </w:rPr>
        <w:t xml:space="preserve"> 2017 modifiant de fa</w:t>
      </w:r>
      <w:r>
        <w:rPr>
          <w:rFonts w:ascii="Trebuchet MS" w:hAnsi="Trebuchet MS"/>
          <w:sz w:val="20"/>
          <w:szCs w:val="20"/>
          <w:lang w:val="pt-PT"/>
        </w:rPr>
        <w:t>ç</w:t>
      </w:r>
      <w:r>
        <w:rPr>
          <w:rFonts w:ascii="Trebuchet MS" w:hAnsi="Trebuchet MS"/>
          <w:sz w:val="20"/>
          <w:szCs w:val="20"/>
        </w:rPr>
        <w:t xml:space="preserve">on importante les textes du code de la santé publique (article R1336-1 à 16) et du code de l’environnement (article R571-25 à 28) liés aux bruits et aux nuisances sonores. </w:t>
      </w:r>
    </w:p>
    <w:p w:rsidR="008106D8" w:rsidRPr="00361E40" w:rsidRDefault="00FF52BD" w:rsidP="008106D8">
      <w:pPr>
        <w:pStyle w:val="Pardfaut"/>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both"/>
        <w:rPr>
          <w:rFonts w:ascii="Trebuchet MS" w:hAnsi="Trebuchet MS"/>
          <w:sz w:val="20"/>
          <w:szCs w:val="20"/>
        </w:rPr>
      </w:pPr>
      <w:r>
        <w:rPr>
          <w:rFonts w:ascii="Trebuchet MS" w:hAnsi="Trebuchet MS"/>
          <w:sz w:val="20"/>
          <w:szCs w:val="20"/>
        </w:rPr>
        <w:t>A</w:t>
      </w:r>
      <w:r w:rsidR="008106D8" w:rsidRPr="00361E40">
        <w:rPr>
          <w:rFonts w:ascii="Trebuchet MS" w:hAnsi="Trebuchet MS"/>
          <w:sz w:val="20"/>
          <w:szCs w:val="20"/>
        </w:rPr>
        <w:t xml:space="preserve">ucun bruit particulier ne doit porter atteinte à </w:t>
      </w:r>
      <w:r w:rsidR="008106D8" w:rsidRPr="00361E40">
        <w:rPr>
          <w:rFonts w:ascii="Trebuchet MS" w:hAnsi="Trebuchet MS"/>
          <w:sz w:val="20"/>
          <w:szCs w:val="20"/>
          <w:lang w:val="it-IT"/>
        </w:rPr>
        <w:t>la tranquillit</w:t>
      </w:r>
      <w:r w:rsidR="008106D8" w:rsidRPr="00361E40">
        <w:rPr>
          <w:rFonts w:ascii="Trebuchet MS" w:hAnsi="Trebuchet MS"/>
          <w:sz w:val="20"/>
          <w:szCs w:val="20"/>
        </w:rPr>
        <w:t>é du voisinage. Sont interdits les bruits gênants par leur intensité, leur durée, leur fréquence ou leur caractère agressif, en particuliers ceux produits par les instruments de musique et de percussion et par la diffusion de musique amplifiée, sauf autorisation préalable.</w:t>
      </w:r>
    </w:p>
    <w:p w:rsidR="008106D8" w:rsidRPr="00361E40" w:rsidRDefault="008106D8" w:rsidP="008106D8">
      <w:pPr>
        <w:pStyle w:val="Corpsdetexte3"/>
        <w:tabs>
          <w:tab w:val="left" w:pos="567"/>
        </w:tabs>
        <w:spacing w:after="0"/>
        <w:jc w:val="both"/>
        <w:rPr>
          <w:rFonts w:ascii="Trebuchet MS" w:hAnsi="Trebuchet MS"/>
          <w:sz w:val="20"/>
          <w:szCs w:val="20"/>
        </w:rPr>
      </w:pPr>
      <w:r w:rsidRPr="00361E40">
        <w:rPr>
          <w:rFonts w:ascii="Trebuchet MS" w:hAnsi="Trebuchet MS"/>
          <w:sz w:val="20"/>
          <w:szCs w:val="20"/>
        </w:rPr>
        <w:t>En cas de diffusion de musique amplifiée à l’intérieur de l’établissement, l’occupant devra se conformer aux dispositions des articles R571-25 à R571-30 du code de l’environnement, notamment en ce qui concerne l’obligation de réalisation d’une étude d’impact sonore, les méthodes de mesurage et le respect des niveaux sonores admis.</w:t>
      </w:r>
    </w:p>
    <w:p w:rsidR="008106D8" w:rsidRPr="00361E40" w:rsidRDefault="008106D8" w:rsidP="008106D8">
      <w:pPr>
        <w:pStyle w:val="Corpsdetexte3"/>
        <w:tabs>
          <w:tab w:val="left" w:pos="567"/>
        </w:tabs>
        <w:spacing w:after="0"/>
        <w:jc w:val="both"/>
        <w:rPr>
          <w:rFonts w:ascii="Trebuchet MS" w:hAnsi="Trebuchet MS"/>
          <w:sz w:val="20"/>
          <w:szCs w:val="20"/>
        </w:rPr>
      </w:pPr>
    </w:p>
    <w:p w:rsidR="008106D8" w:rsidRPr="00361E40" w:rsidRDefault="008106D8" w:rsidP="008106D8">
      <w:pPr>
        <w:pStyle w:val="Corpsdetexte3"/>
        <w:tabs>
          <w:tab w:val="left" w:pos="567"/>
        </w:tabs>
        <w:spacing w:after="0"/>
        <w:jc w:val="both"/>
        <w:rPr>
          <w:rFonts w:ascii="Trebuchet MS" w:hAnsi="Trebuchet MS"/>
          <w:sz w:val="20"/>
          <w:szCs w:val="20"/>
        </w:rPr>
      </w:pPr>
      <w:r w:rsidRPr="00361E40">
        <w:rPr>
          <w:rFonts w:ascii="Trebuchet MS" w:hAnsi="Trebuchet MS"/>
          <w:sz w:val="20"/>
          <w:szCs w:val="20"/>
        </w:rPr>
        <w:t xml:space="preserve">L’occupant réalise par ailleurs une étude d’impact des nuisances sonores potentiellement engendrées par son activité chez les riverains, afin de s’assurer du respect des valeurs limite d’émergence mentionnées aux articles R1334-33 et R 1334-34 du Code de la Santé publique. </w:t>
      </w:r>
    </w:p>
    <w:p w:rsidR="008106D8" w:rsidRPr="00361E40" w:rsidRDefault="008106D8" w:rsidP="008106D8">
      <w:pPr>
        <w:pStyle w:val="Corpsdetexte3"/>
        <w:tabs>
          <w:tab w:val="left" w:pos="567"/>
        </w:tabs>
        <w:spacing w:after="0"/>
        <w:jc w:val="both"/>
        <w:rPr>
          <w:rFonts w:ascii="Trebuchet MS" w:hAnsi="Trebuchet MS"/>
          <w:sz w:val="20"/>
          <w:szCs w:val="20"/>
        </w:rPr>
      </w:pPr>
    </w:p>
    <w:p w:rsidR="008106D8" w:rsidRPr="00361E40" w:rsidRDefault="008106D8" w:rsidP="008106D8">
      <w:pPr>
        <w:pStyle w:val="Pardfaut"/>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both"/>
        <w:rPr>
          <w:rFonts w:ascii="Trebuchet MS" w:hAnsi="Trebuchet MS"/>
          <w:sz w:val="20"/>
          <w:szCs w:val="20"/>
        </w:rPr>
      </w:pPr>
      <w:r w:rsidRPr="00361E40">
        <w:rPr>
          <w:rFonts w:ascii="Trebuchet MS" w:hAnsi="Trebuchet MS"/>
          <w:sz w:val="20"/>
          <w:szCs w:val="20"/>
        </w:rPr>
        <w:t>L’occupant</w:t>
      </w:r>
      <w:r w:rsidR="005F57E2">
        <w:rPr>
          <w:rFonts w:ascii="Trebuchet MS" w:hAnsi="Trebuchet MS"/>
          <w:sz w:val="20"/>
          <w:szCs w:val="20"/>
        </w:rPr>
        <w:t xml:space="preserve"> </w:t>
      </w:r>
      <w:r w:rsidRPr="00361E40">
        <w:rPr>
          <w:rFonts w:ascii="Trebuchet MS" w:hAnsi="Trebuchet MS"/>
          <w:sz w:val="20"/>
          <w:szCs w:val="20"/>
        </w:rPr>
        <w:t xml:space="preserve">présente de manière précise, les sources de bruit liées à son activité et les moyens de réduction de ces bruits pour proposer un environnement sonore de qualité pour les clients, le personnel et les visiteurs du jardin. </w:t>
      </w:r>
    </w:p>
    <w:p w:rsidR="007469A0" w:rsidRPr="00862621" w:rsidRDefault="007469A0" w:rsidP="008106D8">
      <w:pPr>
        <w:pStyle w:val="Corpsdetexte3"/>
        <w:tabs>
          <w:tab w:val="left" w:pos="0"/>
        </w:tabs>
        <w:spacing w:after="0"/>
        <w:jc w:val="both"/>
        <w:rPr>
          <w:rFonts w:ascii="Trebuchet MS" w:hAnsi="Trebuchet MS"/>
          <w:sz w:val="20"/>
          <w:szCs w:val="20"/>
        </w:rPr>
      </w:pPr>
      <w:r w:rsidRPr="00862621">
        <w:rPr>
          <w:rFonts w:ascii="Trebuchet MS" w:hAnsi="Trebuchet MS"/>
          <w:sz w:val="20"/>
          <w:szCs w:val="20"/>
        </w:rPr>
        <w:t xml:space="preserve">L’exploitation en soirée est autorisée jusqu’à 2 h du matin au plus tard. </w:t>
      </w:r>
      <w:proofErr w:type="spellStart"/>
      <w:r w:rsidRPr="00862621">
        <w:rPr>
          <w:rFonts w:ascii="Trebuchet MS" w:hAnsi="Trebuchet MS"/>
          <w:sz w:val="20"/>
          <w:szCs w:val="20"/>
        </w:rPr>
        <w:t>A</w:t>
      </w:r>
      <w:proofErr w:type="spellEnd"/>
      <w:r w:rsidRPr="00862621">
        <w:rPr>
          <w:rFonts w:ascii="Trebuchet MS" w:hAnsi="Trebuchet MS"/>
          <w:sz w:val="20"/>
          <w:szCs w:val="20"/>
        </w:rPr>
        <w:t xml:space="preserve"> titre exceptionnel, un contingent annuel de</w:t>
      </w:r>
      <w:r w:rsidR="00DD160C" w:rsidRPr="00862621">
        <w:rPr>
          <w:rFonts w:ascii="Trebuchet MS" w:hAnsi="Trebuchet MS"/>
          <w:sz w:val="20"/>
          <w:szCs w:val="20"/>
        </w:rPr>
        <w:t xml:space="preserve"> </w:t>
      </w:r>
      <w:r w:rsidR="004A04AB" w:rsidRPr="008A43E7">
        <w:rPr>
          <w:rFonts w:ascii="Trebuchet MS" w:hAnsi="Trebuchet MS"/>
          <w:b/>
          <w:i/>
          <w:sz w:val="20"/>
          <w:szCs w:val="20"/>
        </w:rPr>
        <w:t xml:space="preserve">XXX </w:t>
      </w:r>
      <w:r w:rsidR="00DD160C" w:rsidRPr="00862621">
        <w:rPr>
          <w:rFonts w:ascii="Trebuchet MS" w:hAnsi="Trebuchet MS"/>
          <w:sz w:val="20"/>
          <w:szCs w:val="20"/>
        </w:rPr>
        <w:t>soirées nécessitant une ouverture tardive au-delà de cet horaire pour l’ensemble des espaces pourra être prévu.</w:t>
      </w:r>
    </w:p>
    <w:p w:rsidR="007469A0" w:rsidRPr="00862621" w:rsidRDefault="007469A0" w:rsidP="008106D8">
      <w:pPr>
        <w:pStyle w:val="Corpsdetexte3"/>
        <w:tabs>
          <w:tab w:val="left" w:pos="0"/>
        </w:tabs>
        <w:spacing w:after="0"/>
        <w:jc w:val="both"/>
        <w:rPr>
          <w:rFonts w:ascii="Trebuchet MS" w:hAnsi="Trebuchet MS"/>
          <w:sz w:val="20"/>
          <w:szCs w:val="20"/>
        </w:rPr>
      </w:pPr>
    </w:p>
    <w:p w:rsidR="008106D8" w:rsidRPr="00361E40" w:rsidRDefault="008106D8" w:rsidP="008106D8">
      <w:pPr>
        <w:pStyle w:val="Corpsdetexte3"/>
        <w:tabs>
          <w:tab w:val="left" w:pos="0"/>
        </w:tabs>
        <w:spacing w:after="0"/>
        <w:jc w:val="both"/>
        <w:rPr>
          <w:rFonts w:ascii="Trebuchet MS" w:hAnsi="Trebuchet MS"/>
          <w:sz w:val="20"/>
          <w:szCs w:val="20"/>
        </w:rPr>
      </w:pPr>
      <w:r w:rsidRPr="00862621">
        <w:rPr>
          <w:rFonts w:ascii="Trebuchet MS" w:hAnsi="Trebuchet MS"/>
          <w:sz w:val="20"/>
          <w:szCs w:val="20"/>
        </w:rPr>
        <w:t>Pour toute ouverture au-delà de cet horaire, le concessionnaire devra en faire la demande par écrit à la Ville de Paris au plus tard 30 jours avant la date envisagée.</w:t>
      </w:r>
      <w:r w:rsidRPr="00361E40">
        <w:rPr>
          <w:rFonts w:ascii="Trebuchet MS" w:hAnsi="Trebuchet MS"/>
          <w:sz w:val="20"/>
          <w:szCs w:val="20"/>
        </w:rPr>
        <w:t xml:space="preserve"> </w:t>
      </w:r>
    </w:p>
    <w:p w:rsidR="008106D8" w:rsidRDefault="008106D8" w:rsidP="008106D8">
      <w:pPr>
        <w:ind w:left="567"/>
        <w:jc w:val="both"/>
        <w:rPr>
          <w:rFonts w:ascii="Trebuchet MS" w:hAnsi="Trebuchet MS" w:cs="Trebuchet MS"/>
          <w:sz w:val="20"/>
          <w:szCs w:val="20"/>
        </w:rPr>
      </w:pPr>
    </w:p>
    <w:p w:rsidR="00FF52BD" w:rsidRPr="00361E40" w:rsidRDefault="00FF52BD" w:rsidP="008106D8">
      <w:pPr>
        <w:ind w:left="567"/>
        <w:jc w:val="both"/>
        <w:rPr>
          <w:rFonts w:ascii="Trebuchet MS" w:hAnsi="Trebuchet MS" w:cs="Trebuchet MS"/>
          <w:sz w:val="20"/>
          <w:szCs w:val="20"/>
        </w:rPr>
      </w:pPr>
    </w:p>
    <w:p w:rsidR="008106D8" w:rsidRPr="00E75886" w:rsidRDefault="001A31A3" w:rsidP="00D84FA9">
      <w:pPr>
        <w:pStyle w:val="Titre3"/>
        <w:keepNext w:val="0"/>
        <w:spacing w:before="0" w:after="0"/>
        <w:ind w:left="568" w:right="567"/>
        <w:rPr>
          <w:rFonts w:ascii="Trebuchet MS" w:hAnsi="Trebuchet MS"/>
          <w:bCs w:val="0"/>
          <w:sz w:val="20"/>
          <w:szCs w:val="20"/>
        </w:rPr>
      </w:pPr>
      <w:r>
        <w:rPr>
          <w:rFonts w:ascii="Trebuchet MS" w:hAnsi="Trebuchet MS"/>
          <w:bCs w:val="0"/>
          <w:sz w:val="20"/>
          <w:szCs w:val="20"/>
          <w:lang w:val="it-IT"/>
        </w:rPr>
        <w:t>5.8</w:t>
      </w:r>
      <w:r w:rsidR="00D84FA9">
        <w:rPr>
          <w:rFonts w:ascii="Trebuchet MS" w:hAnsi="Trebuchet MS"/>
          <w:bCs w:val="0"/>
          <w:sz w:val="20"/>
          <w:szCs w:val="20"/>
          <w:lang w:val="it-IT"/>
        </w:rPr>
        <w:t>.</w:t>
      </w:r>
      <w:r w:rsidR="008106D8">
        <w:rPr>
          <w:rFonts w:ascii="Trebuchet MS" w:hAnsi="Trebuchet MS"/>
          <w:bCs w:val="0"/>
          <w:sz w:val="20"/>
          <w:szCs w:val="20"/>
          <w:lang w:val="it-IT"/>
        </w:rPr>
        <w:t xml:space="preserve"> </w:t>
      </w:r>
      <w:r w:rsidR="004A5662">
        <w:rPr>
          <w:rFonts w:ascii="Trebuchet MS" w:hAnsi="Trebuchet MS"/>
          <w:bCs w:val="0"/>
          <w:sz w:val="20"/>
          <w:szCs w:val="20"/>
          <w:lang w:val="it-IT"/>
        </w:rPr>
        <w:t xml:space="preserve">Circulation et </w:t>
      </w:r>
      <w:r w:rsidR="004A5662">
        <w:rPr>
          <w:rFonts w:ascii="Trebuchet MS" w:hAnsi="Trebuchet MS"/>
          <w:bCs w:val="0"/>
          <w:sz w:val="20"/>
          <w:szCs w:val="20"/>
        </w:rPr>
        <w:t>s</w:t>
      </w:r>
      <w:r w:rsidR="008106D8" w:rsidRPr="00E75886">
        <w:rPr>
          <w:rFonts w:ascii="Trebuchet MS" w:hAnsi="Trebuchet MS"/>
          <w:bCs w:val="0"/>
          <w:sz w:val="20"/>
          <w:szCs w:val="20"/>
        </w:rPr>
        <w:t xml:space="preserve">tationnement </w:t>
      </w:r>
    </w:p>
    <w:p w:rsidR="008106D8" w:rsidRPr="005F57E2" w:rsidRDefault="008106D8" w:rsidP="008106D8">
      <w:pPr>
        <w:rPr>
          <w:rFonts w:ascii="Trebuchet MS" w:hAnsi="Trebuchet MS"/>
        </w:rPr>
      </w:pPr>
    </w:p>
    <w:p w:rsidR="008106D8" w:rsidRPr="00FF52BD" w:rsidRDefault="007E4371" w:rsidP="003D6443">
      <w:pPr>
        <w:jc w:val="both"/>
        <w:rPr>
          <w:rFonts w:ascii="Trebuchet MS" w:hAnsi="Trebuchet MS"/>
          <w:sz w:val="20"/>
          <w:szCs w:val="20"/>
        </w:rPr>
      </w:pPr>
      <w:r w:rsidRPr="005F57E2">
        <w:rPr>
          <w:rFonts w:ascii="Trebuchet MS" w:hAnsi="Trebuchet MS"/>
          <w:sz w:val="20"/>
          <w:szCs w:val="20"/>
        </w:rPr>
        <w:t>La Réglementation générale des Jardins et des Bois appartenant à la Ville de Paris ainsi que l’arrêté conjoint du Maire de Paris et du Préfet de Police du 1</w:t>
      </w:r>
      <w:r w:rsidRPr="005F57E2">
        <w:rPr>
          <w:rFonts w:ascii="Trebuchet MS" w:hAnsi="Trebuchet MS"/>
          <w:sz w:val="13"/>
          <w:szCs w:val="13"/>
        </w:rPr>
        <w:t xml:space="preserve">er </w:t>
      </w:r>
      <w:r w:rsidRPr="005F57E2">
        <w:rPr>
          <w:rFonts w:ascii="Trebuchet MS" w:hAnsi="Trebuchet MS"/>
          <w:sz w:val="20"/>
          <w:szCs w:val="20"/>
        </w:rPr>
        <w:t>mars 2012 réglementant la circulation et le stationnement dans les Bois de Boulogne e</w:t>
      </w:r>
      <w:r w:rsidR="00CB112F" w:rsidRPr="005F57E2">
        <w:rPr>
          <w:rFonts w:ascii="Trebuchet MS" w:hAnsi="Trebuchet MS"/>
          <w:sz w:val="20"/>
          <w:szCs w:val="20"/>
        </w:rPr>
        <w:t>t Vincennes</w:t>
      </w:r>
      <w:r w:rsidRPr="005F57E2">
        <w:rPr>
          <w:rFonts w:ascii="Trebuchet MS" w:hAnsi="Trebuchet MS"/>
          <w:sz w:val="20"/>
          <w:szCs w:val="20"/>
        </w:rPr>
        <w:t xml:space="preserve"> s’appliquent dans le cadre de la présente convention.</w:t>
      </w:r>
    </w:p>
    <w:p w:rsidR="003D6443" w:rsidRDefault="003D6443" w:rsidP="003D6443">
      <w:pPr>
        <w:jc w:val="both"/>
        <w:rPr>
          <w:rFonts w:ascii="Trebuchet MS" w:hAnsi="Trebuchet MS"/>
          <w:sz w:val="20"/>
          <w:szCs w:val="20"/>
        </w:rPr>
      </w:pPr>
    </w:p>
    <w:p w:rsidR="003D6443" w:rsidRDefault="003D6443" w:rsidP="003D6443">
      <w:pPr>
        <w:jc w:val="both"/>
        <w:rPr>
          <w:rFonts w:ascii="Trebuchet MS" w:hAnsi="Trebuchet MS"/>
          <w:sz w:val="20"/>
          <w:szCs w:val="20"/>
        </w:rPr>
      </w:pPr>
      <w:r>
        <w:rPr>
          <w:rFonts w:ascii="Trebuchet MS" w:hAnsi="Trebuchet MS"/>
          <w:sz w:val="20"/>
          <w:szCs w:val="20"/>
        </w:rPr>
        <w:t>L’occupant favorise et incite les visiteurs à l’usage du covoiturage, des transports en commun et plus généralement des modes de déplacement respectueux de la protection de l’environnement.</w:t>
      </w:r>
    </w:p>
    <w:p w:rsidR="000510B8" w:rsidRDefault="000510B8" w:rsidP="003D6443">
      <w:pPr>
        <w:jc w:val="both"/>
        <w:rPr>
          <w:rFonts w:ascii="Trebuchet MS" w:eastAsia="Trebuchet MS" w:hAnsi="Trebuchet MS" w:cs="Trebuchet MS"/>
          <w:sz w:val="20"/>
          <w:szCs w:val="20"/>
        </w:rPr>
      </w:pPr>
    </w:p>
    <w:p w:rsidR="00FF52BD" w:rsidRDefault="00FF52BD" w:rsidP="003D6443">
      <w:pPr>
        <w:jc w:val="both"/>
        <w:rPr>
          <w:rFonts w:ascii="Trebuchet MS" w:eastAsia="Trebuchet MS" w:hAnsi="Trebuchet MS" w:cs="Trebuchet MS"/>
          <w:sz w:val="20"/>
          <w:szCs w:val="20"/>
        </w:rPr>
      </w:pPr>
    </w:p>
    <w:p w:rsidR="000510B8" w:rsidRPr="000510B8" w:rsidRDefault="001A31A3" w:rsidP="000510B8">
      <w:pPr>
        <w:ind w:left="567"/>
        <w:rPr>
          <w:rFonts w:ascii="Trebuchet MS" w:eastAsia="Trebuchet MS" w:hAnsi="Trebuchet MS" w:cs="Trebuchet MS"/>
          <w:b/>
          <w:sz w:val="20"/>
          <w:szCs w:val="20"/>
        </w:rPr>
      </w:pPr>
      <w:r>
        <w:rPr>
          <w:rFonts w:ascii="Trebuchet MS" w:eastAsia="Trebuchet MS" w:hAnsi="Trebuchet MS" w:cs="Trebuchet MS"/>
          <w:b/>
          <w:sz w:val="20"/>
          <w:szCs w:val="20"/>
        </w:rPr>
        <w:t>5.9</w:t>
      </w:r>
      <w:r w:rsidR="000510B8" w:rsidRPr="000510B8">
        <w:rPr>
          <w:rFonts w:ascii="Trebuchet MS" w:eastAsia="Trebuchet MS" w:hAnsi="Trebuchet MS" w:cs="Trebuchet MS"/>
          <w:b/>
          <w:sz w:val="20"/>
          <w:szCs w:val="20"/>
        </w:rPr>
        <w:t>. Démarche environnementale</w:t>
      </w:r>
    </w:p>
    <w:p w:rsidR="000510B8" w:rsidRDefault="000510B8" w:rsidP="003D6443">
      <w:pPr>
        <w:jc w:val="both"/>
        <w:rPr>
          <w:rFonts w:ascii="Trebuchet MS" w:eastAsia="Trebuchet MS" w:hAnsi="Trebuchet MS" w:cs="Trebuchet MS"/>
          <w:sz w:val="20"/>
          <w:szCs w:val="20"/>
        </w:rPr>
      </w:pPr>
    </w:p>
    <w:p w:rsidR="00E5564F" w:rsidRPr="00E5564F" w:rsidRDefault="00E5564F" w:rsidP="00E556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eastAsia="Times New Roman" w:hAnsi="Trebuchet MS" w:cs="Arial"/>
          <w:color w:val="auto"/>
          <w:sz w:val="20"/>
          <w:szCs w:val="20"/>
          <w:bdr w:val="none" w:sz="0" w:space="0" w:color="auto"/>
        </w:rPr>
      </w:pPr>
      <w:r>
        <w:rPr>
          <w:rFonts w:ascii="Trebuchet MS" w:eastAsia="Times New Roman" w:hAnsi="Trebuchet MS" w:cs="Arial"/>
          <w:color w:val="auto"/>
          <w:sz w:val="20"/>
          <w:szCs w:val="20"/>
          <w:bdr w:val="none" w:sz="0" w:space="0" w:color="auto"/>
        </w:rPr>
        <w:t>L</w:t>
      </w:r>
      <w:r w:rsidRPr="00E5564F">
        <w:rPr>
          <w:rFonts w:ascii="Trebuchet MS" w:eastAsia="Times New Roman" w:hAnsi="Trebuchet MS" w:cs="Arial"/>
          <w:color w:val="auto"/>
          <w:sz w:val="20"/>
          <w:szCs w:val="20"/>
          <w:bdr w:val="none" w:sz="0" w:space="0" w:color="auto"/>
        </w:rPr>
        <w:t xml:space="preserve">’occupant </w:t>
      </w:r>
      <w:r>
        <w:rPr>
          <w:rFonts w:ascii="Trebuchet MS" w:eastAsia="Times New Roman" w:hAnsi="Trebuchet MS" w:cs="Arial"/>
          <w:color w:val="auto"/>
          <w:sz w:val="20"/>
          <w:szCs w:val="20"/>
          <w:bdr w:val="none" w:sz="0" w:space="0" w:color="auto"/>
        </w:rPr>
        <w:t>s’engage à</w:t>
      </w:r>
      <w:r w:rsidRPr="00E5564F">
        <w:rPr>
          <w:rFonts w:ascii="Trebuchet MS" w:eastAsia="Times New Roman" w:hAnsi="Trebuchet MS" w:cs="Arial"/>
          <w:color w:val="auto"/>
          <w:sz w:val="20"/>
          <w:szCs w:val="20"/>
          <w:bdr w:val="none" w:sz="0" w:space="0" w:color="auto"/>
        </w:rPr>
        <w:t xml:space="preserve"> concrétiser une meilleure intégration des aspects environnementaux dans la gestion quotidienne de l’espace mis à disposition. </w:t>
      </w:r>
      <w:proofErr w:type="spellStart"/>
      <w:r w:rsidRPr="00E5564F">
        <w:rPr>
          <w:rFonts w:ascii="Trebuchet MS" w:eastAsia="Times New Roman" w:hAnsi="Trebuchet MS" w:cs="Arial"/>
          <w:color w:val="auto"/>
          <w:sz w:val="20"/>
          <w:szCs w:val="20"/>
          <w:bdr w:val="none" w:sz="0" w:space="0" w:color="auto"/>
        </w:rPr>
        <w:t>A</w:t>
      </w:r>
      <w:proofErr w:type="spellEnd"/>
      <w:r w:rsidRPr="00E5564F">
        <w:rPr>
          <w:rFonts w:ascii="Trebuchet MS" w:eastAsia="Times New Roman" w:hAnsi="Trebuchet MS" w:cs="Arial"/>
          <w:color w:val="auto"/>
          <w:sz w:val="20"/>
          <w:szCs w:val="20"/>
          <w:bdr w:val="none" w:sz="0" w:space="0" w:color="auto"/>
        </w:rPr>
        <w:t xml:space="preserve"> ce titre, l’occupant met en œuvre un système de management environnemental en cohérence avec celui mis en œuvre dans le Bois de </w:t>
      </w:r>
      <w:r w:rsidR="00862621">
        <w:rPr>
          <w:rFonts w:ascii="Trebuchet MS" w:eastAsia="Times New Roman" w:hAnsi="Trebuchet MS" w:cs="Arial"/>
          <w:color w:val="auto"/>
          <w:sz w:val="20"/>
          <w:szCs w:val="20"/>
          <w:bdr w:val="none" w:sz="0" w:space="0" w:color="auto"/>
        </w:rPr>
        <w:t>Boulogne</w:t>
      </w:r>
      <w:r w:rsidR="00862621" w:rsidRPr="00E5564F">
        <w:rPr>
          <w:rFonts w:ascii="Trebuchet MS" w:eastAsia="Times New Roman" w:hAnsi="Trebuchet MS" w:cs="Arial"/>
          <w:color w:val="auto"/>
          <w:sz w:val="20"/>
          <w:szCs w:val="20"/>
          <w:bdr w:val="none" w:sz="0" w:space="0" w:color="auto"/>
        </w:rPr>
        <w:t xml:space="preserve"> </w:t>
      </w:r>
      <w:r w:rsidRPr="00E5564F">
        <w:rPr>
          <w:rFonts w:ascii="Trebuchet MS" w:eastAsia="Times New Roman" w:hAnsi="Trebuchet MS" w:cs="Arial"/>
          <w:color w:val="auto"/>
          <w:sz w:val="20"/>
          <w:szCs w:val="20"/>
          <w:bdr w:val="none" w:sz="0" w:space="0" w:color="auto"/>
        </w:rPr>
        <w:t xml:space="preserve">(ISO 14001) et en obtenir la certification par un organisme extérieur. </w:t>
      </w:r>
    </w:p>
    <w:p w:rsidR="00E5564F" w:rsidRPr="00E5564F" w:rsidRDefault="00E5564F" w:rsidP="00E556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eastAsia="Times New Roman" w:hAnsi="Trebuchet MS" w:cs="Arial"/>
          <w:color w:val="auto"/>
          <w:sz w:val="20"/>
          <w:szCs w:val="20"/>
          <w:bdr w:val="none" w:sz="0" w:space="0" w:color="auto"/>
        </w:rPr>
      </w:pPr>
    </w:p>
    <w:p w:rsidR="000510B8" w:rsidRDefault="00E5564F" w:rsidP="00E556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eastAsia="Times New Roman" w:hAnsi="Trebuchet MS" w:cs="Arial"/>
          <w:color w:val="auto"/>
          <w:sz w:val="20"/>
          <w:szCs w:val="20"/>
          <w:bdr w:val="none" w:sz="0" w:space="0" w:color="auto"/>
        </w:rPr>
      </w:pPr>
      <w:r w:rsidRPr="00E5564F">
        <w:rPr>
          <w:rFonts w:ascii="Trebuchet MS" w:eastAsia="Times New Roman" w:hAnsi="Trebuchet MS" w:cs="Arial"/>
          <w:color w:val="auto"/>
          <w:sz w:val="20"/>
          <w:szCs w:val="20"/>
          <w:bdr w:val="none" w:sz="0" w:space="0" w:color="auto"/>
        </w:rPr>
        <w:t>L’occupant tend vers la réalisation des objectifs du Plan Climat 2017 de la Ville de Paris</w:t>
      </w:r>
      <w:r w:rsidR="00F630DF">
        <w:rPr>
          <w:rFonts w:ascii="Trebuchet MS" w:eastAsia="Times New Roman" w:hAnsi="Trebuchet MS" w:cs="Arial"/>
          <w:color w:val="auto"/>
          <w:sz w:val="20"/>
          <w:szCs w:val="20"/>
          <w:bdr w:val="none" w:sz="0" w:space="0" w:color="auto"/>
        </w:rPr>
        <w:t>.</w:t>
      </w:r>
    </w:p>
    <w:p w:rsidR="00E5564F" w:rsidRDefault="00E5564F" w:rsidP="00E556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eastAsia="Times New Roman" w:hAnsi="Trebuchet MS" w:cs="Arial"/>
          <w:color w:val="auto"/>
          <w:sz w:val="20"/>
          <w:szCs w:val="20"/>
          <w:bdr w:val="none" w:sz="0" w:space="0" w:color="auto"/>
        </w:rPr>
      </w:pPr>
    </w:p>
    <w:p w:rsidR="00E5564F" w:rsidRPr="00E5564F" w:rsidRDefault="00E5564F" w:rsidP="00E5564F">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Arial"/>
          <w:color w:val="auto"/>
          <w:sz w:val="20"/>
          <w:bdr w:val="none" w:sz="0" w:space="0" w:color="auto"/>
        </w:rPr>
      </w:pPr>
      <w:r w:rsidRPr="00E5564F">
        <w:rPr>
          <w:rFonts w:ascii="Trebuchet MS" w:eastAsia="Times New Roman" w:hAnsi="Trebuchet MS" w:cs="Arial"/>
          <w:color w:val="auto"/>
          <w:sz w:val="20"/>
          <w:bdr w:val="none" w:sz="0" w:space="0" w:color="auto"/>
        </w:rPr>
        <w:t xml:space="preserve">Cette gestion environnementale s’appuie sur les actions suivantes : </w:t>
      </w:r>
    </w:p>
    <w:p w:rsidR="00E5564F" w:rsidRPr="00E5564F" w:rsidRDefault="00E5564F" w:rsidP="00E5564F">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Arial"/>
          <w:color w:val="auto"/>
          <w:bdr w:val="none" w:sz="0" w:space="0" w:color="auto"/>
        </w:rPr>
      </w:pPr>
    </w:p>
    <w:p w:rsidR="00E5564F" w:rsidRPr="00E5564F" w:rsidRDefault="00E5564F" w:rsidP="00E5564F">
      <w:pPr>
        <w:pBdr>
          <w:top w:val="single" w:sz="4" w:space="1" w:color="auto"/>
          <w:left w:val="single" w:sz="4" w:space="4" w:color="auto"/>
          <w:bottom w:val="single" w:sz="4" w:space="1" w:color="auto"/>
          <w:right w:val="single" w:sz="4" w:space="4" w:color="auto"/>
          <w:between w:val="none" w:sz="0" w:space="0" w:color="auto"/>
          <w:bar w:val="none" w:sz="0" w:color="auto"/>
        </w:pBdr>
        <w:jc w:val="center"/>
        <w:rPr>
          <w:rFonts w:ascii="Trebuchet MS" w:eastAsia="Times New Roman" w:hAnsi="Trebuchet MS" w:cs="Arial"/>
          <w:i/>
          <w:color w:val="auto"/>
          <w:sz w:val="20"/>
          <w:szCs w:val="20"/>
          <w:bdr w:val="none" w:sz="0" w:space="0" w:color="auto"/>
        </w:rPr>
      </w:pPr>
      <w:proofErr w:type="spellStart"/>
      <w:r w:rsidRPr="00E5564F">
        <w:rPr>
          <w:rFonts w:ascii="Trebuchet MS" w:eastAsia="Times New Roman" w:hAnsi="Trebuchet MS" w:cs="Arial"/>
          <w:i/>
          <w:color w:val="auto"/>
          <w:sz w:val="20"/>
          <w:szCs w:val="20"/>
          <w:highlight w:val="yellow"/>
          <w:bdr w:val="none" w:sz="0" w:space="0" w:color="auto"/>
        </w:rPr>
        <w:t>A</w:t>
      </w:r>
      <w:proofErr w:type="spellEnd"/>
      <w:r w:rsidRPr="00E5564F">
        <w:rPr>
          <w:rFonts w:ascii="Trebuchet MS" w:eastAsia="Times New Roman" w:hAnsi="Trebuchet MS" w:cs="Arial"/>
          <w:i/>
          <w:color w:val="auto"/>
          <w:sz w:val="20"/>
          <w:szCs w:val="20"/>
          <w:highlight w:val="yellow"/>
          <w:bdr w:val="none" w:sz="0" w:space="0" w:color="auto"/>
        </w:rPr>
        <w:t xml:space="preserve"> compléter par les propositions du candidat</w:t>
      </w:r>
      <w:r w:rsidRPr="00E5564F">
        <w:rPr>
          <w:rFonts w:ascii="Trebuchet MS" w:eastAsia="Times New Roman" w:hAnsi="Trebuchet MS" w:cs="Arial"/>
          <w:i/>
          <w:color w:val="auto"/>
          <w:sz w:val="20"/>
          <w:szCs w:val="20"/>
          <w:bdr w:val="none" w:sz="0" w:space="0" w:color="auto"/>
        </w:rPr>
        <w:t xml:space="preserve"> </w:t>
      </w:r>
    </w:p>
    <w:p w:rsidR="00E5564F" w:rsidRPr="00E5564F" w:rsidRDefault="00E5564F" w:rsidP="00E5564F">
      <w:pPr>
        <w:pBdr>
          <w:top w:val="single" w:sz="4" w:space="1" w:color="auto"/>
          <w:left w:val="single" w:sz="4" w:space="4" w:color="auto"/>
          <w:bottom w:val="single" w:sz="4" w:space="1" w:color="auto"/>
          <w:right w:val="single" w:sz="4" w:space="4" w:color="auto"/>
          <w:between w:val="none" w:sz="0" w:space="0" w:color="auto"/>
          <w:bar w:val="none" w:sz="0" w:color="auto"/>
        </w:pBdr>
        <w:jc w:val="center"/>
        <w:rPr>
          <w:rFonts w:ascii="Trebuchet MS" w:eastAsia="Times New Roman" w:hAnsi="Trebuchet MS" w:cs="Arial"/>
          <w:i/>
          <w:color w:val="auto"/>
          <w:bdr w:val="none" w:sz="0" w:space="0" w:color="auto"/>
        </w:rPr>
      </w:pPr>
    </w:p>
    <w:p w:rsidR="00E5564F" w:rsidRPr="000510B8" w:rsidRDefault="00E5564F" w:rsidP="00E556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eastAsia="Times New Roman" w:hAnsi="Trebuchet MS" w:cs="Arial"/>
          <w:color w:val="auto"/>
          <w:sz w:val="20"/>
          <w:bdr w:val="none" w:sz="0" w:space="0" w:color="auto"/>
        </w:rPr>
      </w:pPr>
    </w:p>
    <w:p w:rsidR="000510B8" w:rsidRDefault="000510B8" w:rsidP="003D6443">
      <w:pPr>
        <w:jc w:val="both"/>
        <w:rPr>
          <w:rFonts w:ascii="Trebuchet MS" w:eastAsia="Trebuchet MS" w:hAnsi="Trebuchet MS" w:cs="Trebuchet MS"/>
          <w:sz w:val="20"/>
          <w:szCs w:val="20"/>
        </w:rPr>
      </w:pPr>
    </w:p>
    <w:p w:rsidR="000510B8" w:rsidRDefault="000510B8" w:rsidP="003D6443">
      <w:pPr>
        <w:jc w:val="both"/>
        <w:rPr>
          <w:rFonts w:ascii="Trebuchet MS" w:eastAsia="Trebuchet MS" w:hAnsi="Trebuchet MS" w:cs="Trebuchet MS"/>
          <w:sz w:val="20"/>
          <w:szCs w:val="20"/>
        </w:rPr>
      </w:pPr>
    </w:p>
    <w:p w:rsidR="008106D8" w:rsidRPr="00BE5BF7" w:rsidRDefault="008106D8" w:rsidP="008106D8">
      <w:pPr>
        <w:pStyle w:val="t2"/>
        <w:ind w:left="1276" w:right="23" w:firstLine="142"/>
        <w:outlineLvl w:val="1"/>
        <w:rPr>
          <w:sz w:val="22"/>
          <w:szCs w:val="20"/>
        </w:rPr>
      </w:pPr>
      <w:bookmarkStart w:id="15" w:name="_Toc534882227"/>
      <w:r w:rsidRPr="00BE5BF7">
        <w:rPr>
          <w:sz w:val="22"/>
          <w:szCs w:val="20"/>
        </w:rPr>
        <w:t>Article 6. Dénomination – Marque et noms de domaine</w:t>
      </w:r>
      <w:bookmarkEnd w:id="15"/>
      <w:r w:rsidRPr="00BE5BF7">
        <w:rPr>
          <w:sz w:val="22"/>
          <w:szCs w:val="20"/>
        </w:rPr>
        <w:t xml:space="preserve">  </w:t>
      </w:r>
    </w:p>
    <w:p w:rsidR="008106D8" w:rsidRDefault="008106D8" w:rsidP="008106D8">
      <w:pPr>
        <w:ind w:left="567" w:right="23"/>
        <w:rPr>
          <w:rFonts w:ascii="Trebuchet MS" w:eastAsia="Trebuchet MS" w:hAnsi="Trebuchet MS" w:cs="Trebuchet MS"/>
          <w:sz w:val="20"/>
          <w:szCs w:val="20"/>
        </w:rPr>
      </w:pPr>
    </w:p>
    <w:p w:rsidR="008106D8" w:rsidRPr="00CB112F" w:rsidRDefault="008106D8" w:rsidP="00CB112F">
      <w:pPr>
        <w:ind w:left="567" w:right="567"/>
        <w:outlineLvl w:val="2"/>
        <w:rPr>
          <w:rFonts w:ascii="Trebuchet MS" w:eastAsia="Arial" w:hAnsi="Trebuchet MS" w:cs="Arial"/>
          <w:b/>
          <w:vanish/>
          <w:sz w:val="20"/>
          <w:szCs w:val="20"/>
        </w:rPr>
      </w:pPr>
      <w:bookmarkStart w:id="16" w:name="_Toc534880406"/>
      <w:bookmarkStart w:id="17" w:name="_Toc534880566"/>
      <w:bookmarkStart w:id="18" w:name="_Toc534880734"/>
      <w:bookmarkEnd w:id="16"/>
      <w:bookmarkEnd w:id="17"/>
      <w:bookmarkEnd w:id="18"/>
    </w:p>
    <w:p w:rsidR="008106D8" w:rsidRPr="00CB112F" w:rsidRDefault="00CB112F" w:rsidP="00CB112F">
      <w:pPr>
        <w:ind w:left="568"/>
        <w:rPr>
          <w:b/>
          <w:bCs/>
        </w:rPr>
      </w:pPr>
      <w:r>
        <w:rPr>
          <w:rFonts w:ascii="Trebuchet MS" w:hAnsi="Trebuchet MS"/>
          <w:b/>
          <w:bCs/>
          <w:sz w:val="20"/>
          <w:szCs w:val="20"/>
        </w:rPr>
        <w:t>6.1.</w:t>
      </w:r>
      <w:r w:rsidR="008106D8" w:rsidRPr="00CB112F">
        <w:rPr>
          <w:rFonts w:ascii="Trebuchet MS" w:hAnsi="Trebuchet MS"/>
          <w:b/>
          <w:bCs/>
          <w:sz w:val="20"/>
          <w:szCs w:val="20"/>
        </w:rPr>
        <w:t xml:space="preserve"> Marque, dénomination et enseigne </w:t>
      </w:r>
    </w:p>
    <w:p w:rsidR="008106D8" w:rsidRDefault="008106D8" w:rsidP="008106D8">
      <w:pPr>
        <w:pStyle w:val="t3"/>
        <w:ind w:left="0" w:firstLine="117"/>
        <w:rPr>
          <w:b/>
          <w:bCs/>
        </w:rPr>
      </w:pPr>
    </w:p>
    <w:p w:rsidR="008106D8" w:rsidRDefault="008106D8" w:rsidP="008106D8">
      <w:pPr>
        <w:pStyle w:val="t3"/>
        <w:ind w:left="0" w:firstLine="0"/>
        <w:jc w:val="both"/>
        <w:outlineLvl w:val="9"/>
      </w:pPr>
      <w:r>
        <w:t>Les locaux n’ayant au moment de l’établissement du contrat pas encore été exploités sous une dénomination particulière, l’occupant propose une ou plusieurs dénomination pour l’établissement, en cohérence avec son projet d’exploitation</w:t>
      </w:r>
      <w:r w:rsidR="00C056F8">
        <w:t>, l’identité historique du lieu,</w:t>
      </w:r>
      <w:r>
        <w:t xml:space="preserve"> et </w:t>
      </w:r>
      <w:r w:rsidR="00C27903">
        <w:t>le site</w:t>
      </w:r>
      <w:r w:rsidR="00C27903" w:rsidRPr="00C27903">
        <w:t xml:space="preserve"> du </w:t>
      </w:r>
      <w:r w:rsidR="00C27903">
        <w:t>Bois de Boulogne</w:t>
      </w:r>
      <w:r>
        <w:t>, et qui pourront être accompagnés d’un ou plusieurs logos.</w:t>
      </w:r>
    </w:p>
    <w:p w:rsidR="008106D8" w:rsidRDefault="008106D8" w:rsidP="008106D8">
      <w:pPr>
        <w:pStyle w:val="t3"/>
        <w:ind w:left="0" w:firstLine="0"/>
        <w:jc w:val="both"/>
        <w:outlineLvl w:val="9"/>
      </w:pPr>
      <w:r>
        <w:t>Ces propositions</w:t>
      </w:r>
      <w:r w:rsidRPr="00234C9C">
        <w:t xml:space="preserve"> </w:t>
      </w:r>
      <w:r>
        <w:t xml:space="preserve">de dénomination, accompagnées de tout document destiné à établir que les dénominations proposées ne portent atteinte à aucun droit antérieur, seront soumises à l’agrément préalable et exprès de la Ville de Paris. </w:t>
      </w:r>
    </w:p>
    <w:p w:rsidR="008106D8" w:rsidRDefault="008106D8" w:rsidP="008106D8">
      <w:pPr>
        <w:pStyle w:val="t3"/>
        <w:ind w:left="0" w:firstLine="0"/>
        <w:jc w:val="both"/>
        <w:outlineLvl w:val="9"/>
      </w:pPr>
    </w:p>
    <w:p w:rsidR="008106D8" w:rsidRDefault="008106D8" w:rsidP="008106D8">
      <w:pPr>
        <w:pStyle w:val="t3"/>
        <w:ind w:left="0" w:firstLine="0"/>
        <w:jc w:val="both"/>
        <w:outlineLvl w:val="9"/>
      </w:pPr>
      <w:r>
        <w:t>L’occupant garanti</w:t>
      </w:r>
      <w:r w:rsidR="00024CBD">
        <w:t>t</w:t>
      </w:r>
      <w:r>
        <w:t xml:space="preserve"> la Ville de Paris être titulaire de tous les droits de propriété intellectuelle  afférents aux dénominations et logos proposés et la garantira  contre toute réclamation qui serait élevée par tout tiers ayant participé à la création des dénominations et des logos proposés.</w:t>
      </w:r>
    </w:p>
    <w:p w:rsidR="008106D8" w:rsidRDefault="008106D8" w:rsidP="008106D8">
      <w:pPr>
        <w:pStyle w:val="t3"/>
        <w:ind w:left="0" w:firstLine="0"/>
        <w:jc w:val="both"/>
        <w:outlineLvl w:val="9"/>
      </w:pPr>
    </w:p>
    <w:p w:rsidR="008106D8" w:rsidRDefault="008106D8" w:rsidP="008106D8">
      <w:pPr>
        <w:pStyle w:val="t3"/>
        <w:ind w:left="0" w:firstLine="0"/>
        <w:jc w:val="both"/>
        <w:outlineLvl w:val="9"/>
      </w:pPr>
      <w:r>
        <w:t>En cas d’acceptation par la Ville de Paris, la dénomination accompagnée, le cas échéant, des lo</w:t>
      </w:r>
      <w:r w:rsidR="00EB4621">
        <w:t>gos associés, sous laquelle seront exploités</w:t>
      </w:r>
      <w:r>
        <w:t xml:space="preserve"> les établissements, sera déposée par la Ville de Paris à titre de marque française et enregistrée à titre de noms de domaine.</w:t>
      </w:r>
    </w:p>
    <w:p w:rsidR="008106D8" w:rsidRDefault="008106D8" w:rsidP="008106D8">
      <w:pPr>
        <w:pStyle w:val="t3"/>
        <w:ind w:left="0" w:firstLine="0"/>
        <w:jc w:val="both"/>
        <w:outlineLvl w:val="9"/>
      </w:pPr>
    </w:p>
    <w:p w:rsidR="008106D8" w:rsidRDefault="008106D8" w:rsidP="008106D8">
      <w:pPr>
        <w:pStyle w:val="t3"/>
        <w:ind w:left="0" w:firstLine="0"/>
        <w:jc w:val="both"/>
        <w:outlineLvl w:val="9"/>
      </w:pPr>
      <w:r>
        <w:t>La Ville de Paris consentira à l’occupant, pendant toute la durée de la convention, une licence d’utilisation non exclusive d’exploitation de la marque déposée et des noms de domaine enregistrés, pour les seuls besoins de l’exécution de la présente convention. La Ville de Paris mène une politique active de valorisation de son patrimoine immatériel et de vente de produits dérivés. L’occupant est informé que la Ville de Paris sera libre, pendant la durée de la présente convention, de commercialiser directement et indirectement des produits et des services sous la dénomination choisie ou une dénomination approchante.</w:t>
      </w:r>
    </w:p>
    <w:p w:rsidR="00FB217A" w:rsidRDefault="00FB217A" w:rsidP="008106D8">
      <w:pPr>
        <w:pStyle w:val="t3"/>
        <w:ind w:left="0" w:firstLine="0"/>
        <w:jc w:val="both"/>
        <w:outlineLvl w:val="9"/>
      </w:pPr>
    </w:p>
    <w:p w:rsidR="008106D8" w:rsidRDefault="008106D8" w:rsidP="008106D8">
      <w:pPr>
        <w:pStyle w:val="t3"/>
        <w:ind w:left="0" w:firstLine="0"/>
        <w:jc w:val="both"/>
        <w:outlineLvl w:val="9"/>
      </w:pPr>
      <w:r>
        <w:t>L’exploitation de la dénomination et de la marque susvisée, telle que définie ci-dessus est incluse dans la redevance applicable à la présente convention.</w:t>
      </w:r>
    </w:p>
    <w:p w:rsidR="008106D8" w:rsidRDefault="008106D8" w:rsidP="008106D8">
      <w:pPr>
        <w:pStyle w:val="t3"/>
        <w:ind w:left="0" w:firstLine="0"/>
        <w:jc w:val="both"/>
        <w:outlineLvl w:val="9"/>
      </w:pPr>
    </w:p>
    <w:p w:rsidR="008106D8" w:rsidRDefault="008106D8" w:rsidP="008106D8">
      <w:pPr>
        <w:pStyle w:val="t3"/>
        <w:ind w:left="0" w:firstLine="0"/>
        <w:jc w:val="both"/>
        <w:outlineLvl w:val="9"/>
      </w:pPr>
      <w:r>
        <w:t>L’occupant s’interdit de procéder au dépôt de marques ou à l’enregistrement de noms domaine portant sur la dénomination évoquée supra ou de toute dénomination approchante. En cas de non-respect de cette obligation, l’occupant devra céder à la Ville de Paris ces marques et noms de domaine gratuitement à première demande de la Ville de Paris.</w:t>
      </w:r>
    </w:p>
    <w:p w:rsidR="008106D8" w:rsidRDefault="008106D8" w:rsidP="008106D8">
      <w:pPr>
        <w:pStyle w:val="t3"/>
        <w:ind w:left="0" w:firstLine="0"/>
        <w:jc w:val="both"/>
        <w:outlineLvl w:val="9"/>
      </w:pPr>
    </w:p>
    <w:p w:rsidR="008106D8" w:rsidRDefault="008106D8" w:rsidP="008106D8">
      <w:pPr>
        <w:pStyle w:val="t3"/>
        <w:ind w:left="0" w:firstLine="0"/>
        <w:jc w:val="both"/>
        <w:outlineLvl w:val="9"/>
      </w:pPr>
      <w:r>
        <w:t>La licence d’exploitation de la dénomination et de la marque dévolue à l’occupant en vertu de la présente convention est accordée à titre strictement personnel et ne pourra être cédée, transférée ou transmise à quiconque par l’occupant. Elle ne pourra davantage faire l’objet de contrat de sous-licence.</w:t>
      </w:r>
    </w:p>
    <w:p w:rsidR="008106D8" w:rsidRDefault="008106D8" w:rsidP="008106D8">
      <w:pPr>
        <w:pStyle w:val="t3"/>
        <w:ind w:left="0" w:firstLine="0"/>
        <w:jc w:val="both"/>
        <w:outlineLvl w:val="9"/>
      </w:pPr>
    </w:p>
    <w:p w:rsidR="008106D8" w:rsidRDefault="008106D8" w:rsidP="008106D8">
      <w:pPr>
        <w:pStyle w:val="t3"/>
        <w:ind w:left="0" w:firstLine="0"/>
        <w:jc w:val="both"/>
        <w:outlineLvl w:val="9"/>
      </w:pPr>
      <w:r>
        <w:t>Le droit d’usage de la dénomination et de la marque conféré à l’occupant cesse à l’expiration de la présente convention.</w:t>
      </w:r>
    </w:p>
    <w:p w:rsidR="008106D8" w:rsidRDefault="008106D8" w:rsidP="008106D8">
      <w:pPr>
        <w:pStyle w:val="t3"/>
        <w:ind w:left="0" w:firstLine="0"/>
        <w:outlineLvl w:val="9"/>
      </w:pPr>
    </w:p>
    <w:p w:rsidR="008106D8" w:rsidRDefault="00CB112F" w:rsidP="00CB112F">
      <w:pPr>
        <w:pStyle w:val="t3"/>
        <w:ind w:left="567" w:firstLine="0"/>
        <w:outlineLvl w:val="9"/>
        <w:rPr>
          <w:b/>
          <w:bCs/>
        </w:rPr>
      </w:pPr>
      <w:r>
        <w:rPr>
          <w:b/>
          <w:bCs/>
        </w:rPr>
        <w:t>6.2.</w:t>
      </w:r>
      <w:r w:rsidR="008106D8">
        <w:rPr>
          <w:b/>
          <w:bCs/>
        </w:rPr>
        <w:t xml:space="preserve"> Nom de domaine </w:t>
      </w:r>
    </w:p>
    <w:p w:rsidR="008106D8" w:rsidRDefault="008106D8" w:rsidP="008106D8">
      <w:pPr>
        <w:tabs>
          <w:tab w:val="left" w:pos="1418"/>
          <w:tab w:val="left" w:pos="1701"/>
        </w:tabs>
        <w:ind w:left="567" w:right="23"/>
        <w:rPr>
          <w:rFonts w:ascii="Trebuchet MS" w:eastAsia="Trebuchet MS" w:hAnsi="Trebuchet MS" w:cs="Trebuchet MS"/>
          <w:sz w:val="20"/>
          <w:szCs w:val="20"/>
        </w:rPr>
      </w:pPr>
    </w:p>
    <w:p w:rsidR="008106D8" w:rsidRDefault="008106D8" w:rsidP="008106D8">
      <w:pPr>
        <w:jc w:val="both"/>
        <w:rPr>
          <w:rFonts w:ascii="Trebuchet MS" w:hAnsi="Trebuchet MS" w:cs="Trebuchet MS"/>
          <w:sz w:val="20"/>
          <w:szCs w:val="20"/>
        </w:rPr>
      </w:pPr>
      <w:r>
        <w:rPr>
          <w:rFonts w:ascii="Trebuchet MS" w:hAnsi="Trebuchet MS" w:cs="Trebuchet MS"/>
          <w:sz w:val="20"/>
          <w:szCs w:val="20"/>
        </w:rPr>
        <w:t>Un nom de domaine attaché à l</w:t>
      </w:r>
      <w:r w:rsidR="00133736">
        <w:rPr>
          <w:rFonts w:ascii="Trebuchet MS" w:hAnsi="Trebuchet MS" w:cs="Trebuchet MS"/>
          <w:sz w:val="20"/>
          <w:szCs w:val="20"/>
        </w:rPr>
        <w:t>’établissement sera enregistré</w:t>
      </w:r>
      <w:r>
        <w:rPr>
          <w:rFonts w:ascii="Trebuchet MS" w:hAnsi="Trebuchet MS" w:cs="Trebuchet MS"/>
          <w:sz w:val="20"/>
          <w:szCs w:val="20"/>
        </w:rPr>
        <w:t> dans l’extension Internet </w:t>
      </w:r>
      <w:r w:rsidR="00FB217A">
        <w:rPr>
          <w:rFonts w:ascii="Trebuchet MS" w:hAnsi="Trebuchet MS" w:cs="Trebuchet MS"/>
          <w:sz w:val="20"/>
          <w:szCs w:val="20"/>
        </w:rPr>
        <w:t>« </w:t>
      </w:r>
      <w:r>
        <w:rPr>
          <w:rFonts w:ascii="Trebuchet MS" w:hAnsi="Trebuchet MS" w:cs="Trebuchet MS"/>
          <w:sz w:val="20"/>
          <w:szCs w:val="20"/>
        </w:rPr>
        <w:t>.paris ».Ce nom de domaine sera déterminé sur proposition de l’occupant et après agrément préalable et exprès de la Ville de Paris. Par le fait même de la présente convention, la Ville de Paris concède à l’occupant un droit d’usage exclusif sur ce nom.</w:t>
      </w:r>
    </w:p>
    <w:p w:rsidR="008106D8" w:rsidRDefault="008106D8" w:rsidP="008106D8">
      <w:pPr>
        <w:jc w:val="both"/>
        <w:rPr>
          <w:rFonts w:ascii="Trebuchet MS" w:hAnsi="Trebuchet MS" w:cs="Trebuchet MS"/>
          <w:sz w:val="20"/>
          <w:szCs w:val="20"/>
        </w:rPr>
      </w:pPr>
    </w:p>
    <w:p w:rsidR="008106D8" w:rsidRDefault="008106D8" w:rsidP="008106D8">
      <w:pPr>
        <w:jc w:val="both"/>
        <w:rPr>
          <w:rFonts w:ascii="Trebuchet MS" w:hAnsi="Trebuchet MS" w:cs="Trebuchet MS"/>
          <w:sz w:val="20"/>
          <w:szCs w:val="20"/>
        </w:rPr>
      </w:pPr>
      <w:r>
        <w:rPr>
          <w:rFonts w:ascii="Trebuchet MS" w:hAnsi="Trebuchet MS" w:cs="Trebuchet MS"/>
          <w:sz w:val="20"/>
          <w:szCs w:val="20"/>
        </w:rPr>
        <w:t>Il est formellement interdit de déposer et d’utiliser un nom de domaine différent pour l’exploitation des activités liées à l’établissement concédé.</w:t>
      </w:r>
    </w:p>
    <w:p w:rsidR="008106D8" w:rsidRDefault="008106D8" w:rsidP="008106D8">
      <w:pPr>
        <w:jc w:val="both"/>
        <w:rPr>
          <w:rFonts w:ascii="Trebuchet MS" w:hAnsi="Trebuchet MS" w:cs="Trebuchet MS"/>
          <w:sz w:val="20"/>
          <w:szCs w:val="20"/>
        </w:rPr>
      </w:pPr>
    </w:p>
    <w:p w:rsidR="008106D8" w:rsidRDefault="008106D8" w:rsidP="008106D8">
      <w:pPr>
        <w:jc w:val="both"/>
        <w:rPr>
          <w:rFonts w:ascii="Trebuchet MS" w:hAnsi="Trebuchet MS" w:cs="Trebuchet MS"/>
          <w:sz w:val="20"/>
          <w:szCs w:val="20"/>
        </w:rPr>
      </w:pPr>
      <w:r>
        <w:rPr>
          <w:rFonts w:ascii="Trebuchet MS" w:hAnsi="Trebuchet MS" w:cs="Trebuchet MS"/>
          <w:sz w:val="20"/>
          <w:szCs w:val="20"/>
        </w:rPr>
        <w:t>L’exploitation du nom de domaine par l’occupant ne donne lieu à aucune rémunération supplémentaire au profit de la Ville de Paris, celle-ci se trouvant incluse dans la redevance applicable à la présente convention.</w:t>
      </w:r>
    </w:p>
    <w:p w:rsidR="008106D8" w:rsidRDefault="008106D8" w:rsidP="008106D8">
      <w:pPr>
        <w:jc w:val="both"/>
        <w:rPr>
          <w:rFonts w:ascii="Trebuchet MS" w:hAnsi="Trebuchet MS" w:cs="Trebuchet MS"/>
          <w:sz w:val="20"/>
          <w:szCs w:val="20"/>
        </w:rPr>
      </w:pPr>
      <w:r>
        <w:rPr>
          <w:rFonts w:ascii="Trebuchet MS" w:hAnsi="Trebuchet MS" w:cs="Trebuchet MS"/>
          <w:sz w:val="20"/>
          <w:szCs w:val="20"/>
        </w:rPr>
        <w:t>Le droit d’usage du nom de domaine attaché à l’établissement est accordé à titre strictement personnel à l’occupant et ne pourra être cédé, transféré ou transmis à quiconque par lui.</w:t>
      </w:r>
    </w:p>
    <w:p w:rsidR="008106D8" w:rsidRDefault="008106D8" w:rsidP="008106D8">
      <w:pPr>
        <w:jc w:val="both"/>
        <w:rPr>
          <w:rFonts w:ascii="Trebuchet MS" w:hAnsi="Trebuchet MS" w:cs="Trebuchet MS"/>
          <w:sz w:val="20"/>
          <w:szCs w:val="20"/>
        </w:rPr>
      </w:pPr>
    </w:p>
    <w:p w:rsidR="008106D8" w:rsidRDefault="008106D8" w:rsidP="008106D8">
      <w:pPr>
        <w:jc w:val="both"/>
        <w:rPr>
          <w:rFonts w:ascii="Trebuchet MS" w:hAnsi="Trebuchet MS" w:cs="Trebuchet MS"/>
          <w:sz w:val="20"/>
          <w:szCs w:val="20"/>
        </w:rPr>
      </w:pPr>
      <w:r>
        <w:rPr>
          <w:rFonts w:ascii="Trebuchet MS" w:hAnsi="Trebuchet MS" w:cs="Trebuchet MS"/>
          <w:sz w:val="20"/>
          <w:szCs w:val="20"/>
        </w:rPr>
        <w:t>Le droit d’usage du nom de domaine conféré à l’occupant cessera à l’expiration de la présente convention.</w:t>
      </w:r>
    </w:p>
    <w:p w:rsidR="008106D8" w:rsidRDefault="008106D8" w:rsidP="008106D8">
      <w:pPr>
        <w:tabs>
          <w:tab w:val="left" w:pos="1418"/>
          <w:tab w:val="left" w:pos="1701"/>
        </w:tabs>
        <w:ind w:left="567" w:right="23"/>
        <w:rPr>
          <w:rFonts w:ascii="Trebuchet MS" w:eastAsia="Trebuchet MS" w:hAnsi="Trebuchet MS" w:cs="Trebuchet MS"/>
          <w:sz w:val="20"/>
          <w:szCs w:val="20"/>
        </w:rPr>
      </w:pPr>
    </w:p>
    <w:p w:rsidR="008106D8" w:rsidRDefault="008106D8" w:rsidP="00996EE3">
      <w:pPr>
        <w:pStyle w:val="t3"/>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ind w:left="993" w:hanging="495"/>
        <w:outlineLvl w:val="9"/>
        <w:rPr>
          <w:rFonts w:cs="Arial"/>
          <w:b/>
          <w:bCs/>
          <w:szCs w:val="22"/>
        </w:rPr>
      </w:pPr>
      <w:r>
        <w:rPr>
          <w:rFonts w:cs="Arial"/>
          <w:b/>
          <w:bCs/>
          <w:szCs w:val="22"/>
        </w:rPr>
        <w:t>Défense de la dénomination, de la marque et des noms de domaine</w:t>
      </w:r>
    </w:p>
    <w:p w:rsidR="008106D8" w:rsidRDefault="008106D8" w:rsidP="008106D8">
      <w:pPr>
        <w:pStyle w:val="t3"/>
        <w:pBdr>
          <w:top w:val="none" w:sz="0" w:space="0" w:color="auto"/>
          <w:left w:val="none" w:sz="0" w:space="0" w:color="auto"/>
          <w:bottom w:val="none" w:sz="0" w:space="0" w:color="auto"/>
          <w:right w:val="none" w:sz="0" w:space="0" w:color="auto"/>
          <w:between w:val="none" w:sz="0" w:space="0" w:color="auto"/>
          <w:bar w:val="none" w:sz="0" w:color="auto"/>
        </w:pBdr>
        <w:ind w:left="993" w:firstLine="0"/>
        <w:outlineLvl w:val="2"/>
        <w:rPr>
          <w:rFonts w:cs="Arial"/>
          <w:b/>
          <w:bCs/>
          <w:szCs w:val="22"/>
        </w:rPr>
      </w:pPr>
    </w:p>
    <w:p w:rsidR="008106D8" w:rsidRDefault="008106D8" w:rsidP="008106D8">
      <w:pPr>
        <w:pStyle w:val="t3"/>
        <w:ind w:left="0" w:firstLine="0"/>
        <w:jc w:val="both"/>
        <w:outlineLvl w:val="9"/>
      </w:pPr>
      <w:r>
        <w:t>L’occupant s’engage à veiller à la protection de la dénomination, de la marque et des noms de domaine associés qui seront déposés en début de contrat, en signalant à la Ville de Paris, par lettre recommandée avec avis de réception, toute atteinte aux droits appartenant à cette dernière dont elle aurait connaissance.</w:t>
      </w:r>
    </w:p>
    <w:p w:rsidR="008106D8" w:rsidRDefault="008106D8" w:rsidP="008106D8">
      <w:pPr>
        <w:pStyle w:val="t3"/>
        <w:ind w:left="0" w:firstLine="0"/>
        <w:jc w:val="both"/>
        <w:outlineLvl w:val="9"/>
      </w:pPr>
    </w:p>
    <w:p w:rsidR="008106D8" w:rsidRDefault="008106D8" w:rsidP="008106D8">
      <w:pPr>
        <w:pStyle w:val="t3"/>
        <w:ind w:left="0" w:firstLine="0"/>
        <w:jc w:val="both"/>
        <w:outlineLvl w:val="9"/>
      </w:pPr>
      <w:r>
        <w:t>La Ville de Paris pourra alors engager une action en vue de protéger ses droits. En l’absence d’initiative de la Ville de Paris et passé un délai de 2 mois à compter de la notification faite par l’occupant, celui-ci pourra agir de son propre chef. Mais, en aucun cas, la responsabilité de la Ville de Paris ne saura être engagée du fait de son inaction.</w:t>
      </w:r>
    </w:p>
    <w:p w:rsidR="008106D8" w:rsidRDefault="008106D8" w:rsidP="008106D8">
      <w:pPr>
        <w:pStyle w:val="t3"/>
        <w:ind w:left="0" w:firstLine="0"/>
        <w:jc w:val="both"/>
        <w:outlineLvl w:val="9"/>
      </w:pPr>
    </w:p>
    <w:p w:rsidR="008106D8" w:rsidRDefault="008106D8" w:rsidP="008106D8">
      <w:pPr>
        <w:pStyle w:val="t3"/>
        <w:ind w:left="0" w:firstLine="0"/>
        <w:jc w:val="both"/>
        <w:outlineLvl w:val="9"/>
      </w:pPr>
      <w:r>
        <w:t>En cas d’action engagée conjointement par la Ville de Paris et l’occupant, si les parties choisissent de recourir au même avocat, les frais et honoraires seront supportés pour moitié chacune.</w:t>
      </w:r>
    </w:p>
    <w:p w:rsidR="008106D8" w:rsidRDefault="008106D8" w:rsidP="008106D8">
      <w:pPr>
        <w:pStyle w:val="t3"/>
        <w:ind w:left="0" w:firstLine="0"/>
        <w:jc w:val="both"/>
        <w:outlineLvl w:val="9"/>
      </w:pPr>
      <w:r>
        <w:t>En tout état de cause, et sauf disposition contraire des décisions de justice à intervenir, les éventuelles condamnations obtenues ou prononcées à leur encontre seront supportées pour moitié par la Ville et l’occupant.</w:t>
      </w:r>
    </w:p>
    <w:p w:rsidR="008106D8" w:rsidRDefault="008106D8" w:rsidP="008106D8">
      <w:pPr>
        <w:tabs>
          <w:tab w:val="left" w:pos="1418"/>
          <w:tab w:val="left" w:pos="1701"/>
        </w:tabs>
        <w:ind w:left="567" w:right="23"/>
        <w:rPr>
          <w:rFonts w:ascii="Trebuchet MS" w:eastAsia="Trebuchet MS" w:hAnsi="Trebuchet MS" w:cs="Trebuchet MS"/>
          <w:sz w:val="20"/>
          <w:szCs w:val="20"/>
        </w:rPr>
      </w:pPr>
    </w:p>
    <w:p w:rsidR="008106D8" w:rsidRDefault="008106D8" w:rsidP="008106D8">
      <w:pPr>
        <w:ind w:left="567" w:right="23"/>
        <w:rPr>
          <w:rFonts w:ascii="Trebuchet MS" w:eastAsia="Trebuchet MS" w:hAnsi="Trebuchet MS" w:cs="Trebuchet MS"/>
          <w:b/>
          <w:bCs/>
          <w:sz w:val="20"/>
          <w:szCs w:val="20"/>
        </w:rPr>
      </w:pPr>
    </w:p>
    <w:p w:rsidR="008106D8" w:rsidRPr="00BE5BF7" w:rsidRDefault="008106D8" w:rsidP="008106D8">
      <w:pPr>
        <w:pStyle w:val="t2"/>
        <w:ind w:left="1276" w:right="23" w:firstLine="142"/>
        <w:outlineLvl w:val="1"/>
        <w:rPr>
          <w:sz w:val="22"/>
          <w:szCs w:val="20"/>
        </w:rPr>
      </w:pPr>
      <w:bookmarkStart w:id="19" w:name="_Toc534882228"/>
      <w:r w:rsidRPr="00BE5BF7">
        <w:rPr>
          <w:sz w:val="22"/>
          <w:szCs w:val="20"/>
        </w:rPr>
        <w:t>Article 7. Redevance</w:t>
      </w:r>
      <w:bookmarkEnd w:id="19"/>
    </w:p>
    <w:p w:rsidR="008106D8" w:rsidRDefault="008106D8" w:rsidP="008106D8">
      <w:pPr>
        <w:pStyle w:val="t2"/>
        <w:ind w:left="567" w:right="23" w:firstLine="0"/>
        <w:rPr>
          <w:sz w:val="20"/>
          <w:szCs w:val="20"/>
        </w:rPr>
      </w:pPr>
    </w:p>
    <w:p w:rsidR="008106D8" w:rsidRDefault="0010236D" w:rsidP="0010236D">
      <w:pPr>
        <w:pStyle w:val="t3"/>
        <w:ind w:left="567" w:firstLine="0"/>
        <w:outlineLvl w:val="9"/>
        <w:rPr>
          <w:b/>
          <w:bCs/>
        </w:rPr>
      </w:pPr>
      <w:bookmarkStart w:id="20" w:name="_Toc534880423"/>
      <w:bookmarkStart w:id="21" w:name="_Toc534880583"/>
      <w:bookmarkStart w:id="22" w:name="_Toc534880751"/>
      <w:bookmarkStart w:id="23" w:name="_Toc534880887"/>
      <w:bookmarkStart w:id="24" w:name="_Toc534881992"/>
      <w:bookmarkStart w:id="25" w:name="_Toc534882070"/>
      <w:bookmarkStart w:id="26" w:name="_Toc534882142"/>
      <w:bookmarkStart w:id="27" w:name="_Toc534882229"/>
      <w:bookmarkEnd w:id="20"/>
      <w:bookmarkEnd w:id="21"/>
      <w:bookmarkEnd w:id="22"/>
      <w:bookmarkEnd w:id="23"/>
      <w:bookmarkEnd w:id="24"/>
      <w:bookmarkEnd w:id="25"/>
      <w:bookmarkEnd w:id="26"/>
      <w:bookmarkEnd w:id="27"/>
      <w:r>
        <w:rPr>
          <w:b/>
          <w:bCs/>
        </w:rPr>
        <w:t>7.1.</w:t>
      </w:r>
      <w:r w:rsidR="008106D8">
        <w:rPr>
          <w:b/>
          <w:bCs/>
        </w:rPr>
        <w:t xml:space="preserve"> Montant de la redevance</w:t>
      </w:r>
    </w:p>
    <w:p w:rsidR="008106D8" w:rsidRDefault="008106D8" w:rsidP="008106D8">
      <w:pPr>
        <w:tabs>
          <w:tab w:val="left" w:pos="1276"/>
          <w:tab w:val="left" w:pos="1440"/>
        </w:tabs>
        <w:ind w:right="23"/>
        <w:rPr>
          <w:rFonts w:ascii="Trebuchet MS" w:eastAsia="Trebuchet MS" w:hAnsi="Trebuchet MS" w:cs="Trebuchet MS"/>
          <w:sz w:val="20"/>
          <w:szCs w:val="20"/>
        </w:rPr>
      </w:pPr>
    </w:p>
    <w:p w:rsidR="008106D8" w:rsidRDefault="008106D8" w:rsidP="008106D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both"/>
        <w:rPr>
          <w:rFonts w:ascii="Trebuchet MS" w:hAnsi="Trebuchet MS"/>
          <w:sz w:val="20"/>
          <w:szCs w:val="20"/>
        </w:rPr>
      </w:pPr>
      <w:r>
        <w:rPr>
          <w:rFonts w:ascii="Trebuchet MS" w:hAnsi="Trebuchet MS"/>
          <w:sz w:val="20"/>
          <w:szCs w:val="20"/>
        </w:rPr>
        <w:t>En contrepartie de la mise à disposition d’une emprise du domaine public municipal, telle que définie à l’article 2, et afin de prendre en compte les avantages de toute nature que la société occupante retire de la présente convention, l’occupant verse une redevance variable hors taxe</w:t>
      </w:r>
      <w:r w:rsidR="00FB217A">
        <w:rPr>
          <w:rFonts w:ascii="Trebuchet MS" w:hAnsi="Trebuchet MS"/>
          <w:sz w:val="20"/>
          <w:szCs w:val="20"/>
        </w:rPr>
        <w:t>s</w:t>
      </w:r>
      <w:r>
        <w:rPr>
          <w:rFonts w:ascii="Trebuchet MS" w:hAnsi="Trebuchet MS"/>
          <w:sz w:val="20"/>
          <w:szCs w:val="20"/>
        </w:rPr>
        <w:t xml:space="preserve"> assise sur le chiffre d’affaires hors taxes de l’ensemble des activité</w:t>
      </w:r>
      <w:r w:rsidR="00472DE4">
        <w:rPr>
          <w:rFonts w:ascii="Trebuchet MS" w:hAnsi="Trebuchet MS"/>
          <w:sz w:val="20"/>
          <w:szCs w:val="20"/>
          <w:lang w:val="pt-PT"/>
        </w:rPr>
        <w:t>s exerc</w:t>
      </w:r>
      <w:proofErr w:type="spellStart"/>
      <w:r>
        <w:rPr>
          <w:rFonts w:ascii="Trebuchet MS" w:hAnsi="Trebuchet MS"/>
          <w:sz w:val="20"/>
          <w:szCs w:val="20"/>
        </w:rPr>
        <w:t>ées</w:t>
      </w:r>
      <w:proofErr w:type="spellEnd"/>
      <w:r>
        <w:rPr>
          <w:rFonts w:ascii="Trebuchet MS" w:hAnsi="Trebuchet MS"/>
          <w:sz w:val="20"/>
          <w:szCs w:val="20"/>
        </w:rPr>
        <w:t xml:space="preserve"> dans les lieux, qu’elles soient gérées directement par la société occupante ou par des tiers, par application du mécanisme suivant : </w:t>
      </w:r>
    </w:p>
    <w:tbl>
      <w:tblPr>
        <w:tblStyle w:val="Grilledutableau"/>
        <w:tblW w:w="0" w:type="auto"/>
        <w:tblInd w:w="108" w:type="dxa"/>
        <w:tblLook w:val="04A0" w:firstRow="1" w:lastRow="0" w:firstColumn="1" w:lastColumn="0" w:noHBand="0" w:noVBand="1"/>
      </w:tblPr>
      <w:tblGrid>
        <w:gridCol w:w="8647"/>
      </w:tblGrid>
      <w:tr w:rsidR="008106D8" w:rsidTr="008106D8">
        <w:tc>
          <w:tcPr>
            <w:tcW w:w="8647" w:type="dxa"/>
          </w:tcPr>
          <w:p w:rsidR="008106D8" w:rsidRDefault="008106D8" w:rsidP="008106D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line="300" w:lineRule="atLeast"/>
              <w:jc w:val="center"/>
              <w:rPr>
                <w:rFonts w:ascii="Trebuchet MS" w:eastAsia="Trebuchet MS" w:hAnsi="Trebuchet MS" w:cs="Trebuchet MS"/>
              </w:rPr>
            </w:pPr>
            <w:r>
              <w:rPr>
                <w:rFonts w:ascii="Trebuchet MS" w:hAnsi="Trebuchet MS"/>
                <w:i/>
                <w:iCs/>
              </w:rPr>
              <w:t xml:space="preserve">À </w:t>
            </w:r>
            <w:r>
              <w:rPr>
                <w:rFonts w:ascii="Trebuchet MS" w:hAnsi="Trebuchet MS"/>
                <w:i/>
                <w:iCs/>
                <w:lang w:val="it-IT"/>
              </w:rPr>
              <w:t>compl</w:t>
            </w:r>
            <w:proofErr w:type="spellStart"/>
            <w:r>
              <w:rPr>
                <w:rFonts w:ascii="Trebuchet MS" w:hAnsi="Trebuchet MS"/>
                <w:i/>
                <w:iCs/>
              </w:rPr>
              <w:t>éter</w:t>
            </w:r>
            <w:proofErr w:type="spellEnd"/>
            <w:r>
              <w:rPr>
                <w:rFonts w:ascii="Trebuchet MS" w:hAnsi="Trebuchet MS"/>
                <w:i/>
                <w:iCs/>
              </w:rPr>
              <w:t xml:space="preserve"> par une proposition de mode de calcul</w:t>
            </w:r>
            <w:r>
              <w:rPr>
                <w:rFonts w:ascii="Arial Unicode MS" w:eastAsia="Arial Unicode MS" w:hAnsi="Arial Unicode MS" w:cs="Arial Unicode MS"/>
              </w:rPr>
              <w:br/>
            </w:r>
            <w:r>
              <w:rPr>
                <w:rFonts w:ascii="Trebuchet MS" w:hAnsi="Trebuchet MS"/>
                <w:i/>
                <w:iCs/>
              </w:rPr>
              <w:t xml:space="preserve">Pour exemple, et à simple titre indicatif </w:t>
            </w:r>
            <w:proofErr w:type="gramStart"/>
            <w:r>
              <w:rPr>
                <w:rFonts w:ascii="Trebuchet MS" w:hAnsi="Trebuchet MS"/>
                <w:i/>
                <w:iCs/>
              </w:rPr>
              <w:t>:</w:t>
            </w:r>
            <w:proofErr w:type="gramEnd"/>
            <w:r>
              <w:rPr>
                <w:rFonts w:ascii="Arial Unicode MS" w:eastAsia="Arial Unicode MS" w:hAnsi="Arial Unicode MS" w:cs="Arial Unicode MS"/>
              </w:rPr>
              <w:br/>
            </w:r>
            <w:r>
              <w:rPr>
                <w:rFonts w:ascii="Trebuchet MS" w:hAnsi="Trebuchet MS"/>
                <w:i/>
                <w:iCs/>
              </w:rPr>
              <w:t xml:space="preserve">x% sur la tranche du chiffre d’affaires hors taxes inférieure à xxx </w:t>
            </w:r>
            <w:r>
              <w:rPr>
                <w:rFonts w:ascii="Trebuchet MS" w:hAnsi="Trebuchet MS"/>
                <w:i/>
                <w:iCs/>
                <w:lang w:val="pt-PT"/>
              </w:rPr>
              <w:t xml:space="preserve">€ </w:t>
            </w:r>
            <w:r>
              <w:rPr>
                <w:rFonts w:ascii="Trebuchet MS" w:hAnsi="Trebuchet MS"/>
                <w:i/>
                <w:iCs/>
              </w:rPr>
              <w:t>(valeur 2019) ;</w:t>
            </w:r>
            <w:r>
              <w:rPr>
                <w:rFonts w:ascii="Arial Unicode MS" w:eastAsia="Arial Unicode MS" w:hAnsi="Arial Unicode MS" w:cs="Arial Unicode MS"/>
              </w:rPr>
              <w:br/>
            </w:r>
            <w:r>
              <w:rPr>
                <w:rFonts w:ascii="Trebuchet MS" w:hAnsi="Trebuchet MS"/>
                <w:i/>
                <w:iCs/>
              </w:rPr>
              <w:t xml:space="preserve">y% sur la tranche du chiffre d’affaires hors taxes comprise entre xxx </w:t>
            </w:r>
            <w:r>
              <w:rPr>
                <w:rFonts w:ascii="Trebuchet MS" w:hAnsi="Trebuchet MS"/>
                <w:i/>
                <w:iCs/>
                <w:lang w:val="pt-PT"/>
              </w:rPr>
              <w:t xml:space="preserve">€ </w:t>
            </w:r>
            <w:r>
              <w:rPr>
                <w:rFonts w:ascii="Trebuchet MS" w:hAnsi="Trebuchet MS"/>
                <w:i/>
                <w:iCs/>
              </w:rPr>
              <w:t xml:space="preserve">et xxx </w:t>
            </w:r>
            <w:r>
              <w:rPr>
                <w:rFonts w:ascii="Trebuchet MS" w:hAnsi="Trebuchet MS"/>
                <w:i/>
                <w:iCs/>
                <w:lang w:val="pt-PT"/>
              </w:rPr>
              <w:t xml:space="preserve">€ </w:t>
            </w:r>
            <w:r>
              <w:rPr>
                <w:rFonts w:ascii="Trebuchet MS" w:hAnsi="Trebuchet MS"/>
                <w:i/>
                <w:iCs/>
              </w:rPr>
              <w:t xml:space="preserve">(valeur 2019) ; etc. </w:t>
            </w:r>
          </w:p>
        </w:tc>
      </w:tr>
    </w:tbl>
    <w:p w:rsidR="008106D8" w:rsidRDefault="008106D8" w:rsidP="008106D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ind w:firstLine="567"/>
        <w:jc w:val="both"/>
        <w:rPr>
          <w:rFonts w:ascii="Trebuchet MS" w:hAnsi="Trebuchet MS"/>
          <w:sz w:val="20"/>
          <w:szCs w:val="20"/>
        </w:rPr>
      </w:pPr>
      <w:r w:rsidRPr="00F06C7C">
        <w:rPr>
          <w:rFonts w:ascii="Trebuchet MS" w:hAnsi="Trebuchet MS"/>
          <w:sz w:val="20"/>
          <w:szCs w:val="20"/>
        </w:rPr>
        <w:tab/>
      </w:r>
    </w:p>
    <w:p w:rsidR="008106D8" w:rsidRDefault="008106D8" w:rsidP="008106D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both"/>
        <w:rPr>
          <w:rFonts w:ascii="Trebuchet MS" w:hAnsi="Trebuchet MS"/>
          <w:sz w:val="20"/>
          <w:szCs w:val="20"/>
        </w:rPr>
      </w:pPr>
      <w:r>
        <w:rPr>
          <w:rFonts w:ascii="Trebuchet MS" w:hAnsi="Trebuchet MS"/>
          <w:sz w:val="20"/>
          <w:szCs w:val="20"/>
        </w:rPr>
        <w:t xml:space="preserve">Si le montant de la redevance variable induit par application de ce mécanisme est inférieur au montant de la redevance minimale garantie définie ci-après, </w:t>
      </w:r>
      <w:r w:rsidRPr="0060534C">
        <w:rPr>
          <w:rFonts w:ascii="Trebuchet MS" w:hAnsi="Trebuchet MS"/>
          <w:b/>
          <w:sz w:val="20"/>
          <w:szCs w:val="20"/>
        </w:rPr>
        <w:t xml:space="preserve">la redevance </w:t>
      </w:r>
      <w:r>
        <w:rPr>
          <w:rFonts w:ascii="Trebuchet MS" w:hAnsi="Trebuchet MS"/>
          <w:b/>
          <w:sz w:val="20"/>
          <w:szCs w:val="20"/>
        </w:rPr>
        <w:t xml:space="preserve">due </w:t>
      </w:r>
      <w:r w:rsidRPr="0060534C">
        <w:rPr>
          <w:rFonts w:ascii="Trebuchet MS" w:hAnsi="Trebuchet MS"/>
          <w:b/>
          <w:sz w:val="20"/>
          <w:szCs w:val="20"/>
        </w:rPr>
        <w:t>sera égale au montant de la redevance minimale garantie</w:t>
      </w:r>
      <w:r>
        <w:rPr>
          <w:rFonts w:ascii="Trebuchet MS" w:hAnsi="Trebuchet MS"/>
          <w:sz w:val="20"/>
          <w:szCs w:val="20"/>
        </w:rPr>
        <w:t xml:space="preserve"> (RMG) :  </w:t>
      </w:r>
    </w:p>
    <w:tbl>
      <w:tblPr>
        <w:tblStyle w:val="Grilledutableau"/>
        <w:tblW w:w="0" w:type="auto"/>
        <w:tblInd w:w="108" w:type="dxa"/>
        <w:tblLook w:val="04A0" w:firstRow="1" w:lastRow="0" w:firstColumn="1" w:lastColumn="0" w:noHBand="0" w:noVBand="1"/>
      </w:tblPr>
      <w:tblGrid>
        <w:gridCol w:w="8647"/>
      </w:tblGrid>
      <w:tr w:rsidR="008106D8" w:rsidTr="008106D8">
        <w:tc>
          <w:tcPr>
            <w:tcW w:w="8647" w:type="dxa"/>
          </w:tcPr>
          <w:p w:rsidR="008106D8" w:rsidRDefault="008106D8" w:rsidP="008106D8">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ind w:left="-108" w:firstLine="108"/>
              <w:jc w:val="center"/>
              <w:rPr>
                <w:rFonts w:ascii="Trebuchet MS" w:hAnsi="Trebuchet MS"/>
                <w:i/>
              </w:rPr>
            </w:pPr>
            <w:r>
              <w:rPr>
                <w:rFonts w:ascii="Trebuchet MS" w:hAnsi="Trebuchet MS"/>
                <w:i/>
              </w:rPr>
              <w:t>Montant de la Redevance minimale garantie HT (valeur 2019)</w:t>
            </w:r>
          </w:p>
          <w:p w:rsidR="008106D8" w:rsidRPr="0060534C" w:rsidRDefault="008106D8" w:rsidP="008106D8">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center"/>
              <w:rPr>
                <w:rFonts w:ascii="Trebuchet MS" w:hAnsi="Trebuchet MS"/>
                <w:i/>
              </w:rPr>
            </w:pPr>
            <w:proofErr w:type="spellStart"/>
            <w:r>
              <w:rPr>
                <w:rFonts w:ascii="Trebuchet MS" w:hAnsi="Trebuchet MS"/>
                <w:i/>
              </w:rPr>
              <w:t>A</w:t>
            </w:r>
            <w:proofErr w:type="spellEnd"/>
            <w:r>
              <w:rPr>
                <w:rFonts w:ascii="Trebuchet MS" w:hAnsi="Trebuchet MS"/>
                <w:i/>
              </w:rPr>
              <w:t xml:space="preserve"> proposer par le candidat</w:t>
            </w:r>
          </w:p>
        </w:tc>
      </w:tr>
    </w:tbl>
    <w:p w:rsidR="008106D8" w:rsidRDefault="008106D8" w:rsidP="008106D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both"/>
        <w:rPr>
          <w:rFonts w:ascii="Trebuchet MS" w:hAnsi="Trebuchet MS"/>
          <w:sz w:val="20"/>
          <w:szCs w:val="20"/>
        </w:rPr>
      </w:pPr>
    </w:p>
    <w:p w:rsidR="008106D8" w:rsidRPr="00C056F8" w:rsidRDefault="008106D8" w:rsidP="008106D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both"/>
        <w:rPr>
          <w:rFonts w:ascii="Trebuchet MS" w:hAnsi="Trebuchet MS"/>
          <w:sz w:val="20"/>
          <w:szCs w:val="20"/>
        </w:rPr>
      </w:pPr>
      <w:r w:rsidRPr="00F06C7C">
        <w:rPr>
          <w:rFonts w:ascii="Trebuchet MS" w:hAnsi="Trebuchet MS"/>
          <w:sz w:val="20"/>
          <w:szCs w:val="20"/>
        </w:rPr>
        <w:t xml:space="preserve">La redevance sera calculée par </w:t>
      </w:r>
      <w:r w:rsidRPr="00C056F8">
        <w:rPr>
          <w:rFonts w:ascii="Trebuchet MS" w:hAnsi="Trebuchet MS"/>
          <w:sz w:val="20"/>
          <w:szCs w:val="20"/>
        </w:rPr>
        <w:t xml:space="preserve">année civile. </w:t>
      </w:r>
    </w:p>
    <w:p w:rsidR="008106D8" w:rsidRDefault="008106D8" w:rsidP="008106D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both"/>
        <w:rPr>
          <w:rFonts w:ascii="Trebuchet MS" w:hAnsi="Trebuchet MS"/>
          <w:sz w:val="20"/>
          <w:szCs w:val="20"/>
          <w:lang w:val="it-IT"/>
        </w:rPr>
      </w:pPr>
      <w:r w:rsidRPr="00C056F8">
        <w:rPr>
          <w:rFonts w:ascii="Trebuchet MS" w:hAnsi="Trebuchet MS"/>
          <w:sz w:val="20"/>
          <w:szCs w:val="20"/>
        </w:rPr>
        <w:t xml:space="preserve">Au titre de la première année du contrat, le montant de la redevance et, le cas échéant des tranches de chiffres d’affaires, seront calculées </w:t>
      </w:r>
      <w:r w:rsidRPr="00C056F8">
        <w:rPr>
          <w:rFonts w:ascii="Trebuchet MS" w:hAnsi="Trebuchet MS"/>
          <w:i/>
          <w:sz w:val="20"/>
          <w:szCs w:val="20"/>
        </w:rPr>
        <w:t xml:space="preserve">au prorata </w:t>
      </w:r>
      <w:proofErr w:type="spellStart"/>
      <w:r w:rsidRPr="00C056F8">
        <w:rPr>
          <w:rFonts w:ascii="Trebuchet MS" w:hAnsi="Trebuchet MS"/>
          <w:i/>
          <w:sz w:val="20"/>
          <w:szCs w:val="20"/>
        </w:rPr>
        <w:t>temporis</w:t>
      </w:r>
      <w:proofErr w:type="spellEnd"/>
      <w:r w:rsidRPr="00C056F8">
        <w:rPr>
          <w:rFonts w:ascii="Trebuchet MS" w:hAnsi="Trebuchet MS"/>
          <w:sz w:val="20"/>
          <w:szCs w:val="20"/>
        </w:rPr>
        <w:t xml:space="preserve"> de la mise en exploitation de l’établissement au 31 décembre de la même année</w:t>
      </w:r>
      <w:r w:rsidRPr="00F06C7C">
        <w:rPr>
          <w:rFonts w:ascii="Trebuchet MS" w:hAnsi="Trebuchet MS"/>
          <w:sz w:val="20"/>
          <w:szCs w:val="20"/>
        </w:rPr>
        <w:t>. Il en sera de même pour la dernière</w:t>
      </w:r>
      <w:r w:rsidRPr="00F06C7C">
        <w:rPr>
          <w:rFonts w:ascii="Trebuchet MS" w:hAnsi="Trebuchet MS"/>
          <w:sz w:val="20"/>
          <w:szCs w:val="20"/>
          <w:lang w:val="it-IT"/>
        </w:rPr>
        <w:t xml:space="preserve"> ann</w:t>
      </w:r>
      <w:r w:rsidRPr="00F06C7C">
        <w:rPr>
          <w:rFonts w:ascii="Trebuchet MS" w:hAnsi="Trebuchet MS"/>
          <w:sz w:val="20"/>
          <w:szCs w:val="20"/>
        </w:rPr>
        <w:t>é</w:t>
      </w:r>
      <w:r w:rsidRPr="00F06C7C">
        <w:rPr>
          <w:rFonts w:ascii="Trebuchet MS" w:hAnsi="Trebuchet MS"/>
          <w:sz w:val="20"/>
          <w:szCs w:val="20"/>
          <w:lang w:val="it-IT"/>
        </w:rPr>
        <w:t xml:space="preserve">e. </w:t>
      </w:r>
    </w:p>
    <w:p w:rsidR="008106D8" w:rsidRDefault="008106D8" w:rsidP="008106D8">
      <w:pPr>
        <w:pStyle w:val="Titre3"/>
        <w:keepNext w:val="0"/>
        <w:spacing w:before="0" w:after="0"/>
        <w:ind w:right="23"/>
        <w:jc w:val="both"/>
        <w:rPr>
          <w:rFonts w:ascii="Trebuchet MS" w:hAnsi="Trebuchet MS" w:cs="Trebuchet MS"/>
          <w:b w:val="0"/>
          <w:bCs w:val="0"/>
          <w:sz w:val="20"/>
          <w:szCs w:val="20"/>
        </w:rPr>
      </w:pPr>
      <w:r w:rsidRPr="005B31BE">
        <w:rPr>
          <w:rFonts w:ascii="Trebuchet MS" w:hAnsi="Trebuchet MS" w:cs="Trebuchet MS"/>
          <w:b w:val="0"/>
          <w:bCs w:val="0"/>
          <w:sz w:val="20"/>
          <w:szCs w:val="20"/>
        </w:rPr>
        <w:t>Dans l'hypothèse où l'assiette du chiffre d’affaires servant de base au calcul de la redevance serait modifiée par une disposition législative ou réglementaire, les parties seraient tenues de se rencontrer pour adapter en conséquence le taux de la redevance.</w:t>
      </w:r>
    </w:p>
    <w:p w:rsidR="008106D8" w:rsidRPr="00557708" w:rsidRDefault="008106D8" w:rsidP="008106D8"/>
    <w:p w:rsidR="008106D8" w:rsidRDefault="008106D8" w:rsidP="008106D8">
      <w:pPr>
        <w:pStyle w:val="Titre3"/>
        <w:keepNext w:val="0"/>
        <w:spacing w:before="0" w:after="0"/>
        <w:ind w:right="23"/>
        <w:jc w:val="both"/>
        <w:rPr>
          <w:rFonts w:ascii="Trebuchet MS" w:hAnsi="Trebuchet MS"/>
          <w:sz w:val="20"/>
          <w:szCs w:val="20"/>
        </w:rPr>
      </w:pPr>
      <w:r>
        <w:rPr>
          <w:rFonts w:ascii="Trebuchet MS" w:hAnsi="Trebuchet MS" w:cs="Trebuchet MS"/>
          <w:b w:val="0"/>
          <w:bCs w:val="0"/>
          <w:sz w:val="20"/>
          <w:szCs w:val="20"/>
        </w:rPr>
        <w:t xml:space="preserve">La RMG, ainsi que les éventuelles </w:t>
      </w:r>
      <w:r w:rsidRPr="00203AA8">
        <w:rPr>
          <w:rFonts w:ascii="Trebuchet MS" w:hAnsi="Trebuchet MS" w:cs="Trebuchet MS"/>
          <w:b w:val="0"/>
          <w:bCs w:val="0"/>
          <w:sz w:val="20"/>
          <w:szCs w:val="20"/>
        </w:rPr>
        <w:t xml:space="preserve">tranches </w:t>
      </w:r>
      <w:r>
        <w:rPr>
          <w:rFonts w:ascii="Trebuchet MS" w:hAnsi="Trebuchet MS" w:cs="Trebuchet MS"/>
          <w:b w:val="0"/>
          <w:bCs w:val="0"/>
          <w:sz w:val="20"/>
          <w:szCs w:val="20"/>
        </w:rPr>
        <w:t xml:space="preserve">de chiffres d’affaires </w:t>
      </w:r>
      <w:r w:rsidRPr="00203AA8">
        <w:rPr>
          <w:rFonts w:ascii="Trebuchet MS" w:hAnsi="Trebuchet MS" w:cs="Trebuchet MS"/>
          <w:b w:val="0"/>
          <w:bCs w:val="0"/>
          <w:sz w:val="20"/>
          <w:szCs w:val="20"/>
        </w:rPr>
        <w:t xml:space="preserve">feront l'objet d'une réévaluation annuelle, en fonction de l'évolution </w:t>
      </w:r>
      <w:r w:rsidR="00C056F8">
        <w:rPr>
          <w:rFonts w:ascii="Trebuchet MS" w:hAnsi="Trebuchet MS" w:cs="Trebuchet MS"/>
          <w:b w:val="0"/>
          <w:bCs w:val="0"/>
          <w:sz w:val="20"/>
          <w:szCs w:val="20"/>
        </w:rPr>
        <w:t xml:space="preserve">de l’indice ou </w:t>
      </w:r>
      <w:r w:rsidRPr="00203AA8">
        <w:rPr>
          <w:rFonts w:ascii="Trebuchet MS" w:hAnsi="Trebuchet MS"/>
          <w:b w:val="0"/>
          <w:sz w:val="20"/>
          <w:szCs w:val="20"/>
        </w:rPr>
        <w:t>du panier d’indices publiés par l’INSEE</w:t>
      </w:r>
      <w:r w:rsidRPr="00203AA8">
        <w:rPr>
          <w:rFonts w:ascii="Trebuchet MS" w:hAnsi="Trebuchet MS"/>
          <w:sz w:val="20"/>
          <w:szCs w:val="20"/>
        </w:rPr>
        <w:t xml:space="preserve"> </w:t>
      </w:r>
      <w:r w:rsidRPr="00203AA8">
        <w:rPr>
          <w:rFonts w:ascii="Trebuchet MS" w:hAnsi="Trebuchet MS"/>
          <w:b w:val="0"/>
          <w:sz w:val="20"/>
          <w:szCs w:val="20"/>
        </w:rPr>
        <w:t>suivant :</w:t>
      </w:r>
      <w:r>
        <w:rPr>
          <w:rFonts w:ascii="Trebuchet MS" w:hAnsi="Trebuchet MS"/>
          <w:sz w:val="20"/>
          <w:szCs w:val="20"/>
        </w:rPr>
        <w:t xml:space="preserve"> </w:t>
      </w:r>
    </w:p>
    <w:p w:rsidR="008106D8" w:rsidRPr="00E936F0" w:rsidRDefault="008106D8" w:rsidP="008106D8">
      <w:pPr>
        <w:tabs>
          <w:tab w:val="left" w:pos="567"/>
        </w:tabs>
        <w:ind w:left="426"/>
        <w:rPr>
          <w:rFonts w:ascii="Trebuchet MS" w:hAnsi="Trebuchet M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8106D8" w:rsidTr="008106D8">
        <w:tc>
          <w:tcPr>
            <w:tcW w:w="8647" w:type="dxa"/>
            <w:shd w:val="clear" w:color="auto" w:fill="auto"/>
          </w:tcPr>
          <w:p w:rsidR="008106D8" w:rsidRPr="00442D49" w:rsidRDefault="008106D8" w:rsidP="008106D8">
            <w:pPr>
              <w:rPr>
                <w:rFonts w:ascii="Trebuchet MS" w:hAnsi="Trebuchet MS"/>
                <w:i/>
                <w:sz w:val="20"/>
                <w:szCs w:val="20"/>
              </w:rPr>
            </w:pPr>
            <w:proofErr w:type="spellStart"/>
            <w:r w:rsidRPr="00442D49">
              <w:rPr>
                <w:rFonts w:ascii="Trebuchet MS" w:hAnsi="Trebuchet MS"/>
                <w:i/>
                <w:sz w:val="20"/>
                <w:szCs w:val="20"/>
              </w:rPr>
              <w:t>A</w:t>
            </w:r>
            <w:proofErr w:type="spellEnd"/>
            <w:r w:rsidRPr="00442D49">
              <w:rPr>
                <w:rFonts w:ascii="Trebuchet MS" w:hAnsi="Trebuchet MS"/>
                <w:i/>
                <w:sz w:val="20"/>
                <w:szCs w:val="20"/>
              </w:rPr>
              <w:t xml:space="preserve"> compléter par une proposition d’indexation précisant les indices INSEE utilisés </w:t>
            </w:r>
            <w:r>
              <w:rPr>
                <w:rFonts w:ascii="Trebuchet MS" w:hAnsi="Trebuchet MS"/>
                <w:i/>
                <w:sz w:val="20"/>
                <w:szCs w:val="20"/>
              </w:rPr>
              <w:t>et leur période de référence.</w:t>
            </w:r>
          </w:p>
        </w:tc>
      </w:tr>
    </w:tbl>
    <w:p w:rsidR="008106D8" w:rsidRPr="00191EAE" w:rsidRDefault="008106D8" w:rsidP="008106D8">
      <w:pPr>
        <w:jc w:val="both"/>
      </w:pPr>
    </w:p>
    <w:p w:rsidR="008106D8" w:rsidRDefault="008106D8" w:rsidP="008106D8">
      <w:pPr>
        <w:jc w:val="both"/>
        <w:rPr>
          <w:rFonts w:ascii="Trebuchet MS" w:hAnsi="Trebuchet MS" w:cs="Trebuchet MS"/>
          <w:sz w:val="20"/>
          <w:szCs w:val="20"/>
        </w:rPr>
      </w:pPr>
      <w:r w:rsidRPr="00191EAE">
        <w:rPr>
          <w:rFonts w:ascii="Trebuchet MS" w:hAnsi="Trebuchet MS" w:cs="Trebuchet MS"/>
          <w:sz w:val="20"/>
          <w:szCs w:val="20"/>
        </w:rPr>
        <w:t>Dans le cas où l’indice choisi viendrait à disparaître ou ne pourrait recevoir application pour quelque cause que ce soit, il lui serait substitué l’indice de remplacement ou, à défaut, l’indice le plus voisin déterminé par accord amiable ou en cas d’incertitude, par un expert mandataire commun des parties, désigné d’un commun accord entre elles.</w:t>
      </w:r>
    </w:p>
    <w:p w:rsidR="00101BA2" w:rsidRDefault="00101BA2" w:rsidP="008106D8">
      <w:pPr>
        <w:jc w:val="both"/>
        <w:rPr>
          <w:rFonts w:ascii="Trebuchet MS" w:hAnsi="Trebuchet MS" w:cs="Trebuchet MS"/>
          <w:sz w:val="20"/>
          <w:szCs w:val="20"/>
        </w:rPr>
      </w:pPr>
    </w:p>
    <w:p w:rsidR="008106D8" w:rsidRDefault="0010236D" w:rsidP="0010236D">
      <w:pPr>
        <w:pStyle w:val="t3"/>
        <w:ind w:left="567"/>
        <w:outlineLvl w:val="9"/>
        <w:rPr>
          <w:b/>
          <w:bCs/>
          <w:shd w:val="clear" w:color="auto" w:fill="FFFF00"/>
        </w:rPr>
      </w:pPr>
      <w:r>
        <w:rPr>
          <w:b/>
          <w:bCs/>
        </w:rPr>
        <w:t>7.2.</w:t>
      </w:r>
      <w:r w:rsidR="008106D8">
        <w:rPr>
          <w:b/>
          <w:bCs/>
        </w:rPr>
        <w:t xml:space="preserve"> Recouvrement</w:t>
      </w:r>
    </w:p>
    <w:p w:rsidR="008106D8" w:rsidRDefault="008106D8" w:rsidP="008106D8">
      <w:pPr>
        <w:tabs>
          <w:tab w:val="left" w:pos="1276"/>
          <w:tab w:val="left" w:pos="1440"/>
        </w:tabs>
        <w:ind w:left="567" w:right="23"/>
        <w:jc w:val="both"/>
        <w:rPr>
          <w:rFonts w:ascii="Trebuchet MS" w:hAnsi="Trebuchet MS"/>
          <w:sz w:val="20"/>
          <w:szCs w:val="20"/>
        </w:rPr>
      </w:pPr>
    </w:p>
    <w:p w:rsidR="008106D8" w:rsidRDefault="008106D8" w:rsidP="008106D8">
      <w:pPr>
        <w:jc w:val="both"/>
        <w:rPr>
          <w:rFonts w:ascii="Trebuchet MS" w:eastAsia="Trebuchet MS" w:hAnsi="Trebuchet MS" w:cs="Trebuchet MS"/>
          <w:sz w:val="20"/>
          <w:szCs w:val="20"/>
        </w:rPr>
      </w:pPr>
      <w:r>
        <w:rPr>
          <w:rFonts w:ascii="Trebuchet MS" w:hAnsi="Trebuchet MS"/>
          <w:sz w:val="20"/>
          <w:szCs w:val="20"/>
        </w:rPr>
        <w:t>Après avoir présenté à la société occupante une demande écrite précisant le montant de la redevance, la Ville de Paris fera procéder chaque année au recouvrement de la redevance prévue ci-dessus, en quatre termes, par le comptable public (Direction régionale des Finances publiques d’Ile de France).</w:t>
      </w:r>
    </w:p>
    <w:p w:rsidR="008106D8" w:rsidRDefault="008106D8" w:rsidP="008106D8">
      <w:pPr>
        <w:jc w:val="both"/>
        <w:rPr>
          <w:rFonts w:ascii="Trebuchet MS" w:eastAsia="Trebuchet MS" w:hAnsi="Trebuchet MS" w:cs="Trebuchet MS"/>
          <w:sz w:val="20"/>
          <w:szCs w:val="20"/>
        </w:rPr>
      </w:pPr>
    </w:p>
    <w:p w:rsidR="008106D8" w:rsidRDefault="008106D8" w:rsidP="008106D8">
      <w:pPr>
        <w:jc w:val="both"/>
        <w:rPr>
          <w:rFonts w:ascii="Trebuchet MS" w:hAnsi="Trebuchet MS"/>
          <w:sz w:val="20"/>
          <w:szCs w:val="20"/>
        </w:rPr>
      </w:pPr>
      <w:r>
        <w:rPr>
          <w:rFonts w:ascii="Trebuchet MS" w:hAnsi="Trebuchet MS"/>
          <w:sz w:val="20"/>
          <w:szCs w:val="20"/>
        </w:rPr>
        <w:t>Le solde de la redevance sera perçu, s’il y a lieu, au moment de la fourniture des comptes visés à l’article 16 permettant le calcul de la redevance sur le chiffre d’affaires pour l’année considérée.</w:t>
      </w:r>
    </w:p>
    <w:p w:rsidR="008106D8" w:rsidRDefault="008106D8" w:rsidP="008106D8">
      <w:pPr>
        <w:tabs>
          <w:tab w:val="left" w:pos="1276"/>
          <w:tab w:val="left" w:pos="1440"/>
        </w:tabs>
        <w:ind w:left="567" w:right="23"/>
        <w:rPr>
          <w:rFonts w:ascii="Trebuchet MS" w:eastAsia="Trebuchet MS" w:hAnsi="Trebuchet MS" w:cs="Trebuchet MS"/>
          <w:sz w:val="20"/>
          <w:szCs w:val="20"/>
        </w:rPr>
      </w:pPr>
    </w:p>
    <w:p w:rsidR="008106D8" w:rsidRDefault="0010236D" w:rsidP="0010236D">
      <w:pPr>
        <w:pStyle w:val="t3"/>
        <w:ind w:left="567" w:firstLine="0"/>
        <w:outlineLvl w:val="9"/>
        <w:rPr>
          <w:b/>
          <w:bCs/>
        </w:rPr>
      </w:pPr>
      <w:r>
        <w:rPr>
          <w:b/>
          <w:bCs/>
        </w:rPr>
        <w:t>7.3.</w:t>
      </w:r>
      <w:r w:rsidR="00426B46">
        <w:rPr>
          <w:b/>
          <w:bCs/>
        </w:rPr>
        <w:t xml:space="preserve"> </w:t>
      </w:r>
      <w:r w:rsidR="008106D8">
        <w:rPr>
          <w:b/>
          <w:bCs/>
        </w:rPr>
        <w:t>Travaux d’intérêt public</w:t>
      </w:r>
    </w:p>
    <w:p w:rsidR="008106D8" w:rsidRDefault="008106D8" w:rsidP="008106D8">
      <w:pPr>
        <w:tabs>
          <w:tab w:val="left" w:pos="1276"/>
          <w:tab w:val="left" w:pos="1440"/>
        </w:tabs>
        <w:ind w:left="567" w:right="23"/>
        <w:rPr>
          <w:rFonts w:ascii="Trebuchet MS" w:eastAsia="Trebuchet MS" w:hAnsi="Trebuchet MS" w:cs="Trebuchet MS"/>
          <w:sz w:val="20"/>
          <w:szCs w:val="20"/>
        </w:rPr>
      </w:pPr>
    </w:p>
    <w:p w:rsidR="008106D8" w:rsidRPr="00C22A39" w:rsidRDefault="008106D8" w:rsidP="008106D8">
      <w:pPr>
        <w:jc w:val="both"/>
        <w:rPr>
          <w:rFonts w:ascii="Trebuchet MS" w:eastAsia="Trebuchet MS" w:hAnsi="Trebuchet MS" w:cs="Trebuchet MS"/>
          <w:bCs/>
          <w:sz w:val="20"/>
          <w:szCs w:val="20"/>
        </w:rPr>
      </w:pPr>
      <w:r w:rsidRPr="00C22A39">
        <w:rPr>
          <w:rFonts w:ascii="Trebuchet MS" w:hAnsi="Trebuchet MS"/>
          <w:bCs/>
          <w:sz w:val="20"/>
          <w:szCs w:val="20"/>
        </w:rPr>
        <w:t xml:space="preserve">L’occupant ne pourra pas demander de réduction de redevance dans les cas où </w:t>
      </w:r>
      <w:r w:rsidR="00A60D22">
        <w:rPr>
          <w:rFonts w:ascii="Trebuchet MS" w:hAnsi="Trebuchet MS"/>
          <w:bCs/>
          <w:sz w:val="20"/>
          <w:szCs w:val="20"/>
        </w:rPr>
        <w:t>il</w:t>
      </w:r>
      <w:r w:rsidRPr="00C22A39">
        <w:rPr>
          <w:rFonts w:ascii="Trebuchet MS" w:hAnsi="Trebuchet MS"/>
          <w:bCs/>
          <w:sz w:val="20"/>
          <w:szCs w:val="20"/>
        </w:rPr>
        <w:t xml:space="preserve"> subirait des travaux d'intérêt public qui deviendraient nécessaires à l'intérieur, à l'extérieur ou aux abords de l’emprise occupée, ou des retards et surcoûts dans la mise en œuvre de ses programmes de travaux en raison des contraintes de l’établissement.</w:t>
      </w:r>
    </w:p>
    <w:p w:rsidR="008106D8" w:rsidRPr="00C22A39" w:rsidRDefault="008106D8" w:rsidP="008106D8">
      <w:pPr>
        <w:jc w:val="both"/>
        <w:rPr>
          <w:rFonts w:ascii="Trebuchet MS" w:eastAsia="Trebuchet MS" w:hAnsi="Trebuchet MS" w:cs="Trebuchet MS"/>
          <w:sz w:val="20"/>
          <w:szCs w:val="20"/>
        </w:rPr>
      </w:pPr>
    </w:p>
    <w:p w:rsidR="008106D8" w:rsidRPr="00C22A39" w:rsidRDefault="008106D8" w:rsidP="008106D8">
      <w:pPr>
        <w:jc w:val="both"/>
        <w:rPr>
          <w:rFonts w:ascii="Trebuchet MS" w:eastAsia="Trebuchet MS" w:hAnsi="Trebuchet MS" w:cs="Trebuchet MS"/>
          <w:bCs/>
          <w:sz w:val="20"/>
          <w:szCs w:val="20"/>
        </w:rPr>
      </w:pPr>
      <w:r w:rsidRPr="00C22A39">
        <w:rPr>
          <w:rFonts w:ascii="Trebuchet MS" w:hAnsi="Trebuchet MS"/>
          <w:bCs/>
          <w:sz w:val="20"/>
          <w:szCs w:val="20"/>
        </w:rPr>
        <w:t>Ces éléments ne peuvent ouvrir droit à aucune indemnité ou réparation à la charge de la Ville de Paris.</w:t>
      </w:r>
    </w:p>
    <w:p w:rsidR="008106D8" w:rsidRDefault="008106D8" w:rsidP="008106D8"/>
    <w:p w:rsidR="008106D8" w:rsidRDefault="008106D8" w:rsidP="008106D8"/>
    <w:p w:rsidR="008106D8" w:rsidRPr="00BE5BF7" w:rsidRDefault="00101BA2" w:rsidP="00101BA2">
      <w:pPr>
        <w:pStyle w:val="Titre1"/>
        <w:ind w:left="0" w:firstLine="0"/>
        <w:rPr>
          <w:rFonts w:ascii="Trebuchet MS" w:eastAsia="Trebuchet MS" w:hAnsi="Trebuchet MS" w:cs="Trebuchet MS"/>
          <w:sz w:val="22"/>
          <w:szCs w:val="20"/>
        </w:rPr>
      </w:pPr>
      <w:bookmarkStart w:id="28" w:name="_Toc534882230"/>
      <w:r>
        <w:rPr>
          <w:rFonts w:ascii="Trebuchet MS" w:hAnsi="Trebuchet MS"/>
          <w:sz w:val="22"/>
          <w:szCs w:val="20"/>
        </w:rPr>
        <w:t>II.</w:t>
      </w:r>
      <w:r w:rsidR="008106D8" w:rsidRPr="00BE5BF7">
        <w:rPr>
          <w:rFonts w:ascii="Trebuchet MS" w:hAnsi="Trebuchet MS"/>
          <w:sz w:val="22"/>
          <w:szCs w:val="20"/>
        </w:rPr>
        <w:t>CONDITIONS GENERALES</w:t>
      </w:r>
      <w:bookmarkEnd w:id="28"/>
    </w:p>
    <w:p w:rsidR="008106D8" w:rsidRDefault="008106D8" w:rsidP="008106D8"/>
    <w:p w:rsidR="008106D8" w:rsidRPr="00BE5BF7" w:rsidRDefault="008106D8" w:rsidP="008106D8">
      <w:pPr>
        <w:pStyle w:val="t2"/>
        <w:ind w:left="1276" w:right="23" w:firstLine="142"/>
        <w:outlineLvl w:val="1"/>
        <w:rPr>
          <w:sz w:val="22"/>
          <w:szCs w:val="20"/>
        </w:rPr>
      </w:pPr>
      <w:bookmarkStart w:id="29" w:name="_Toc534882231"/>
      <w:r w:rsidRPr="00BE5BF7">
        <w:rPr>
          <w:sz w:val="22"/>
          <w:szCs w:val="20"/>
        </w:rPr>
        <w:t>Article 8. Régime juridique</w:t>
      </w:r>
      <w:bookmarkEnd w:id="29"/>
    </w:p>
    <w:p w:rsidR="008106D8" w:rsidRDefault="008106D8" w:rsidP="008106D8">
      <w:pPr>
        <w:pStyle w:val="t3"/>
        <w:ind w:left="540" w:right="23" w:firstLine="0"/>
      </w:pPr>
    </w:p>
    <w:p w:rsidR="008106D8" w:rsidRDefault="008106D8" w:rsidP="008106D8">
      <w:pPr>
        <w:pStyle w:val="t3"/>
        <w:ind w:left="0" w:right="23" w:firstLine="0"/>
        <w:jc w:val="both"/>
        <w:outlineLvl w:val="9"/>
      </w:pPr>
      <w:r>
        <w:t>La présente convention ne confère pas à l’occupant la qualité de concessionnaire de service public. Les parties considèrent que cette convention répond à une utilisation compatible du domaine public municipal.</w:t>
      </w:r>
    </w:p>
    <w:p w:rsidR="008106D8" w:rsidRDefault="008106D8" w:rsidP="008106D8">
      <w:pPr>
        <w:pStyle w:val="t3"/>
        <w:ind w:left="0" w:right="23" w:firstLine="0"/>
        <w:jc w:val="both"/>
        <w:outlineLvl w:val="9"/>
      </w:pPr>
    </w:p>
    <w:p w:rsidR="008106D8" w:rsidRDefault="008106D8" w:rsidP="008106D8">
      <w:pPr>
        <w:pStyle w:val="t3"/>
        <w:ind w:left="0" w:right="23" w:firstLine="0"/>
        <w:jc w:val="both"/>
        <w:outlineLvl w:val="9"/>
      </w:pPr>
      <w:r>
        <w:t>Il est rappelé que toute occupation du domaine public est incompatible avec les règles du bail commercial.</w:t>
      </w:r>
    </w:p>
    <w:p w:rsidR="008106D8" w:rsidRDefault="008106D8" w:rsidP="008106D8">
      <w:pPr>
        <w:pStyle w:val="t3"/>
        <w:ind w:left="540" w:right="23" w:firstLine="0"/>
      </w:pPr>
    </w:p>
    <w:p w:rsidR="008106D8" w:rsidRDefault="008106D8" w:rsidP="008106D8">
      <w:pPr>
        <w:pStyle w:val="t3"/>
        <w:ind w:left="2683" w:right="23" w:hanging="131"/>
      </w:pPr>
    </w:p>
    <w:p w:rsidR="008106D8" w:rsidRPr="00BE5BF7" w:rsidRDefault="008106D8" w:rsidP="008106D8">
      <w:pPr>
        <w:pStyle w:val="t2"/>
        <w:ind w:left="1276" w:right="23" w:firstLine="142"/>
        <w:outlineLvl w:val="1"/>
        <w:rPr>
          <w:sz w:val="22"/>
          <w:szCs w:val="20"/>
        </w:rPr>
      </w:pPr>
      <w:bookmarkStart w:id="30" w:name="_Toc534882232"/>
      <w:r w:rsidRPr="00BE5BF7">
        <w:rPr>
          <w:sz w:val="22"/>
          <w:szCs w:val="20"/>
        </w:rPr>
        <w:t>Article 9. État initial des biens et informations</w:t>
      </w:r>
      <w:bookmarkEnd w:id="30"/>
    </w:p>
    <w:p w:rsidR="008106D8" w:rsidRDefault="008106D8" w:rsidP="008106D8">
      <w:pPr>
        <w:pStyle w:val="Titre3"/>
        <w:keepNext w:val="0"/>
        <w:spacing w:before="0" w:after="0"/>
        <w:ind w:left="567" w:right="23"/>
        <w:rPr>
          <w:rFonts w:ascii="Trebuchet MS" w:eastAsia="Trebuchet MS" w:hAnsi="Trebuchet MS" w:cs="Trebuchet MS"/>
          <w:b w:val="0"/>
          <w:bCs w:val="0"/>
          <w:sz w:val="20"/>
          <w:szCs w:val="20"/>
        </w:rPr>
      </w:pPr>
    </w:p>
    <w:p w:rsidR="00C00217" w:rsidRDefault="00C056F8" w:rsidP="00BE77E1">
      <w:pPr>
        <w:pStyle w:val="Paragraphedeliste"/>
        <w:ind w:left="567"/>
        <w:rPr>
          <w:rFonts w:ascii="Trebuchet MS" w:hAnsi="Trebuchet MS"/>
          <w:b/>
          <w:bCs/>
          <w:sz w:val="20"/>
          <w:szCs w:val="20"/>
        </w:rPr>
      </w:pPr>
      <w:bookmarkStart w:id="31" w:name="_Toc534880436"/>
      <w:bookmarkStart w:id="32" w:name="_Toc534880596"/>
      <w:bookmarkStart w:id="33" w:name="_Toc534880764"/>
      <w:bookmarkStart w:id="34" w:name="_Toc534880896"/>
      <w:bookmarkStart w:id="35" w:name="_Toc534881999"/>
      <w:bookmarkStart w:id="36" w:name="_Toc534882077"/>
      <w:bookmarkEnd w:id="31"/>
      <w:bookmarkEnd w:id="32"/>
      <w:bookmarkEnd w:id="33"/>
      <w:bookmarkEnd w:id="34"/>
      <w:bookmarkEnd w:id="35"/>
      <w:bookmarkEnd w:id="36"/>
      <w:r>
        <w:rPr>
          <w:rFonts w:ascii="Trebuchet MS" w:eastAsia="Trebuchet MS" w:hAnsi="Trebuchet MS" w:cs="Trebuchet MS"/>
          <w:b/>
          <w:bCs/>
          <w:sz w:val="20"/>
          <w:szCs w:val="20"/>
        </w:rPr>
        <w:t>9.1.</w:t>
      </w:r>
      <w:r w:rsidR="00BE77E1" w:rsidRPr="0010236D">
        <w:rPr>
          <w:rFonts w:ascii="Trebuchet MS" w:hAnsi="Trebuchet MS"/>
          <w:b/>
          <w:bCs/>
          <w:sz w:val="20"/>
          <w:szCs w:val="20"/>
        </w:rPr>
        <w:t xml:space="preserve"> Informations</w:t>
      </w:r>
    </w:p>
    <w:p w:rsidR="00C00217" w:rsidRDefault="00C00217" w:rsidP="00BE77E1">
      <w:pPr>
        <w:pStyle w:val="Paragraphedeliste"/>
        <w:ind w:left="567"/>
        <w:rPr>
          <w:rFonts w:ascii="Trebuchet MS" w:hAnsi="Trebuchet MS"/>
          <w:b/>
          <w:bCs/>
          <w:sz w:val="20"/>
          <w:szCs w:val="20"/>
        </w:rPr>
      </w:pPr>
    </w:p>
    <w:p w:rsidR="008106D8" w:rsidRPr="0010236D" w:rsidRDefault="008106D8" w:rsidP="00BE77E1">
      <w:pPr>
        <w:pStyle w:val="Paragraphedeliste"/>
        <w:ind w:left="567"/>
        <w:rPr>
          <w:rFonts w:ascii="Trebuchet MS" w:eastAsia="Trebuchet MS" w:hAnsi="Trebuchet MS" w:cs="Trebuchet MS"/>
          <w:b/>
          <w:bCs/>
          <w:vanish/>
          <w:sz w:val="20"/>
          <w:szCs w:val="20"/>
        </w:rPr>
      </w:pPr>
    </w:p>
    <w:p w:rsidR="00BE77E1" w:rsidRPr="00B919A7" w:rsidRDefault="00BE77E1" w:rsidP="00BE77E1">
      <w:pPr>
        <w:pStyle w:val="Paragraphedeliste"/>
        <w:ind w:left="567"/>
        <w:rPr>
          <w:rFonts w:ascii="Trebuchet MS" w:eastAsia="Trebuchet MS" w:hAnsi="Trebuchet MS" w:cs="Trebuchet MS"/>
          <w:b/>
          <w:bCs/>
          <w:vanish/>
          <w:sz w:val="20"/>
          <w:szCs w:val="20"/>
        </w:rPr>
      </w:pPr>
    </w:p>
    <w:p w:rsidR="008106D8" w:rsidRDefault="008106D8" w:rsidP="008106D8">
      <w:pPr>
        <w:jc w:val="both"/>
        <w:rPr>
          <w:rFonts w:ascii="Trebuchet MS" w:eastAsia="Trebuchet MS" w:hAnsi="Trebuchet MS" w:cs="Trebuchet MS"/>
          <w:sz w:val="20"/>
          <w:szCs w:val="20"/>
        </w:rPr>
      </w:pPr>
      <w:r>
        <w:rPr>
          <w:rFonts w:ascii="Trebuchet MS" w:hAnsi="Trebuchet MS"/>
          <w:sz w:val="20"/>
          <w:szCs w:val="20"/>
        </w:rPr>
        <w:t>La Ville de Paris a organisé une procédure de mise en concurrence permettant à la société occupante, et à ses conseils le cas échéant, de prendre connaissance du dossier d’information constitué de bonne foi par la Ville de Paris qui déclare y avoir intégré l’ensemble des pièces significatives en sa possession.</w:t>
      </w:r>
    </w:p>
    <w:p w:rsidR="008106D8" w:rsidRDefault="008106D8" w:rsidP="008106D8">
      <w:pPr>
        <w:jc w:val="both"/>
        <w:rPr>
          <w:rFonts w:ascii="Trebuchet MS" w:eastAsia="Trebuchet MS" w:hAnsi="Trebuchet MS" w:cs="Trebuchet MS"/>
          <w:sz w:val="20"/>
          <w:szCs w:val="20"/>
        </w:rPr>
      </w:pPr>
    </w:p>
    <w:p w:rsidR="008106D8" w:rsidRDefault="008106D8" w:rsidP="008106D8">
      <w:pPr>
        <w:jc w:val="both"/>
        <w:rPr>
          <w:rFonts w:ascii="Trebuchet MS" w:eastAsia="Trebuchet MS" w:hAnsi="Trebuchet MS" w:cs="Trebuchet MS"/>
          <w:sz w:val="20"/>
          <w:szCs w:val="20"/>
        </w:rPr>
      </w:pPr>
      <w:r>
        <w:rPr>
          <w:rFonts w:ascii="Trebuchet MS" w:hAnsi="Trebuchet MS"/>
          <w:sz w:val="20"/>
          <w:szCs w:val="20"/>
        </w:rPr>
        <w:t>La Ville de Paris a organisé des visites du bien et a répondu aux questions de la société occupante  et de ses conseils.</w:t>
      </w:r>
    </w:p>
    <w:p w:rsidR="008106D8" w:rsidRDefault="008106D8" w:rsidP="008106D8">
      <w:pPr>
        <w:jc w:val="both"/>
        <w:rPr>
          <w:rFonts w:ascii="Trebuchet MS" w:eastAsia="Trebuchet MS" w:hAnsi="Trebuchet MS" w:cs="Trebuchet MS"/>
          <w:sz w:val="20"/>
          <w:szCs w:val="20"/>
        </w:rPr>
      </w:pPr>
    </w:p>
    <w:p w:rsidR="008106D8" w:rsidRDefault="008106D8" w:rsidP="008106D8">
      <w:pPr>
        <w:jc w:val="both"/>
        <w:rPr>
          <w:rFonts w:ascii="Trebuchet MS" w:eastAsia="Trebuchet MS" w:hAnsi="Trebuchet MS" w:cs="Trebuchet MS"/>
          <w:sz w:val="20"/>
          <w:szCs w:val="20"/>
        </w:rPr>
      </w:pPr>
      <w:r>
        <w:rPr>
          <w:rFonts w:ascii="Trebuchet MS" w:hAnsi="Trebuchet MS"/>
          <w:sz w:val="20"/>
          <w:szCs w:val="20"/>
        </w:rPr>
        <w:t>La société occupante reconnaît que la procédure lui a permis de prendre connaissance du dossier d’information constitué par la Ville de Paris.</w:t>
      </w:r>
    </w:p>
    <w:p w:rsidR="008106D8" w:rsidRDefault="008106D8" w:rsidP="008106D8">
      <w:pPr>
        <w:jc w:val="both"/>
        <w:rPr>
          <w:rFonts w:ascii="Trebuchet MS" w:eastAsia="Trebuchet MS" w:hAnsi="Trebuchet MS" w:cs="Trebuchet MS"/>
          <w:sz w:val="20"/>
          <w:szCs w:val="20"/>
        </w:rPr>
      </w:pPr>
    </w:p>
    <w:p w:rsidR="008106D8" w:rsidRDefault="008106D8" w:rsidP="008106D8">
      <w:pPr>
        <w:jc w:val="both"/>
        <w:rPr>
          <w:rFonts w:ascii="Trebuchet MS" w:eastAsia="Trebuchet MS" w:hAnsi="Trebuchet MS" w:cs="Trebuchet MS"/>
          <w:sz w:val="20"/>
          <w:szCs w:val="20"/>
        </w:rPr>
      </w:pPr>
      <w:r>
        <w:rPr>
          <w:rFonts w:ascii="Trebuchet MS" w:hAnsi="Trebuchet MS"/>
          <w:sz w:val="20"/>
          <w:szCs w:val="20"/>
        </w:rPr>
        <w:t>Elle reconnaît qu’elle a été en mesure de visiter le bien et de procéder ou de faire procéder à une étude du bien.</w:t>
      </w:r>
    </w:p>
    <w:p w:rsidR="008106D8" w:rsidRDefault="008106D8" w:rsidP="008106D8">
      <w:pPr>
        <w:jc w:val="both"/>
        <w:rPr>
          <w:rFonts w:ascii="Trebuchet MS" w:eastAsia="Trebuchet MS" w:hAnsi="Trebuchet MS" w:cs="Trebuchet MS"/>
          <w:sz w:val="20"/>
          <w:szCs w:val="20"/>
        </w:rPr>
      </w:pPr>
    </w:p>
    <w:p w:rsidR="008106D8" w:rsidRDefault="008106D8" w:rsidP="008106D8">
      <w:pPr>
        <w:jc w:val="both"/>
        <w:rPr>
          <w:rFonts w:ascii="Trebuchet MS" w:eastAsia="Trebuchet MS" w:hAnsi="Trebuchet MS" w:cs="Trebuchet MS"/>
          <w:sz w:val="20"/>
          <w:szCs w:val="20"/>
        </w:rPr>
      </w:pPr>
      <w:r>
        <w:rPr>
          <w:rFonts w:ascii="Trebuchet MS" w:hAnsi="Trebuchet MS"/>
          <w:sz w:val="20"/>
          <w:szCs w:val="20"/>
        </w:rPr>
        <w:t>Elle reconnaît expressément que les réponses apportées par la Ville de Paris, ainsi que l’étude approfondie du dossier d’information lui ont permis de formuler une offre, et qu’elle a été en mesure de prendre en considération l’ensemble des réserves émises par ses conseils.</w:t>
      </w:r>
    </w:p>
    <w:p w:rsidR="008106D8" w:rsidRDefault="008106D8" w:rsidP="008106D8">
      <w:pPr>
        <w:jc w:val="both"/>
        <w:rPr>
          <w:rFonts w:ascii="Trebuchet MS" w:eastAsia="Trebuchet MS" w:hAnsi="Trebuchet MS" w:cs="Trebuchet MS"/>
          <w:sz w:val="20"/>
          <w:szCs w:val="20"/>
        </w:rPr>
      </w:pPr>
    </w:p>
    <w:p w:rsidR="00BE77E1" w:rsidRPr="0010236D" w:rsidRDefault="00BE77E1" w:rsidP="0010236D">
      <w:pPr>
        <w:ind w:left="567"/>
        <w:jc w:val="both"/>
        <w:rPr>
          <w:rFonts w:ascii="Trebuchet MS" w:eastAsia="Trebuchet MS" w:hAnsi="Trebuchet MS" w:cs="Trebuchet MS"/>
          <w:sz w:val="20"/>
          <w:szCs w:val="20"/>
        </w:rPr>
      </w:pPr>
      <w:r w:rsidRPr="0010236D">
        <w:rPr>
          <w:rFonts w:ascii="Trebuchet MS" w:eastAsia="Trebuchet MS" w:hAnsi="Trebuchet MS" w:cs="Trebuchet MS"/>
          <w:b/>
          <w:sz w:val="20"/>
          <w:szCs w:val="20"/>
        </w:rPr>
        <w:t>9.2</w:t>
      </w:r>
      <w:r w:rsidR="0010236D">
        <w:rPr>
          <w:rFonts w:ascii="Trebuchet MS" w:eastAsia="Trebuchet MS" w:hAnsi="Trebuchet MS" w:cs="Trebuchet MS"/>
          <w:b/>
          <w:sz w:val="20"/>
          <w:szCs w:val="20"/>
        </w:rPr>
        <w:t>.</w:t>
      </w:r>
      <w:r w:rsidRPr="0010236D">
        <w:rPr>
          <w:rFonts w:ascii="Trebuchet MS" w:eastAsia="Trebuchet MS" w:hAnsi="Trebuchet MS" w:cs="Trebuchet MS"/>
          <w:sz w:val="20"/>
          <w:szCs w:val="20"/>
        </w:rPr>
        <w:t xml:space="preserve"> </w:t>
      </w:r>
      <w:r w:rsidR="00C00217" w:rsidRPr="0010236D">
        <w:rPr>
          <w:rFonts w:ascii="Trebuchet MS" w:hAnsi="Trebuchet MS"/>
          <w:b/>
          <w:bCs/>
          <w:sz w:val="20"/>
          <w:szCs w:val="20"/>
        </w:rPr>
        <w:t>État</w:t>
      </w:r>
      <w:r w:rsidRPr="0010236D">
        <w:rPr>
          <w:rFonts w:ascii="Trebuchet MS" w:hAnsi="Trebuchet MS"/>
          <w:b/>
          <w:bCs/>
          <w:sz w:val="20"/>
          <w:szCs w:val="20"/>
        </w:rPr>
        <w:t xml:space="preserve"> des biens</w:t>
      </w:r>
    </w:p>
    <w:p w:rsidR="008106D8" w:rsidRDefault="008106D8" w:rsidP="003F2ABB">
      <w:pPr>
        <w:ind w:left="567"/>
        <w:outlineLvl w:val="1"/>
        <w:rPr>
          <w:rFonts w:ascii="Trebuchet MS" w:eastAsia="Trebuchet MS" w:hAnsi="Trebuchet MS" w:cs="Trebuchet MS"/>
          <w:b/>
          <w:bCs/>
          <w:sz w:val="20"/>
          <w:szCs w:val="20"/>
        </w:rPr>
      </w:pPr>
      <w:bookmarkStart w:id="37" w:name="_Toc534882006"/>
      <w:bookmarkStart w:id="38" w:name="_Toc534882084"/>
      <w:bookmarkStart w:id="39" w:name="_Toc534882149"/>
      <w:bookmarkStart w:id="40" w:name="_Toc534882233"/>
      <w:bookmarkEnd w:id="37"/>
      <w:bookmarkEnd w:id="38"/>
      <w:bookmarkEnd w:id="39"/>
      <w:bookmarkEnd w:id="40"/>
    </w:p>
    <w:p w:rsidR="00C00217" w:rsidRPr="003F2ABB" w:rsidRDefault="00C00217" w:rsidP="003F2ABB">
      <w:pPr>
        <w:ind w:left="567"/>
        <w:outlineLvl w:val="1"/>
        <w:rPr>
          <w:rFonts w:ascii="Trebuchet MS" w:eastAsia="Trebuchet MS" w:hAnsi="Trebuchet MS" w:cs="Trebuchet MS"/>
          <w:b/>
          <w:bCs/>
          <w:vanish/>
          <w:sz w:val="20"/>
          <w:szCs w:val="20"/>
        </w:rPr>
      </w:pPr>
    </w:p>
    <w:p w:rsidR="008106D8" w:rsidRDefault="008106D8" w:rsidP="008106D8">
      <w:pPr>
        <w:jc w:val="both"/>
        <w:rPr>
          <w:rFonts w:ascii="Trebuchet MS" w:eastAsia="Trebuchet MS" w:hAnsi="Trebuchet MS" w:cs="Trebuchet MS"/>
          <w:sz w:val="20"/>
          <w:szCs w:val="20"/>
        </w:rPr>
      </w:pPr>
      <w:bookmarkStart w:id="41" w:name="_Toc534882007"/>
      <w:bookmarkStart w:id="42" w:name="_Toc534882085"/>
      <w:bookmarkStart w:id="43" w:name="_Toc534882150"/>
      <w:bookmarkStart w:id="44" w:name="_Toc534882234"/>
      <w:bookmarkStart w:id="45" w:name="_Toc534882008"/>
      <w:bookmarkStart w:id="46" w:name="_Toc534882086"/>
      <w:bookmarkStart w:id="47" w:name="_Toc534882151"/>
      <w:bookmarkStart w:id="48" w:name="_Toc534882235"/>
      <w:bookmarkStart w:id="49" w:name="_Toc534882009"/>
      <w:bookmarkStart w:id="50" w:name="_Toc534882087"/>
      <w:bookmarkStart w:id="51" w:name="_Toc534882152"/>
      <w:bookmarkStart w:id="52" w:name="_Toc534882236"/>
      <w:bookmarkEnd w:id="41"/>
      <w:bookmarkEnd w:id="42"/>
      <w:bookmarkEnd w:id="43"/>
      <w:bookmarkEnd w:id="44"/>
      <w:bookmarkEnd w:id="45"/>
      <w:bookmarkEnd w:id="46"/>
      <w:bookmarkEnd w:id="47"/>
      <w:bookmarkEnd w:id="48"/>
      <w:bookmarkEnd w:id="49"/>
      <w:bookmarkEnd w:id="50"/>
      <w:bookmarkEnd w:id="51"/>
      <w:bookmarkEnd w:id="52"/>
      <w:r>
        <w:rPr>
          <w:rFonts w:ascii="Trebuchet MS" w:hAnsi="Trebuchet MS"/>
          <w:sz w:val="20"/>
          <w:szCs w:val="20"/>
        </w:rPr>
        <w:t>La société occupante prend les terrains et bâtiments, qu’elle déclare parfaitement connaître, dans l'état où ils se trouvent, sans aucun recours possible contre la Ville de Paris et sans que cette dernière puisse être astreinte, pendant la durée de la convention, à exécuter aucune réparation, y compris pour mauvais état du sol ou du sous-sol ou pour vices apparents ou cachés.</w:t>
      </w:r>
    </w:p>
    <w:p w:rsidR="008106D8" w:rsidRDefault="008106D8" w:rsidP="008106D8">
      <w:pPr>
        <w:jc w:val="both"/>
        <w:rPr>
          <w:rFonts w:ascii="Trebuchet MS" w:eastAsia="Trebuchet MS" w:hAnsi="Trebuchet MS" w:cs="Trebuchet MS"/>
          <w:sz w:val="20"/>
          <w:szCs w:val="20"/>
        </w:rPr>
      </w:pPr>
    </w:p>
    <w:p w:rsidR="008106D8" w:rsidRDefault="008106D8" w:rsidP="008106D8">
      <w:pPr>
        <w:jc w:val="both"/>
        <w:rPr>
          <w:rFonts w:ascii="Trebuchet MS" w:eastAsia="Trebuchet MS" w:hAnsi="Trebuchet MS" w:cs="Trebuchet MS"/>
          <w:sz w:val="20"/>
          <w:szCs w:val="20"/>
        </w:rPr>
      </w:pPr>
      <w:r>
        <w:rPr>
          <w:rFonts w:ascii="Trebuchet MS" w:hAnsi="Trebuchet MS"/>
          <w:sz w:val="20"/>
          <w:szCs w:val="20"/>
        </w:rPr>
        <w:t xml:space="preserve">Les biens meubles et immeubles appartenant à la Ville de Paris et mis à la disposition de la société occupante font </w:t>
      </w:r>
      <w:r w:rsidRPr="008C52AB">
        <w:rPr>
          <w:rFonts w:ascii="Trebuchet MS" w:hAnsi="Trebuchet MS"/>
          <w:sz w:val="20"/>
          <w:szCs w:val="20"/>
        </w:rPr>
        <w:t>l’objet d’inventaires et d’états des lieux contradictoires qualitatifs</w:t>
      </w:r>
      <w:r>
        <w:rPr>
          <w:rFonts w:ascii="Trebuchet MS" w:hAnsi="Trebuchet MS"/>
          <w:sz w:val="20"/>
          <w:szCs w:val="20"/>
        </w:rPr>
        <w:t xml:space="preserve"> et quantitatifs qui figureront en annexe de la présente convention. </w:t>
      </w:r>
    </w:p>
    <w:p w:rsidR="008106D8" w:rsidRDefault="008106D8" w:rsidP="008106D8">
      <w:pPr>
        <w:jc w:val="both"/>
        <w:rPr>
          <w:rFonts w:ascii="Trebuchet MS" w:eastAsia="Trebuchet MS" w:hAnsi="Trebuchet MS" w:cs="Trebuchet MS"/>
          <w:sz w:val="20"/>
          <w:szCs w:val="20"/>
        </w:rPr>
      </w:pPr>
    </w:p>
    <w:p w:rsidR="008106D8" w:rsidRPr="00C22A39" w:rsidRDefault="008106D8" w:rsidP="005F57E2">
      <w:pPr>
        <w:pStyle w:val="Paragraphedeliste"/>
        <w:numPr>
          <w:ilvl w:val="0"/>
          <w:numId w:val="43"/>
        </w:numPr>
        <w:jc w:val="both"/>
        <w:rPr>
          <w:rFonts w:ascii="Trebuchet MS" w:hAnsi="Trebuchet MS"/>
          <w:sz w:val="20"/>
          <w:szCs w:val="20"/>
        </w:rPr>
      </w:pPr>
      <w:r w:rsidRPr="00C22A39">
        <w:rPr>
          <w:rFonts w:ascii="Trebuchet MS" w:hAnsi="Trebuchet MS"/>
          <w:sz w:val="20"/>
          <w:szCs w:val="20"/>
        </w:rPr>
        <w:t>Un état des lieux et un inventaire d’entrée seront réalisés dans un délai maximum de 30 jours suivant la prise de possession des lieux par la société occupante ;</w:t>
      </w:r>
    </w:p>
    <w:p w:rsidR="008106D8" w:rsidRDefault="008106D8" w:rsidP="008106D8">
      <w:pPr>
        <w:rPr>
          <w:rFonts w:ascii="Trebuchet MS" w:eastAsia="Trebuchet MS" w:hAnsi="Trebuchet MS" w:cs="Trebuchet MS"/>
          <w:sz w:val="20"/>
          <w:szCs w:val="20"/>
        </w:rPr>
      </w:pPr>
    </w:p>
    <w:p w:rsidR="008106D8" w:rsidRPr="00C22A39" w:rsidRDefault="008106D8" w:rsidP="005F57E2">
      <w:pPr>
        <w:pStyle w:val="Paragraphedeliste"/>
        <w:numPr>
          <w:ilvl w:val="0"/>
          <w:numId w:val="43"/>
        </w:numPr>
        <w:jc w:val="both"/>
        <w:rPr>
          <w:rFonts w:ascii="Trebuchet MS" w:hAnsi="Trebuchet MS"/>
          <w:sz w:val="20"/>
          <w:szCs w:val="20"/>
        </w:rPr>
      </w:pPr>
      <w:r w:rsidRPr="00C22A39">
        <w:rPr>
          <w:rFonts w:ascii="Trebuchet MS" w:hAnsi="Trebuchet MS"/>
          <w:sz w:val="20"/>
          <w:szCs w:val="20"/>
        </w:rPr>
        <w:t>Au plus tard 18 mois avant l’expiration de la convention, la Ville de Paris effectuera une visite approfondie des lieux qui donnera lieu à l’établissement d’un constat d’état des lieux contradictoire dans les conditions prévues à l’article 26 de la présente convention ;</w:t>
      </w:r>
    </w:p>
    <w:p w:rsidR="008106D8" w:rsidRDefault="008106D8" w:rsidP="008106D8">
      <w:pPr>
        <w:rPr>
          <w:rFonts w:ascii="Trebuchet MS" w:eastAsia="Trebuchet MS" w:hAnsi="Trebuchet MS" w:cs="Trebuchet MS"/>
          <w:sz w:val="20"/>
          <w:szCs w:val="20"/>
        </w:rPr>
      </w:pPr>
    </w:p>
    <w:p w:rsidR="008106D8" w:rsidRPr="00C22A39" w:rsidRDefault="008106D8" w:rsidP="005F57E2">
      <w:pPr>
        <w:pStyle w:val="Paragraphedeliste"/>
        <w:numPr>
          <w:ilvl w:val="0"/>
          <w:numId w:val="43"/>
        </w:numPr>
        <w:jc w:val="both"/>
        <w:rPr>
          <w:rFonts w:ascii="Trebuchet MS" w:hAnsi="Trebuchet MS"/>
          <w:sz w:val="20"/>
          <w:szCs w:val="20"/>
        </w:rPr>
      </w:pPr>
      <w:r w:rsidRPr="00C22A39">
        <w:rPr>
          <w:rFonts w:ascii="Trebuchet MS" w:hAnsi="Trebuchet MS"/>
          <w:sz w:val="20"/>
          <w:szCs w:val="20"/>
        </w:rPr>
        <w:t>Un état des lieux et un inventaire de sortie seront réalisés au départ de la société occupante ;</w:t>
      </w:r>
    </w:p>
    <w:p w:rsidR="008106D8" w:rsidRPr="00F06C7C" w:rsidRDefault="008106D8" w:rsidP="008106D8">
      <w:pPr>
        <w:rPr>
          <w:rFonts w:ascii="Trebuchet MS" w:eastAsia="Trebuchet MS" w:hAnsi="Trebuchet MS" w:cs="Trebuchet MS"/>
          <w:sz w:val="20"/>
          <w:szCs w:val="20"/>
        </w:rPr>
      </w:pPr>
    </w:p>
    <w:p w:rsidR="008106D8" w:rsidRPr="00C22A39" w:rsidRDefault="008106D8" w:rsidP="005F57E2">
      <w:pPr>
        <w:pStyle w:val="Paragraphedeliste"/>
        <w:numPr>
          <w:ilvl w:val="0"/>
          <w:numId w:val="43"/>
        </w:numPr>
        <w:jc w:val="both"/>
        <w:rPr>
          <w:rFonts w:ascii="Trebuchet MS" w:hAnsi="Trebuchet MS"/>
          <w:sz w:val="20"/>
          <w:szCs w:val="20"/>
        </w:rPr>
      </w:pPr>
      <w:r w:rsidRPr="00C22A39">
        <w:rPr>
          <w:rFonts w:ascii="Trebuchet MS" w:hAnsi="Trebuchet MS"/>
          <w:sz w:val="20"/>
          <w:szCs w:val="20"/>
        </w:rPr>
        <w:t>Un constat d’état des lieux contradictoire sera établi, le cas échéant, à la livraison de l’ouvrage en cas de réalisation par l’occupant de travaux de construction ou de remise en état. Il sera joint à l’état des lieux une série de plans d’exécution donnant la situation exacte des ouvrages terminés.</w:t>
      </w:r>
    </w:p>
    <w:p w:rsidR="008106D8" w:rsidRDefault="008106D8" w:rsidP="008106D8">
      <w:pPr>
        <w:jc w:val="both"/>
        <w:rPr>
          <w:rFonts w:ascii="Trebuchet MS" w:eastAsia="Trebuchet MS" w:hAnsi="Trebuchet MS" w:cs="Trebuchet MS"/>
          <w:sz w:val="20"/>
          <w:szCs w:val="20"/>
        </w:rPr>
      </w:pPr>
    </w:p>
    <w:p w:rsidR="008106D8" w:rsidRDefault="008106D8" w:rsidP="008106D8">
      <w:pPr>
        <w:jc w:val="both"/>
        <w:rPr>
          <w:rFonts w:ascii="Trebuchet MS" w:eastAsia="Trebuchet MS" w:hAnsi="Trebuchet MS" w:cs="Trebuchet MS"/>
          <w:b/>
          <w:bCs/>
          <w:sz w:val="20"/>
          <w:szCs w:val="20"/>
        </w:rPr>
      </w:pPr>
      <w:r>
        <w:rPr>
          <w:rFonts w:ascii="Trebuchet MS" w:hAnsi="Trebuchet MS"/>
          <w:sz w:val="20"/>
          <w:szCs w:val="20"/>
        </w:rPr>
        <w:t>Les états des lieux, inventaires et constats contradictoires sont réalisés en présence d’un huissier, saisi par la Ville de Paris</w:t>
      </w:r>
      <w:r w:rsidR="00C056F8">
        <w:rPr>
          <w:rFonts w:ascii="Trebuchet MS" w:hAnsi="Trebuchet MS"/>
          <w:sz w:val="20"/>
          <w:szCs w:val="20"/>
        </w:rPr>
        <w:t>,</w:t>
      </w:r>
      <w:r>
        <w:rPr>
          <w:rFonts w:ascii="Trebuchet MS" w:hAnsi="Trebuchet MS"/>
          <w:sz w:val="20"/>
          <w:szCs w:val="20"/>
        </w:rPr>
        <w:t xml:space="preserve"> et dont les frais et honoraires sont partagés également entre les parties.</w:t>
      </w:r>
    </w:p>
    <w:p w:rsidR="008106D8" w:rsidRPr="003A36AF" w:rsidRDefault="008106D8" w:rsidP="008106D8">
      <w:pPr>
        <w:jc w:val="both"/>
        <w:rPr>
          <w:rFonts w:ascii="Trebuchet MS" w:eastAsia="Trebuchet MS" w:hAnsi="Trebuchet MS" w:cs="Trebuchet MS"/>
          <w:color w:val="auto"/>
          <w:sz w:val="20"/>
          <w:szCs w:val="20"/>
        </w:rPr>
      </w:pPr>
    </w:p>
    <w:p w:rsidR="008106D8" w:rsidRPr="003A36AF" w:rsidRDefault="008106D8" w:rsidP="008106D8">
      <w:pPr>
        <w:jc w:val="both"/>
        <w:rPr>
          <w:rFonts w:ascii="Trebuchet MS" w:hAnsi="Trebuchet MS"/>
          <w:color w:val="auto"/>
          <w:sz w:val="20"/>
          <w:szCs w:val="20"/>
        </w:rPr>
      </w:pPr>
      <w:r w:rsidRPr="003A36AF">
        <w:rPr>
          <w:rFonts w:ascii="Trebuchet MS" w:hAnsi="Trebuchet MS"/>
          <w:color w:val="auto"/>
          <w:sz w:val="20"/>
          <w:szCs w:val="20"/>
        </w:rPr>
        <w:t>L’occupant est dans l’obligation de transmettre sur demande les rapports de contrôle réglementaires des équipements liés au bâtiment. L’occupant devra être en mesure de présenter sur demande le Registre Unique de sécurité du bâtiment.</w:t>
      </w:r>
    </w:p>
    <w:p w:rsidR="008106D8" w:rsidRDefault="008106D8" w:rsidP="008106D8">
      <w:pPr>
        <w:ind w:left="567" w:right="23"/>
        <w:outlineLvl w:val="2"/>
        <w:rPr>
          <w:rFonts w:ascii="Trebuchet MS" w:eastAsia="Trebuchet MS" w:hAnsi="Trebuchet MS" w:cs="Trebuchet MS"/>
          <w:sz w:val="20"/>
          <w:szCs w:val="20"/>
        </w:rPr>
      </w:pPr>
    </w:p>
    <w:p w:rsidR="008106D8" w:rsidRDefault="008106D8" w:rsidP="008106D8">
      <w:pPr>
        <w:ind w:left="567" w:right="23"/>
        <w:outlineLvl w:val="2"/>
        <w:rPr>
          <w:rFonts w:ascii="Trebuchet MS" w:eastAsia="Trebuchet MS" w:hAnsi="Trebuchet MS" w:cs="Trebuchet MS"/>
          <w:sz w:val="20"/>
          <w:szCs w:val="20"/>
        </w:rPr>
      </w:pPr>
    </w:p>
    <w:p w:rsidR="008106D8" w:rsidRPr="00BE5BF7" w:rsidRDefault="008106D8" w:rsidP="008106D8">
      <w:pPr>
        <w:pStyle w:val="t2"/>
        <w:ind w:left="1276" w:right="23" w:firstLine="142"/>
        <w:outlineLvl w:val="1"/>
        <w:rPr>
          <w:sz w:val="22"/>
          <w:szCs w:val="20"/>
        </w:rPr>
      </w:pPr>
      <w:bookmarkStart w:id="53" w:name="_Toc534882237"/>
      <w:r w:rsidRPr="00BE5BF7">
        <w:rPr>
          <w:sz w:val="22"/>
          <w:szCs w:val="20"/>
        </w:rPr>
        <w:t>Article 10. Travaux</w:t>
      </w:r>
      <w:bookmarkEnd w:id="53"/>
      <w:r w:rsidRPr="00BE5BF7">
        <w:rPr>
          <w:sz w:val="22"/>
          <w:szCs w:val="20"/>
        </w:rPr>
        <w:t xml:space="preserve"> </w:t>
      </w:r>
    </w:p>
    <w:p w:rsidR="008106D8" w:rsidRDefault="008106D8" w:rsidP="008106D8">
      <w:pPr>
        <w:ind w:left="540"/>
        <w:rPr>
          <w:rFonts w:ascii="Trebuchet MS" w:eastAsia="Trebuchet MS" w:hAnsi="Trebuchet MS" w:cs="Trebuchet MS"/>
          <w:sz w:val="20"/>
          <w:szCs w:val="20"/>
        </w:rPr>
      </w:pPr>
    </w:p>
    <w:p w:rsidR="008106D8" w:rsidRDefault="008106D8" w:rsidP="008106D8">
      <w:pPr>
        <w:jc w:val="both"/>
        <w:rPr>
          <w:rFonts w:ascii="Trebuchet MS" w:eastAsia="Trebuchet MS" w:hAnsi="Trebuchet MS" w:cs="Trebuchet MS"/>
          <w:sz w:val="20"/>
          <w:szCs w:val="20"/>
        </w:rPr>
      </w:pPr>
      <w:r>
        <w:rPr>
          <w:rFonts w:ascii="Trebuchet MS" w:hAnsi="Trebuchet MS"/>
          <w:sz w:val="20"/>
          <w:szCs w:val="20"/>
        </w:rPr>
        <w:t>La société occupante prend les lieux dans l’état où ils se trouvent sans aucun recours possible contre la Ville de Paris et sans que la Ville de Paris puisse être astreinte, pendant la durée de la convention, à exécuter aucune réparation.</w:t>
      </w:r>
    </w:p>
    <w:p w:rsidR="008106D8" w:rsidRDefault="008106D8" w:rsidP="008106D8">
      <w:pPr>
        <w:jc w:val="both"/>
        <w:rPr>
          <w:rFonts w:ascii="Trebuchet MS" w:eastAsia="Trebuchet MS" w:hAnsi="Trebuchet MS" w:cs="Trebuchet MS"/>
          <w:sz w:val="20"/>
          <w:szCs w:val="20"/>
        </w:rPr>
      </w:pPr>
    </w:p>
    <w:p w:rsidR="008106D8" w:rsidRDefault="008106D8" w:rsidP="008106D8">
      <w:pPr>
        <w:jc w:val="both"/>
        <w:rPr>
          <w:rFonts w:ascii="Trebuchet MS" w:eastAsia="Trebuchet MS" w:hAnsi="Trebuchet MS" w:cs="Trebuchet MS"/>
          <w:sz w:val="20"/>
          <w:szCs w:val="20"/>
        </w:rPr>
      </w:pPr>
      <w:r>
        <w:rPr>
          <w:rFonts w:ascii="Trebuchet MS" w:hAnsi="Trebuchet MS"/>
          <w:sz w:val="20"/>
          <w:szCs w:val="20"/>
        </w:rPr>
        <w:t>L’occupant devra obtenir les autorisations pouvant être nécessaires eu égard à la nature des travaux et dont elle fera son affaire.</w:t>
      </w:r>
    </w:p>
    <w:p w:rsidR="008106D8" w:rsidRDefault="008106D8" w:rsidP="008106D8">
      <w:pPr>
        <w:jc w:val="both"/>
        <w:rPr>
          <w:rFonts w:ascii="Trebuchet MS" w:eastAsia="Trebuchet MS" w:hAnsi="Trebuchet MS" w:cs="Trebuchet MS"/>
          <w:sz w:val="20"/>
          <w:szCs w:val="20"/>
        </w:rPr>
      </w:pPr>
    </w:p>
    <w:p w:rsidR="008106D8" w:rsidRDefault="008106D8" w:rsidP="008106D8">
      <w:pPr>
        <w:jc w:val="both"/>
        <w:rPr>
          <w:rFonts w:ascii="Trebuchet MS" w:eastAsia="Trebuchet MS" w:hAnsi="Trebuchet MS" w:cs="Trebuchet MS"/>
          <w:sz w:val="20"/>
          <w:szCs w:val="20"/>
        </w:rPr>
      </w:pPr>
      <w:r>
        <w:rPr>
          <w:rFonts w:ascii="Trebuchet MS" w:hAnsi="Trebuchet MS"/>
          <w:sz w:val="20"/>
          <w:szCs w:val="20"/>
        </w:rPr>
        <w:t>Tous les travaux effectués par l’occupant pendant la durée du contrat devront faire l’objet d’une procédure annuelle d’information avec communication de la liste et du montant des investissements réalisés, lors des visites prévues à l’article 11.</w:t>
      </w:r>
    </w:p>
    <w:p w:rsidR="008106D8" w:rsidRDefault="008106D8" w:rsidP="008106D8">
      <w:pPr>
        <w:jc w:val="both"/>
        <w:rPr>
          <w:rFonts w:ascii="Trebuchet MS" w:eastAsia="Trebuchet MS" w:hAnsi="Trebuchet MS" w:cs="Trebuchet MS"/>
          <w:sz w:val="20"/>
          <w:szCs w:val="20"/>
        </w:rPr>
      </w:pPr>
    </w:p>
    <w:p w:rsidR="008106D8" w:rsidRDefault="008106D8" w:rsidP="008106D8">
      <w:pPr>
        <w:jc w:val="both"/>
        <w:rPr>
          <w:rFonts w:ascii="Trebuchet MS" w:eastAsia="Trebuchet MS" w:hAnsi="Trebuchet MS" w:cs="Trebuchet MS"/>
          <w:sz w:val="20"/>
          <w:szCs w:val="20"/>
        </w:rPr>
      </w:pPr>
      <w:r>
        <w:rPr>
          <w:rFonts w:ascii="Trebuchet MS" w:hAnsi="Trebuchet MS"/>
          <w:sz w:val="20"/>
          <w:szCs w:val="20"/>
        </w:rPr>
        <w:t>Le cas échéant, le programme de travaux proposé par l’occupant sera annexé au présent contrat.</w:t>
      </w:r>
    </w:p>
    <w:p w:rsidR="008106D8" w:rsidRDefault="008106D8" w:rsidP="008106D8">
      <w:pPr>
        <w:jc w:val="both"/>
        <w:rPr>
          <w:rFonts w:ascii="Trebuchet MS" w:eastAsia="Trebuchet MS" w:hAnsi="Trebuchet MS" w:cs="Trebuchet MS"/>
          <w:sz w:val="20"/>
          <w:szCs w:val="20"/>
        </w:rPr>
      </w:pPr>
    </w:p>
    <w:p w:rsidR="008106D8" w:rsidRDefault="008106D8" w:rsidP="008106D8">
      <w:pPr>
        <w:jc w:val="both"/>
        <w:rPr>
          <w:rFonts w:ascii="Trebuchet MS" w:eastAsia="Trebuchet MS" w:hAnsi="Trebuchet MS" w:cs="Trebuchet MS"/>
          <w:sz w:val="20"/>
          <w:szCs w:val="20"/>
        </w:rPr>
      </w:pPr>
      <w:r>
        <w:rPr>
          <w:rFonts w:ascii="Trebuchet MS" w:hAnsi="Trebuchet MS"/>
          <w:sz w:val="20"/>
          <w:szCs w:val="20"/>
        </w:rPr>
        <w:t>D’une manière générale, l’occupant s’engage à maintenir le domaine occupé dans le plus parfait état d’entretien et de propreté, tant à l’intérieur des bâtiments qu’à l’extérieur.</w:t>
      </w:r>
    </w:p>
    <w:p w:rsidR="008106D8" w:rsidRDefault="008106D8" w:rsidP="008106D8">
      <w:pPr>
        <w:jc w:val="both"/>
        <w:rPr>
          <w:rFonts w:ascii="Trebuchet MS" w:eastAsia="Trebuchet MS" w:hAnsi="Trebuchet MS" w:cs="Trebuchet MS"/>
          <w:sz w:val="20"/>
          <w:szCs w:val="20"/>
        </w:rPr>
      </w:pPr>
    </w:p>
    <w:p w:rsidR="008106D8" w:rsidRDefault="008106D8" w:rsidP="008106D8">
      <w:pPr>
        <w:jc w:val="both"/>
        <w:rPr>
          <w:rFonts w:ascii="Trebuchet MS" w:eastAsia="Trebuchet MS" w:hAnsi="Trebuchet MS" w:cs="Trebuchet MS"/>
          <w:sz w:val="20"/>
          <w:szCs w:val="20"/>
        </w:rPr>
      </w:pPr>
      <w:r>
        <w:rPr>
          <w:rFonts w:ascii="Trebuchet MS" w:hAnsi="Trebuchet MS"/>
          <w:sz w:val="20"/>
          <w:szCs w:val="20"/>
        </w:rPr>
        <w:t>Il sera tenu d’assurer à ses frais, non seulement les réparations locatives, mais aussi tous travaux d’entretien, y compris les grosses réparations incombant normalement au propriétaire en vertu de l’article 606 du code civil.</w:t>
      </w:r>
    </w:p>
    <w:p w:rsidR="008106D8" w:rsidRDefault="008106D8" w:rsidP="008106D8">
      <w:pPr>
        <w:jc w:val="both"/>
        <w:rPr>
          <w:rFonts w:ascii="Trebuchet MS" w:eastAsia="Trebuchet MS" w:hAnsi="Trebuchet MS" w:cs="Trebuchet MS"/>
          <w:sz w:val="20"/>
          <w:szCs w:val="20"/>
        </w:rPr>
      </w:pPr>
    </w:p>
    <w:p w:rsidR="008106D8" w:rsidRDefault="008106D8" w:rsidP="008106D8">
      <w:pPr>
        <w:jc w:val="both"/>
        <w:rPr>
          <w:rFonts w:ascii="Trebuchet MS" w:eastAsia="Trebuchet MS" w:hAnsi="Trebuchet MS" w:cs="Trebuchet MS"/>
          <w:sz w:val="20"/>
          <w:szCs w:val="20"/>
        </w:rPr>
      </w:pPr>
      <w:r>
        <w:rPr>
          <w:rFonts w:ascii="Trebuchet MS" w:hAnsi="Trebuchet MS"/>
          <w:sz w:val="20"/>
          <w:szCs w:val="20"/>
        </w:rPr>
        <w:t>L’occupant sera responsable de tous dégâts occasionnés par les neiges, les gelées, les fouilles ou toutes autres causes d’engorgement et de fuites au travers des toitures et murs, et devra faire procéder à l’enlèvement des neiges, au nettoyage des chêneaux et des gouttières, à la préservation des conduites et au ramonage des cheminées.</w:t>
      </w:r>
    </w:p>
    <w:p w:rsidR="008106D8" w:rsidRDefault="008106D8" w:rsidP="008106D8">
      <w:pPr>
        <w:jc w:val="both"/>
        <w:rPr>
          <w:rFonts w:ascii="Trebuchet MS" w:eastAsia="Trebuchet MS" w:hAnsi="Trebuchet MS" w:cs="Trebuchet MS"/>
          <w:sz w:val="20"/>
          <w:szCs w:val="20"/>
        </w:rPr>
      </w:pPr>
    </w:p>
    <w:p w:rsidR="008106D8" w:rsidRDefault="008106D8" w:rsidP="008106D8">
      <w:pPr>
        <w:jc w:val="both"/>
        <w:rPr>
          <w:rFonts w:ascii="Trebuchet MS" w:eastAsia="Trebuchet MS" w:hAnsi="Trebuchet MS" w:cs="Trebuchet MS"/>
          <w:sz w:val="20"/>
          <w:szCs w:val="20"/>
        </w:rPr>
      </w:pPr>
      <w:r>
        <w:rPr>
          <w:rFonts w:ascii="Trebuchet MS" w:hAnsi="Trebuchet MS"/>
          <w:sz w:val="20"/>
          <w:szCs w:val="20"/>
        </w:rPr>
        <w:t>Avant toute exécution de travaux, relevant de la procédure légale de déclaration ou nécessitant la délivrance d’un permis de construire, un projet devra être soumis à la Ville de Paris comportant des devis descriptifs accompagnés de plans détaillés. Aucun début d’exécution des travaux ne pourra avoir lieu sans l’accord exprès, et par écrit, du propriétaire.</w:t>
      </w:r>
    </w:p>
    <w:p w:rsidR="008106D8" w:rsidRDefault="008106D8" w:rsidP="008106D8">
      <w:pPr>
        <w:jc w:val="both"/>
        <w:rPr>
          <w:rFonts w:ascii="Trebuchet MS" w:eastAsia="Trebuchet MS" w:hAnsi="Trebuchet MS" w:cs="Trebuchet MS"/>
          <w:sz w:val="20"/>
          <w:szCs w:val="20"/>
        </w:rPr>
      </w:pPr>
    </w:p>
    <w:p w:rsidR="008106D8" w:rsidRDefault="008106D8" w:rsidP="008106D8">
      <w:pPr>
        <w:jc w:val="both"/>
        <w:rPr>
          <w:rFonts w:ascii="Trebuchet MS" w:eastAsia="Trebuchet MS" w:hAnsi="Trebuchet MS" w:cs="Trebuchet MS"/>
          <w:sz w:val="20"/>
          <w:szCs w:val="20"/>
        </w:rPr>
      </w:pPr>
      <w:r>
        <w:rPr>
          <w:rFonts w:ascii="Trebuchet MS" w:hAnsi="Trebuchet MS"/>
          <w:sz w:val="20"/>
          <w:szCs w:val="20"/>
        </w:rPr>
        <w:t>Tous les travaux envisagés devront tenir compte des dispositions légales et règlementaires en vigueur tant en ce qui concerne les conditions de travail du personnel qu’en ce qui concerne l’hygiène et la sécurité du public.</w:t>
      </w:r>
    </w:p>
    <w:p w:rsidR="008106D8" w:rsidRDefault="008106D8" w:rsidP="008106D8">
      <w:pPr>
        <w:jc w:val="both"/>
        <w:rPr>
          <w:rFonts w:ascii="Trebuchet MS" w:eastAsia="Trebuchet MS" w:hAnsi="Trebuchet MS" w:cs="Trebuchet MS"/>
          <w:sz w:val="20"/>
          <w:szCs w:val="20"/>
        </w:rPr>
      </w:pPr>
    </w:p>
    <w:p w:rsidR="008106D8" w:rsidRDefault="008106D8" w:rsidP="008106D8">
      <w:pPr>
        <w:jc w:val="both"/>
        <w:rPr>
          <w:rFonts w:ascii="Trebuchet MS" w:eastAsia="Trebuchet MS" w:hAnsi="Trebuchet MS" w:cs="Trebuchet MS"/>
          <w:sz w:val="20"/>
          <w:szCs w:val="20"/>
        </w:rPr>
      </w:pPr>
      <w:r>
        <w:rPr>
          <w:rFonts w:ascii="Trebuchet MS" w:hAnsi="Trebuchet MS"/>
          <w:sz w:val="20"/>
          <w:szCs w:val="20"/>
        </w:rPr>
        <w:t>Aucun dépôt de matériel ne pourra être établi en dehors de l’emprise du domaine occupé.</w:t>
      </w:r>
    </w:p>
    <w:p w:rsidR="008106D8" w:rsidRDefault="008106D8" w:rsidP="008106D8">
      <w:pPr>
        <w:jc w:val="both"/>
        <w:rPr>
          <w:rFonts w:ascii="Trebuchet MS" w:eastAsia="Trebuchet MS" w:hAnsi="Trebuchet MS" w:cs="Trebuchet MS"/>
          <w:sz w:val="20"/>
          <w:szCs w:val="20"/>
        </w:rPr>
      </w:pPr>
    </w:p>
    <w:p w:rsidR="008106D8" w:rsidRDefault="008106D8" w:rsidP="008106D8">
      <w:pPr>
        <w:jc w:val="both"/>
        <w:rPr>
          <w:rFonts w:ascii="Trebuchet MS" w:eastAsia="Trebuchet MS" w:hAnsi="Trebuchet MS" w:cs="Trebuchet MS"/>
          <w:sz w:val="20"/>
          <w:szCs w:val="20"/>
        </w:rPr>
      </w:pPr>
      <w:r>
        <w:rPr>
          <w:rFonts w:ascii="Trebuchet MS" w:hAnsi="Trebuchet MS"/>
          <w:sz w:val="20"/>
          <w:szCs w:val="20"/>
        </w:rPr>
        <w:t>Dans le cas où, un mois après une mise en demeure par écrit, l’occupant n’aurait pas fait les diligences nécessaires pour exécuter les réparations et travaux d’entretien que la Ville de Paris aurait reconnus indispensables, la Ville de Paris pourrait, après lui avoir donné avis vingt-quatre heures seulement à l’avance, faire exécuter elle-même, d’office, lesdits travaux, aux frais, risques et périls du concessionnaire.</w:t>
      </w:r>
    </w:p>
    <w:p w:rsidR="008106D8" w:rsidRDefault="008106D8" w:rsidP="008106D8">
      <w:pPr>
        <w:jc w:val="both"/>
        <w:rPr>
          <w:rFonts w:ascii="Trebuchet MS" w:eastAsia="Trebuchet MS" w:hAnsi="Trebuchet MS" w:cs="Trebuchet MS"/>
          <w:sz w:val="20"/>
          <w:szCs w:val="20"/>
        </w:rPr>
      </w:pPr>
    </w:p>
    <w:p w:rsidR="008106D8" w:rsidRDefault="008106D8" w:rsidP="008106D8">
      <w:pPr>
        <w:jc w:val="both"/>
        <w:rPr>
          <w:rFonts w:ascii="Trebuchet MS" w:eastAsia="Trebuchet MS" w:hAnsi="Trebuchet MS" w:cs="Trebuchet MS"/>
          <w:sz w:val="20"/>
          <w:szCs w:val="20"/>
        </w:rPr>
      </w:pPr>
      <w:r>
        <w:rPr>
          <w:rFonts w:ascii="Trebuchet MS" w:hAnsi="Trebuchet MS"/>
          <w:sz w:val="20"/>
          <w:szCs w:val="20"/>
        </w:rPr>
        <w:t>L’occupant f</w:t>
      </w:r>
      <w:r w:rsidR="00C00217">
        <w:rPr>
          <w:rFonts w:ascii="Trebuchet MS" w:hAnsi="Trebuchet MS"/>
          <w:sz w:val="20"/>
          <w:szCs w:val="20"/>
        </w:rPr>
        <w:t>ait</w:t>
      </w:r>
      <w:r>
        <w:rPr>
          <w:rFonts w:ascii="Trebuchet MS" w:hAnsi="Trebuchet MS"/>
          <w:sz w:val="20"/>
          <w:szCs w:val="20"/>
        </w:rPr>
        <w:t xml:space="preserve"> son affaire du bon déroulement du chantier, en se conformant notamment aux dispositions prévues par la réglementation en vigueur.</w:t>
      </w:r>
    </w:p>
    <w:p w:rsidR="008106D8" w:rsidRDefault="008106D8" w:rsidP="008106D8">
      <w:pPr>
        <w:jc w:val="both"/>
        <w:rPr>
          <w:rFonts w:ascii="Trebuchet MS" w:eastAsia="Trebuchet MS" w:hAnsi="Trebuchet MS" w:cs="Trebuchet MS"/>
          <w:sz w:val="20"/>
          <w:szCs w:val="20"/>
        </w:rPr>
      </w:pPr>
    </w:p>
    <w:p w:rsidR="008106D8" w:rsidRDefault="008106D8" w:rsidP="008106D8">
      <w:pPr>
        <w:jc w:val="both"/>
        <w:rPr>
          <w:rFonts w:ascii="Trebuchet MS" w:eastAsia="Trebuchet MS" w:hAnsi="Trebuchet MS" w:cs="Trebuchet MS"/>
          <w:sz w:val="20"/>
          <w:szCs w:val="20"/>
        </w:rPr>
      </w:pPr>
      <w:r>
        <w:rPr>
          <w:rFonts w:ascii="Trebuchet MS" w:hAnsi="Trebuchet MS"/>
          <w:sz w:val="20"/>
          <w:szCs w:val="20"/>
        </w:rPr>
        <w:t>Les travaux sont exécutés sous la seule responsabilité de la société occupante, mais elle devra tenir informée la Ville de Paris de l'état d'avancement du chantier.</w:t>
      </w:r>
    </w:p>
    <w:p w:rsidR="008106D8" w:rsidRDefault="008106D8" w:rsidP="008106D8">
      <w:pPr>
        <w:jc w:val="both"/>
        <w:rPr>
          <w:rFonts w:ascii="Trebuchet MS" w:eastAsia="Trebuchet MS" w:hAnsi="Trebuchet MS" w:cs="Trebuchet MS"/>
          <w:sz w:val="20"/>
          <w:szCs w:val="20"/>
        </w:rPr>
      </w:pPr>
    </w:p>
    <w:p w:rsidR="008106D8" w:rsidRDefault="008106D8" w:rsidP="008106D8">
      <w:pPr>
        <w:jc w:val="both"/>
        <w:rPr>
          <w:rFonts w:ascii="Trebuchet MS" w:eastAsia="Trebuchet MS" w:hAnsi="Trebuchet MS" w:cs="Trebuchet MS"/>
          <w:sz w:val="20"/>
          <w:szCs w:val="20"/>
        </w:rPr>
      </w:pPr>
      <w:r>
        <w:rPr>
          <w:rFonts w:ascii="Trebuchet MS" w:hAnsi="Trebuchet MS"/>
          <w:sz w:val="20"/>
          <w:szCs w:val="20"/>
        </w:rPr>
        <w:t xml:space="preserve">Tous les travaux </w:t>
      </w:r>
      <w:r w:rsidR="00C00217">
        <w:rPr>
          <w:rFonts w:ascii="Trebuchet MS" w:hAnsi="Trebuchet MS"/>
          <w:sz w:val="20"/>
          <w:szCs w:val="20"/>
        </w:rPr>
        <w:t>sont</w:t>
      </w:r>
      <w:r>
        <w:rPr>
          <w:rFonts w:ascii="Trebuchet MS" w:hAnsi="Trebuchet MS"/>
          <w:sz w:val="20"/>
          <w:szCs w:val="20"/>
        </w:rPr>
        <w:t xml:space="preserve"> amortis sur la durée du contrat, aucune indemnité pour motif d’investissements non encore amortis ne pourra être demandée à la Ville de Paris.</w:t>
      </w:r>
    </w:p>
    <w:p w:rsidR="008106D8" w:rsidRDefault="008106D8" w:rsidP="008106D8">
      <w:pPr>
        <w:jc w:val="both"/>
        <w:rPr>
          <w:rFonts w:ascii="Trebuchet MS" w:eastAsia="Trebuchet MS" w:hAnsi="Trebuchet MS" w:cs="Trebuchet MS"/>
          <w:sz w:val="20"/>
          <w:szCs w:val="20"/>
        </w:rPr>
      </w:pPr>
    </w:p>
    <w:p w:rsidR="008106D8" w:rsidRDefault="008106D8" w:rsidP="008106D8">
      <w:pPr>
        <w:ind w:left="567" w:right="23"/>
        <w:rPr>
          <w:rFonts w:ascii="Trebuchet MS" w:eastAsia="Trebuchet MS" w:hAnsi="Trebuchet MS" w:cs="Trebuchet MS"/>
          <w:sz w:val="20"/>
          <w:szCs w:val="20"/>
        </w:rPr>
      </w:pPr>
    </w:p>
    <w:p w:rsidR="008106D8" w:rsidRPr="00BE5BF7" w:rsidRDefault="008106D8" w:rsidP="008106D8">
      <w:pPr>
        <w:pStyle w:val="t2"/>
        <w:ind w:left="1276" w:right="23" w:firstLine="142"/>
        <w:outlineLvl w:val="1"/>
        <w:rPr>
          <w:sz w:val="22"/>
          <w:szCs w:val="20"/>
        </w:rPr>
      </w:pPr>
      <w:bookmarkStart w:id="54" w:name="_Toc534882238"/>
      <w:r w:rsidRPr="00BE5BF7">
        <w:rPr>
          <w:sz w:val="22"/>
          <w:szCs w:val="20"/>
        </w:rPr>
        <w:t>Article 11. Visite technique</w:t>
      </w:r>
      <w:bookmarkEnd w:id="54"/>
    </w:p>
    <w:p w:rsidR="008106D8" w:rsidRDefault="008106D8" w:rsidP="008106D8">
      <w:pPr>
        <w:jc w:val="both"/>
        <w:rPr>
          <w:rFonts w:ascii="Trebuchet MS" w:eastAsia="Trebuchet MS" w:hAnsi="Trebuchet MS" w:cs="Trebuchet MS"/>
          <w:sz w:val="20"/>
          <w:szCs w:val="20"/>
        </w:rPr>
      </w:pPr>
    </w:p>
    <w:p w:rsidR="008106D8" w:rsidRDefault="008106D8" w:rsidP="008106D8">
      <w:pPr>
        <w:jc w:val="both"/>
        <w:rPr>
          <w:rFonts w:ascii="Trebuchet MS" w:eastAsia="Trebuchet MS" w:hAnsi="Trebuchet MS" w:cs="Trebuchet MS"/>
          <w:sz w:val="20"/>
          <w:szCs w:val="20"/>
        </w:rPr>
      </w:pPr>
      <w:r>
        <w:rPr>
          <w:rFonts w:ascii="Trebuchet MS" w:hAnsi="Trebuchet MS"/>
          <w:sz w:val="20"/>
          <w:szCs w:val="20"/>
        </w:rPr>
        <w:t xml:space="preserve">La Ville de Paris pourra effectuer avec l’occupant, des visites techniques complètes et détaillées de l’établissement et de ses installations techniques, afin de s’assurer notamment de l’état d’entretien du domaine occupé. </w:t>
      </w:r>
    </w:p>
    <w:p w:rsidR="008106D8" w:rsidRDefault="008106D8" w:rsidP="008106D8">
      <w:pPr>
        <w:jc w:val="both"/>
        <w:rPr>
          <w:rFonts w:ascii="Trebuchet MS" w:eastAsia="Trebuchet MS" w:hAnsi="Trebuchet MS" w:cs="Trebuchet MS"/>
          <w:sz w:val="20"/>
          <w:szCs w:val="20"/>
        </w:rPr>
      </w:pPr>
    </w:p>
    <w:p w:rsidR="008106D8" w:rsidRDefault="008106D8" w:rsidP="008106D8">
      <w:pPr>
        <w:jc w:val="both"/>
        <w:rPr>
          <w:rFonts w:ascii="Trebuchet MS" w:eastAsia="Trebuchet MS" w:hAnsi="Trebuchet MS" w:cs="Trebuchet MS"/>
          <w:sz w:val="20"/>
          <w:szCs w:val="20"/>
        </w:rPr>
      </w:pPr>
      <w:r>
        <w:rPr>
          <w:rFonts w:ascii="Trebuchet MS" w:hAnsi="Trebuchet MS"/>
          <w:sz w:val="20"/>
          <w:szCs w:val="20"/>
        </w:rPr>
        <w:t>À cette occasion, l’occupant fournira à la Ville de Paris l’ensemble des documents nécessaires au bon suivi du contrat.</w:t>
      </w:r>
    </w:p>
    <w:p w:rsidR="008106D8" w:rsidRDefault="008106D8" w:rsidP="008106D8">
      <w:pPr>
        <w:jc w:val="both"/>
        <w:rPr>
          <w:rFonts w:ascii="Trebuchet MS" w:eastAsia="Trebuchet MS" w:hAnsi="Trebuchet MS" w:cs="Trebuchet MS"/>
          <w:sz w:val="20"/>
          <w:szCs w:val="20"/>
        </w:rPr>
      </w:pPr>
    </w:p>
    <w:p w:rsidR="008106D8" w:rsidRDefault="008106D8" w:rsidP="008106D8">
      <w:pPr>
        <w:jc w:val="both"/>
        <w:rPr>
          <w:rFonts w:ascii="Trebuchet MS" w:eastAsia="Trebuchet MS" w:hAnsi="Trebuchet MS" w:cs="Trebuchet MS"/>
          <w:sz w:val="20"/>
          <w:szCs w:val="20"/>
        </w:rPr>
      </w:pPr>
      <w:r>
        <w:rPr>
          <w:rFonts w:ascii="Trebuchet MS" w:hAnsi="Trebuchet MS"/>
          <w:sz w:val="20"/>
          <w:szCs w:val="20"/>
        </w:rPr>
        <w:t>Un compte rendu de cette visite sera établi par la Ville de Paris et transmis à la société occupante.</w:t>
      </w:r>
    </w:p>
    <w:p w:rsidR="008106D8" w:rsidRDefault="008106D8" w:rsidP="008106D8">
      <w:pPr>
        <w:ind w:left="567" w:right="23"/>
        <w:rPr>
          <w:rFonts w:ascii="Trebuchet MS" w:eastAsia="Trebuchet MS" w:hAnsi="Trebuchet MS" w:cs="Trebuchet MS"/>
          <w:sz w:val="20"/>
          <w:szCs w:val="20"/>
        </w:rPr>
      </w:pPr>
    </w:p>
    <w:p w:rsidR="008106D8" w:rsidRDefault="008106D8" w:rsidP="008106D8">
      <w:pPr>
        <w:ind w:left="567" w:right="23"/>
        <w:rPr>
          <w:rFonts w:ascii="Trebuchet MS" w:eastAsia="Trebuchet MS" w:hAnsi="Trebuchet MS" w:cs="Trebuchet MS"/>
          <w:sz w:val="20"/>
          <w:szCs w:val="20"/>
        </w:rPr>
      </w:pPr>
    </w:p>
    <w:p w:rsidR="008106D8" w:rsidRPr="00BE5BF7" w:rsidRDefault="008106D8" w:rsidP="008106D8">
      <w:pPr>
        <w:pStyle w:val="t2"/>
        <w:ind w:left="1276" w:right="23" w:firstLine="142"/>
        <w:outlineLvl w:val="1"/>
        <w:rPr>
          <w:sz w:val="22"/>
          <w:szCs w:val="20"/>
        </w:rPr>
      </w:pPr>
      <w:bookmarkStart w:id="55" w:name="_Toc534882239"/>
      <w:r w:rsidRPr="00BE5BF7">
        <w:rPr>
          <w:sz w:val="22"/>
          <w:szCs w:val="20"/>
        </w:rPr>
        <w:t>Article 12. Propriété des ouvrages et constructions en fin de contrat</w:t>
      </w:r>
      <w:bookmarkEnd w:id="55"/>
    </w:p>
    <w:p w:rsidR="008106D8" w:rsidRDefault="008106D8" w:rsidP="008106D8">
      <w:pPr>
        <w:pStyle w:val="Retraitcorpsdetexte2"/>
        <w:tabs>
          <w:tab w:val="clear" w:pos="1985"/>
        </w:tabs>
        <w:ind w:left="567" w:right="23" w:firstLine="0"/>
        <w:jc w:val="left"/>
        <w:rPr>
          <w:rFonts w:ascii="Trebuchet MS" w:eastAsia="Trebuchet MS" w:hAnsi="Trebuchet MS" w:cs="Trebuchet MS"/>
          <w:sz w:val="20"/>
          <w:szCs w:val="20"/>
        </w:rPr>
      </w:pPr>
    </w:p>
    <w:p w:rsidR="008106D8" w:rsidRDefault="008106D8" w:rsidP="008106D8">
      <w:pPr>
        <w:pStyle w:val="Retraitcorpsdetexte2"/>
        <w:tabs>
          <w:tab w:val="left" w:pos="0"/>
        </w:tabs>
        <w:ind w:left="0" w:right="23" w:firstLine="0"/>
        <w:rPr>
          <w:rFonts w:ascii="Trebuchet MS" w:eastAsia="Trebuchet MS" w:hAnsi="Trebuchet MS" w:cs="Trebuchet MS"/>
          <w:sz w:val="20"/>
          <w:szCs w:val="20"/>
        </w:rPr>
      </w:pPr>
      <w:r>
        <w:rPr>
          <w:rFonts w:ascii="Trebuchet MS" w:hAnsi="Trebuchet MS"/>
          <w:sz w:val="20"/>
          <w:szCs w:val="20"/>
        </w:rPr>
        <w:t>La Ville de Paris est propriétaire de l’établissement. Au terme du contrat, les ouvrages de toute nature, ainsi que les embellissements réalisés par l’occupant deviendront la propriété de la Ville de Paris, sans que l’occupant ait droit à une quelconque indemnité autre que celles stipulées à la présente convention.</w:t>
      </w:r>
    </w:p>
    <w:p w:rsidR="008106D8" w:rsidRDefault="008106D8" w:rsidP="008106D8">
      <w:pPr>
        <w:pStyle w:val="Retraitcorpsdetexte2"/>
        <w:tabs>
          <w:tab w:val="clear" w:pos="1985"/>
          <w:tab w:val="left" w:pos="0"/>
        </w:tabs>
        <w:ind w:left="0" w:right="23" w:firstLine="0"/>
        <w:rPr>
          <w:rFonts w:ascii="Trebuchet MS" w:eastAsia="Trebuchet MS" w:hAnsi="Trebuchet MS" w:cs="Trebuchet MS"/>
          <w:sz w:val="20"/>
          <w:szCs w:val="20"/>
        </w:rPr>
      </w:pPr>
    </w:p>
    <w:p w:rsidR="008106D8" w:rsidRDefault="008106D8" w:rsidP="008106D8">
      <w:pPr>
        <w:tabs>
          <w:tab w:val="left" w:pos="0"/>
        </w:tabs>
        <w:ind w:right="23"/>
        <w:jc w:val="both"/>
        <w:rPr>
          <w:rFonts w:ascii="Trebuchet MS" w:eastAsia="Trebuchet MS" w:hAnsi="Trebuchet MS" w:cs="Trebuchet MS"/>
          <w:sz w:val="20"/>
          <w:szCs w:val="20"/>
        </w:rPr>
      </w:pPr>
      <w:r>
        <w:rPr>
          <w:rFonts w:ascii="Trebuchet MS" w:hAnsi="Trebuchet MS"/>
          <w:sz w:val="20"/>
          <w:szCs w:val="20"/>
        </w:rPr>
        <w:t>Les biens meubles apportés par l’occupant relèvent de la propriété et de la responsabilité exclusive de cette dernière. Celle-ci devra, en cas de départ, cessation d’activité ou résiliation, retirer tous les biens meubles apportés par elle et dont elle disposait pour exercer son activité sur le site.</w:t>
      </w:r>
    </w:p>
    <w:p w:rsidR="008106D8" w:rsidRDefault="008106D8" w:rsidP="008106D8">
      <w:pPr>
        <w:ind w:left="567" w:right="23"/>
        <w:outlineLvl w:val="2"/>
        <w:rPr>
          <w:rFonts w:ascii="Trebuchet MS" w:eastAsia="Trebuchet MS" w:hAnsi="Trebuchet MS" w:cs="Trebuchet MS"/>
          <w:sz w:val="20"/>
          <w:szCs w:val="20"/>
        </w:rPr>
      </w:pPr>
    </w:p>
    <w:p w:rsidR="008106D8" w:rsidRDefault="008106D8" w:rsidP="008106D8">
      <w:pPr>
        <w:ind w:left="567" w:right="23"/>
        <w:outlineLvl w:val="2"/>
        <w:rPr>
          <w:rFonts w:ascii="Trebuchet MS" w:eastAsia="Trebuchet MS" w:hAnsi="Trebuchet MS" w:cs="Trebuchet MS"/>
          <w:sz w:val="20"/>
          <w:szCs w:val="20"/>
        </w:rPr>
      </w:pPr>
    </w:p>
    <w:p w:rsidR="008106D8" w:rsidRPr="00BE5BF7" w:rsidRDefault="008106D8" w:rsidP="008106D8">
      <w:pPr>
        <w:pStyle w:val="t2"/>
        <w:ind w:left="1276" w:right="23" w:firstLine="142"/>
        <w:outlineLvl w:val="1"/>
        <w:rPr>
          <w:sz w:val="22"/>
          <w:szCs w:val="20"/>
        </w:rPr>
      </w:pPr>
      <w:bookmarkStart w:id="56" w:name="_Toc534882240"/>
      <w:r w:rsidRPr="00BE5BF7">
        <w:rPr>
          <w:sz w:val="22"/>
          <w:szCs w:val="20"/>
        </w:rPr>
        <w:t>Article 13. Réseaux et consommations</w:t>
      </w:r>
      <w:bookmarkEnd w:id="56"/>
    </w:p>
    <w:p w:rsidR="008106D8" w:rsidRPr="0010236D" w:rsidRDefault="003F2ABB" w:rsidP="0010236D">
      <w:pPr>
        <w:pStyle w:val="Titre3"/>
        <w:keepNext w:val="0"/>
        <w:spacing w:after="0"/>
        <w:ind w:left="567" w:right="23"/>
        <w:rPr>
          <w:rFonts w:ascii="Trebuchet MS" w:eastAsia="Trebuchet MS" w:hAnsi="Trebuchet MS" w:cs="Trebuchet MS"/>
          <w:bCs w:val="0"/>
          <w:sz w:val="20"/>
          <w:szCs w:val="20"/>
        </w:rPr>
      </w:pPr>
      <w:r w:rsidRPr="0010236D">
        <w:rPr>
          <w:rFonts w:ascii="Trebuchet MS" w:eastAsia="Trebuchet MS" w:hAnsi="Trebuchet MS" w:cs="Trebuchet MS"/>
          <w:bCs w:val="0"/>
          <w:sz w:val="20"/>
          <w:szCs w:val="20"/>
        </w:rPr>
        <w:t>13.1</w:t>
      </w:r>
      <w:r w:rsidR="0010236D" w:rsidRPr="0010236D">
        <w:rPr>
          <w:rFonts w:ascii="Trebuchet MS" w:eastAsia="Trebuchet MS" w:hAnsi="Trebuchet MS" w:cs="Trebuchet MS"/>
          <w:bCs w:val="0"/>
          <w:sz w:val="20"/>
          <w:szCs w:val="20"/>
        </w:rPr>
        <w:t>.</w:t>
      </w:r>
      <w:r w:rsidRPr="0010236D">
        <w:rPr>
          <w:rFonts w:ascii="Trebuchet MS" w:hAnsi="Trebuchet MS"/>
          <w:bCs w:val="0"/>
          <w:sz w:val="20"/>
          <w:szCs w:val="20"/>
        </w:rPr>
        <w:t xml:space="preserve"> Fluides et abonnements</w:t>
      </w:r>
    </w:p>
    <w:p w:rsidR="008106D8" w:rsidRDefault="008106D8" w:rsidP="003F2ABB">
      <w:pPr>
        <w:pStyle w:val="Paragraphedeliste"/>
        <w:ind w:left="567"/>
        <w:outlineLvl w:val="1"/>
        <w:rPr>
          <w:rFonts w:ascii="Trebuchet MS" w:eastAsia="Trebuchet MS" w:hAnsi="Trebuchet MS" w:cs="Trebuchet MS"/>
          <w:b/>
          <w:bCs/>
          <w:sz w:val="20"/>
          <w:szCs w:val="20"/>
        </w:rPr>
      </w:pPr>
      <w:bookmarkStart w:id="57" w:name="_Toc534880460"/>
      <w:bookmarkStart w:id="58" w:name="_Toc534880620"/>
      <w:bookmarkStart w:id="59" w:name="_Toc534880788"/>
      <w:bookmarkStart w:id="60" w:name="_Toc534880904"/>
      <w:bookmarkStart w:id="61" w:name="_Toc534882015"/>
      <w:bookmarkStart w:id="62" w:name="_Toc534882093"/>
      <w:bookmarkStart w:id="63" w:name="_Toc534882157"/>
      <w:bookmarkStart w:id="64" w:name="_Toc534882241"/>
      <w:bookmarkEnd w:id="57"/>
      <w:bookmarkEnd w:id="58"/>
      <w:bookmarkEnd w:id="59"/>
      <w:bookmarkEnd w:id="60"/>
      <w:bookmarkEnd w:id="61"/>
      <w:bookmarkEnd w:id="62"/>
      <w:bookmarkEnd w:id="63"/>
      <w:bookmarkEnd w:id="64"/>
    </w:p>
    <w:p w:rsidR="00673E17" w:rsidRPr="00BE5BF7" w:rsidRDefault="00673E17" w:rsidP="003F2ABB">
      <w:pPr>
        <w:pStyle w:val="Paragraphedeliste"/>
        <w:ind w:left="567"/>
        <w:outlineLvl w:val="1"/>
        <w:rPr>
          <w:rFonts w:ascii="Trebuchet MS" w:eastAsia="Trebuchet MS" w:hAnsi="Trebuchet MS" w:cs="Trebuchet MS"/>
          <w:b/>
          <w:bCs/>
          <w:vanish/>
          <w:sz w:val="20"/>
          <w:szCs w:val="20"/>
        </w:rPr>
      </w:pPr>
    </w:p>
    <w:p w:rsidR="008106D8" w:rsidRDefault="008106D8" w:rsidP="008106D8">
      <w:pPr>
        <w:pStyle w:val="t3"/>
        <w:ind w:left="0" w:firstLine="0"/>
        <w:jc w:val="both"/>
        <w:outlineLvl w:val="9"/>
      </w:pPr>
      <w:bookmarkStart w:id="65" w:name="_Toc534880461"/>
      <w:bookmarkStart w:id="66" w:name="_Toc534880621"/>
      <w:bookmarkStart w:id="67" w:name="_Toc534880789"/>
      <w:bookmarkStart w:id="68" w:name="_Toc534880905"/>
      <w:bookmarkStart w:id="69" w:name="_Toc534882016"/>
      <w:bookmarkStart w:id="70" w:name="_Toc534882094"/>
      <w:bookmarkStart w:id="71" w:name="_Toc534882158"/>
      <w:bookmarkStart w:id="72" w:name="_Toc534882242"/>
      <w:bookmarkStart w:id="73" w:name="_Toc534880462"/>
      <w:bookmarkStart w:id="74" w:name="_Toc534880622"/>
      <w:bookmarkStart w:id="75" w:name="_Toc534880790"/>
      <w:bookmarkStart w:id="76" w:name="_Toc534880906"/>
      <w:bookmarkStart w:id="77" w:name="_Toc534882017"/>
      <w:bookmarkStart w:id="78" w:name="_Toc534882095"/>
      <w:bookmarkStart w:id="79" w:name="_Toc534882159"/>
      <w:bookmarkStart w:id="80" w:name="_Toc534882243"/>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t>La société occupante f</w:t>
      </w:r>
      <w:r w:rsidR="00D71CDD">
        <w:t>ait</w:t>
      </w:r>
      <w:r>
        <w:t xml:space="preserve"> son affaire personnelle des abonnements auprès des compagnies des eaux, gaz, électricité, téléphone et autres et paie ses consommations auprès desdites compagnies.</w:t>
      </w:r>
    </w:p>
    <w:p w:rsidR="008106D8" w:rsidRDefault="008106D8" w:rsidP="008106D8">
      <w:pPr>
        <w:pStyle w:val="t3"/>
        <w:ind w:left="0" w:firstLine="0"/>
        <w:jc w:val="both"/>
        <w:outlineLvl w:val="9"/>
      </w:pPr>
    </w:p>
    <w:p w:rsidR="008106D8" w:rsidRDefault="008106D8" w:rsidP="008106D8">
      <w:pPr>
        <w:pStyle w:val="t3"/>
        <w:ind w:left="0" w:firstLine="0"/>
        <w:jc w:val="both"/>
        <w:outlineLvl w:val="9"/>
      </w:pPr>
      <w:r>
        <w:t>Elle communique tous les 3 ans à la Ville de Paris ses consommations énergétiques, un bilan des émissions de gaz à effet de serre de l’établissement</w:t>
      </w:r>
      <w:r w:rsidR="00673E17">
        <w:t>,</w:t>
      </w:r>
      <w:r>
        <w:t xml:space="preserve"> et la tien</w:t>
      </w:r>
      <w:r w:rsidR="005F57E2">
        <w:t>t</w:t>
      </w:r>
      <w:r>
        <w:t xml:space="preserve"> informée des évolutions de ses équipements de chauffage, ventilation et climatisation.</w:t>
      </w:r>
    </w:p>
    <w:p w:rsidR="008106D8" w:rsidRDefault="008106D8" w:rsidP="008106D8">
      <w:pPr>
        <w:pStyle w:val="t3"/>
        <w:ind w:left="0" w:firstLine="0"/>
        <w:jc w:val="both"/>
        <w:outlineLvl w:val="9"/>
      </w:pPr>
    </w:p>
    <w:p w:rsidR="008106D8" w:rsidRDefault="008106D8" w:rsidP="008106D8">
      <w:pPr>
        <w:tabs>
          <w:tab w:val="left" w:pos="1276"/>
          <w:tab w:val="left" w:pos="1440"/>
        </w:tabs>
        <w:ind w:right="23"/>
        <w:jc w:val="both"/>
        <w:rPr>
          <w:rFonts w:ascii="Trebuchet MS" w:eastAsia="Trebuchet MS" w:hAnsi="Trebuchet MS" w:cs="Trebuchet MS"/>
          <w:sz w:val="20"/>
          <w:szCs w:val="20"/>
        </w:rPr>
      </w:pPr>
      <w:r>
        <w:rPr>
          <w:rFonts w:ascii="Trebuchet MS" w:hAnsi="Trebuchet MS"/>
          <w:sz w:val="20"/>
          <w:szCs w:val="20"/>
        </w:rPr>
        <w:t>Elle f</w:t>
      </w:r>
      <w:r w:rsidR="00D71CDD">
        <w:rPr>
          <w:rFonts w:ascii="Trebuchet MS" w:hAnsi="Trebuchet MS"/>
          <w:sz w:val="20"/>
          <w:szCs w:val="20"/>
        </w:rPr>
        <w:t>ait</w:t>
      </w:r>
      <w:r>
        <w:rPr>
          <w:rFonts w:ascii="Trebuchet MS" w:hAnsi="Trebuchet MS"/>
          <w:sz w:val="20"/>
          <w:szCs w:val="20"/>
        </w:rPr>
        <w:t xml:space="preserve"> contrôler, à ses frais et selon la réglementation en vigueur, la conformité de ses installations de fluides, en particulier de gaz et d’électricité.</w:t>
      </w:r>
    </w:p>
    <w:p w:rsidR="008106D8" w:rsidRDefault="008106D8" w:rsidP="008106D8">
      <w:pPr>
        <w:tabs>
          <w:tab w:val="left" w:pos="1276"/>
          <w:tab w:val="left" w:pos="1440"/>
        </w:tabs>
        <w:ind w:right="23"/>
        <w:jc w:val="both"/>
        <w:rPr>
          <w:rFonts w:ascii="Trebuchet MS" w:eastAsia="Trebuchet MS" w:hAnsi="Trebuchet MS" w:cs="Trebuchet MS"/>
          <w:sz w:val="20"/>
          <w:szCs w:val="20"/>
        </w:rPr>
      </w:pPr>
    </w:p>
    <w:p w:rsidR="008106D8" w:rsidRDefault="008106D8" w:rsidP="008106D8">
      <w:pPr>
        <w:tabs>
          <w:tab w:val="left" w:pos="1276"/>
          <w:tab w:val="left" w:pos="1440"/>
        </w:tabs>
        <w:ind w:right="23"/>
        <w:jc w:val="both"/>
        <w:rPr>
          <w:rFonts w:ascii="Trebuchet MS" w:eastAsia="Trebuchet MS" w:hAnsi="Trebuchet MS" w:cs="Trebuchet MS"/>
          <w:sz w:val="20"/>
          <w:szCs w:val="20"/>
        </w:rPr>
      </w:pPr>
      <w:r>
        <w:rPr>
          <w:rFonts w:ascii="Trebuchet MS" w:hAnsi="Trebuchet MS"/>
          <w:sz w:val="20"/>
          <w:szCs w:val="20"/>
        </w:rPr>
        <w:t>Elle transmet à la Ville de Paris le rapport de l’organisme en charge du contrôle, dans un délai d’1 mois à compter de sa notification à l’occupant ainsi que tout rapport de contrôle qu’elle aurait fait réaliser.</w:t>
      </w:r>
    </w:p>
    <w:p w:rsidR="008106D8" w:rsidRDefault="008106D8" w:rsidP="008106D8">
      <w:pPr>
        <w:pStyle w:val="t3"/>
        <w:ind w:left="0" w:firstLine="0"/>
        <w:outlineLvl w:val="9"/>
      </w:pPr>
    </w:p>
    <w:p w:rsidR="008106D8" w:rsidRDefault="008106D8" w:rsidP="008106D8">
      <w:pPr>
        <w:tabs>
          <w:tab w:val="left" w:pos="1276"/>
          <w:tab w:val="left" w:pos="1440"/>
        </w:tabs>
        <w:ind w:right="23"/>
        <w:jc w:val="both"/>
        <w:rPr>
          <w:rFonts w:ascii="Trebuchet MS" w:eastAsia="Trebuchet MS" w:hAnsi="Trebuchet MS" w:cs="Trebuchet MS"/>
          <w:sz w:val="20"/>
          <w:szCs w:val="20"/>
        </w:rPr>
      </w:pPr>
      <w:r>
        <w:rPr>
          <w:rFonts w:ascii="Trebuchet MS" w:hAnsi="Trebuchet MS"/>
          <w:sz w:val="20"/>
          <w:szCs w:val="20"/>
        </w:rPr>
        <w:t>Les éventuels travaux de mise en conformité du réseau d’eau potable situé à l’intérieur de l’emprise occupée, relatifs notamment aux obligations légales en matière de concentration en plomb da</w:t>
      </w:r>
      <w:r w:rsidR="00176893">
        <w:rPr>
          <w:rFonts w:ascii="Trebuchet MS" w:hAnsi="Trebuchet MS"/>
          <w:sz w:val="20"/>
          <w:szCs w:val="20"/>
        </w:rPr>
        <w:t>ns l’eau, sont à la charge de</w:t>
      </w:r>
      <w:r>
        <w:rPr>
          <w:rFonts w:ascii="Trebuchet MS" w:hAnsi="Trebuchet MS"/>
          <w:sz w:val="20"/>
          <w:szCs w:val="20"/>
        </w:rPr>
        <w:t xml:space="preserve"> l’occupant.</w:t>
      </w:r>
    </w:p>
    <w:p w:rsidR="008106D8" w:rsidRDefault="008106D8" w:rsidP="008106D8">
      <w:pPr>
        <w:tabs>
          <w:tab w:val="left" w:pos="1276"/>
          <w:tab w:val="left" w:pos="1440"/>
        </w:tabs>
        <w:ind w:right="23"/>
        <w:jc w:val="both"/>
        <w:rPr>
          <w:rFonts w:ascii="Trebuchet MS" w:eastAsia="Trebuchet MS" w:hAnsi="Trebuchet MS" w:cs="Trebuchet MS"/>
          <w:sz w:val="20"/>
          <w:szCs w:val="20"/>
        </w:rPr>
      </w:pPr>
      <w:r>
        <w:rPr>
          <w:rFonts w:ascii="Trebuchet MS" w:hAnsi="Trebuchet MS"/>
          <w:sz w:val="20"/>
          <w:szCs w:val="20"/>
        </w:rPr>
        <w:t>L’occupant s’assure que le réseau d’eau potable est aux normes conformément au règlement du service public de l’eau à Paris.</w:t>
      </w:r>
    </w:p>
    <w:p w:rsidR="008A43E7" w:rsidRDefault="008A43E7" w:rsidP="008A43E7">
      <w:pPr>
        <w:tabs>
          <w:tab w:val="left" w:pos="1276"/>
          <w:tab w:val="left" w:pos="1440"/>
        </w:tabs>
        <w:ind w:right="23"/>
        <w:jc w:val="both"/>
        <w:rPr>
          <w:rFonts w:ascii="Trebuchet MS" w:eastAsia="Trebuchet MS" w:hAnsi="Trebuchet MS" w:cs="Trebuchet MS"/>
          <w:sz w:val="20"/>
          <w:szCs w:val="20"/>
        </w:rPr>
      </w:pPr>
      <w:r>
        <w:rPr>
          <w:rFonts w:ascii="Trebuchet MS" w:eastAsia="Trebuchet MS" w:hAnsi="Trebuchet MS" w:cs="Trebuchet MS"/>
          <w:sz w:val="20"/>
          <w:szCs w:val="20"/>
        </w:rPr>
        <w:t xml:space="preserve">S’il souhaite recourir à l’utilisation du réseau d’eau non potable, notamment pour l’arrosage des espaces verts, l’occupant se mettra en conformité en faisant réaliser une chambre de comptage. A défaut, le site ne sera plus alimenté en eau non potable. </w:t>
      </w:r>
    </w:p>
    <w:p w:rsidR="008106D8" w:rsidRDefault="008106D8" w:rsidP="008106D8">
      <w:pPr>
        <w:tabs>
          <w:tab w:val="left" w:pos="1276"/>
          <w:tab w:val="left" w:pos="1440"/>
        </w:tabs>
        <w:ind w:left="567" w:right="23"/>
        <w:rPr>
          <w:rFonts w:ascii="Trebuchet MS" w:eastAsia="Trebuchet MS" w:hAnsi="Trebuchet MS" w:cs="Trebuchet MS"/>
          <w:sz w:val="20"/>
          <w:szCs w:val="20"/>
        </w:rPr>
      </w:pPr>
    </w:p>
    <w:p w:rsidR="008106D8" w:rsidRDefault="003F2ABB" w:rsidP="003F2ABB">
      <w:pPr>
        <w:pStyle w:val="t3"/>
        <w:ind w:left="567" w:firstLine="0"/>
        <w:outlineLvl w:val="9"/>
        <w:rPr>
          <w:b/>
          <w:bCs/>
        </w:rPr>
      </w:pPr>
      <w:r>
        <w:rPr>
          <w:b/>
          <w:bCs/>
        </w:rPr>
        <w:t>13.2</w:t>
      </w:r>
      <w:r w:rsidR="0010236D">
        <w:rPr>
          <w:b/>
          <w:bCs/>
        </w:rPr>
        <w:t>.</w:t>
      </w:r>
      <w:r w:rsidR="008106D8">
        <w:rPr>
          <w:b/>
          <w:bCs/>
        </w:rPr>
        <w:t xml:space="preserve"> Implantation de téléphonie mobile</w:t>
      </w:r>
    </w:p>
    <w:p w:rsidR="008106D8" w:rsidRDefault="008106D8" w:rsidP="008106D8">
      <w:pPr>
        <w:pStyle w:val="Titre3"/>
        <w:keepNext w:val="0"/>
        <w:spacing w:before="0" w:after="0"/>
        <w:ind w:left="567" w:right="23"/>
        <w:rPr>
          <w:rFonts w:ascii="Trebuchet MS" w:eastAsia="Trebuchet MS" w:hAnsi="Trebuchet MS" w:cs="Trebuchet MS"/>
          <w:b w:val="0"/>
          <w:bCs w:val="0"/>
          <w:sz w:val="20"/>
          <w:szCs w:val="20"/>
        </w:rPr>
      </w:pPr>
    </w:p>
    <w:p w:rsidR="008106D8" w:rsidRDefault="008106D8" w:rsidP="008106D8">
      <w:pPr>
        <w:jc w:val="both"/>
        <w:rPr>
          <w:rFonts w:ascii="Trebuchet MS" w:eastAsia="Trebuchet MS" w:hAnsi="Trebuchet MS" w:cs="Trebuchet MS"/>
          <w:sz w:val="20"/>
          <w:szCs w:val="20"/>
        </w:rPr>
      </w:pPr>
      <w:r>
        <w:rPr>
          <w:rFonts w:ascii="Trebuchet MS" w:hAnsi="Trebuchet MS"/>
          <w:sz w:val="20"/>
          <w:szCs w:val="20"/>
        </w:rPr>
        <w:t>L’occupant devra supporter, à la demande de la Ville de Paris, l’implantation de tout dispositif de communications électroniques (téléphonie mobile, WIFI…) qu’un opérateur souhaiterait implanter à l’intérieur ou à l’extérieur des sites concédés. Il acceptera</w:t>
      </w:r>
      <w:r w:rsidR="00D71CDD">
        <w:rPr>
          <w:rFonts w:ascii="Trebuchet MS" w:hAnsi="Trebuchet MS"/>
          <w:sz w:val="20"/>
          <w:szCs w:val="20"/>
        </w:rPr>
        <w:t>,</w:t>
      </w:r>
      <w:r>
        <w:rPr>
          <w:rFonts w:ascii="Trebuchet MS" w:hAnsi="Trebuchet MS"/>
          <w:sz w:val="20"/>
          <w:szCs w:val="20"/>
        </w:rPr>
        <w:t xml:space="preserve"> sans pouvoir s’opposer</w:t>
      </w:r>
      <w:r w:rsidR="00D71CDD">
        <w:rPr>
          <w:rFonts w:ascii="Trebuchet MS" w:hAnsi="Trebuchet MS"/>
          <w:sz w:val="20"/>
          <w:szCs w:val="20"/>
        </w:rPr>
        <w:t>,</w:t>
      </w:r>
      <w:r>
        <w:rPr>
          <w:rFonts w:ascii="Trebuchet MS" w:hAnsi="Trebuchet MS"/>
          <w:sz w:val="20"/>
          <w:szCs w:val="20"/>
        </w:rPr>
        <w:t xml:space="preserve"> les installations déjà existantes.</w:t>
      </w:r>
    </w:p>
    <w:p w:rsidR="008106D8" w:rsidRDefault="008106D8" w:rsidP="008106D8">
      <w:pPr>
        <w:jc w:val="both"/>
        <w:rPr>
          <w:rFonts w:ascii="Trebuchet MS" w:eastAsia="Trebuchet MS" w:hAnsi="Trebuchet MS" w:cs="Trebuchet MS"/>
          <w:sz w:val="20"/>
          <w:szCs w:val="20"/>
        </w:rPr>
      </w:pPr>
    </w:p>
    <w:p w:rsidR="008106D8" w:rsidRDefault="008106D8" w:rsidP="008106D8">
      <w:pPr>
        <w:jc w:val="both"/>
        <w:rPr>
          <w:rFonts w:ascii="Trebuchet MS" w:eastAsia="Trebuchet MS" w:hAnsi="Trebuchet MS" w:cs="Trebuchet MS"/>
          <w:sz w:val="20"/>
          <w:szCs w:val="20"/>
        </w:rPr>
      </w:pPr>
      <w:r>
        <w:rPr>
          <w:rFonts w:ascii="Trebuchet MS" w:hAnsi="Trebuchet MS"/>
          <w:sz w:val="20"/>
          <w:szCs w:val="20"/>
        </w:rPr>
        <w:t>Toute demande d’implantation d’équipement reçue par l’occupant devra être transmise à la Ville de Paris pour attribution au service compétant pour la gestion des implantations.</w:t>
      </w:r>
    </w:p>
    <w:p w:rsidR="008106D8" w:rsidRDefault="008106D8" w:rsidP="008106D8">
      <w:pPr>
        <w:jc w:val="both"/>
        <w:rPr>
          <w:rFonts w:ascii="Trebuchet MS" w:eastAsia="Trebuchet MS" w:hAnsi="Trebuchet MS" w:cs="Trebuchet MS"/>
          <w:sz w:val="20"/>
          <w:szCs w:val="20"/>
        </w:rPr>
      </w:pPr>
    </w:p>
    <w:p w:rsidR="008106D8" w:rsidRDefault="008106D8" w:rsidP="008106D8">
      <w:pPr>
        <w:jc w:val="both"/>
        <w:rPr>
          <w:rFonts w:ascii="Trebuchet MS" w:eastAsia="Trebuchet MS" w:hAnsi="Trebuchet MS" w:cs="Trebuchet MS"/>
          <w:sz w:val="20"/>
          <w:szCs w:val="20"/>
        </w:rPr>
      </w:pPr>
      <w:r>
        <w:rPr>
          <w:rFonts w:ascii="Trebuchet MS" w:hAnsi="Trebuchet MS"/>
          <w:sz w:val="20"/>
          <w:szCs w:val="20"/>
        </w:rPr>
        <w:t xml:space="preserve">L’occupant ne sera habilité à percevoir aucune redevance d’occupation domaniale liée à ce type d’installation, ni d’indemnité ou de réduction de la redevance de la part de la Ville de Paris. </w:t>
      </w:r>
    </w:p>
    <w:p w:rsidR="008106D8" w:rsidRDefault="008106D8" w:rsidP="008106D8">
      <w:pPr>
        <w:jc w:val="both"/>
        <w:rPr>
          <w:rFonts w:ascii="Trebuchet MS" w:eastAsia="Trebuchet MS" w:hAnsi="Trebuchet MS" w:cs="Trebuchet MS"/>
          <w:sz w:val="20"/>
          <w:szCs w:val="20"/>
        </w:rPr>
      </w:pPr>
    </w:p>
    <w:p w:rsidR="008106D8" w:rsidRDefault="008106D8" w:rsidP="008106D8">
      <w:pPr>
        <w:jc w:val="both"/>
        <w:rPr>
          <w:rFonts w:ascii="Trebuchet MS" w:eastAsia="Trebuchet MS" w:hAnsi="Trebuchet MS" w:cs="Trebuchet MS"/>
          <w:sz w:val="20"/>
          <w:szCs w:val="20"/>
        </w:rPr>
      </w:pPr>
      <w:r>
        <w:rPr>
          <w:rFonts w:ascii="Trebuchet MS" w:hAnsi="Trebuchet MS"/>
          <w:sz w:val="20"/>
          <w:szCs w:val="20"/>
        </w:rPr>
        <w:t>L’occupant ne sera pas responsable des conséquences liées à l’implantation de tout dispositif de communications électroniques.</w:t>
      </w:r>
    </w:p>
    <w:p w:rsidR="008106D8" w:rsidRDefault="008106D8" w:rsidP="008106D8">
      <w:pPr>
        <w:pStyle w:val="t3"/>
        <w:ind w:left="1751" w:hanging="1211"/>
      </w:pPr>
    </w:p>
    <w:p w:rsidR="008106D8" w:rsidRDefault="003F2ABB" w:rsidP="003F2ABB">
      <w:pPr>
        <w:pStyle w:val="t3"/>
        <w:ind w:left="567" w:firstLine="0"/>
        <w:outlineLvl w:val="9"/>
        <w:rPr>
          <w:b/>
          <w:bCs/>
        </w:rPr>
      </w:pPr>
      <w:r>
        <w:rPr>
          <w:b/>
          <w:bCs/>
        </w:rPr>
        <w:t>13.3</w:t>
      </w:r>
      <w:r w:rsidR="0010236D">
        <w:rPr>
          <w:b/>
          <w:bCs/>
        </w:rPr>
        <w:t>.</w:t>
      </w:r>
      <w:r w:rsidR="008106D8">
        <w:rPr>
          <w:b/>
          <w:bCs/>
        </w:rPr>
        <w:t xml:space="preserve"> Écoulement des eaux usées et enlèvement des détritus</w:t>
      </w:r>
    </w:p>
    <w:p w:rsidR="008106D8" w:rsidRDefault="008106D8" w:rsidP="008106D8">
      <w:pPr>
        <w:pStyle w:val="Titre3"/>
        <w:keepNext w:val="0"/>
        <w:spacing w:before="0" w:after="0"/>
        <w:ind w:left="567" w:right="23"/>
        <w:jc w:val="both"/>
        <w:rPr>
          <w:rFonts w:ascii="Trebuchet MS" w:eastAsia="Trebuchet MS" w:hAnsi="Trebuchet MS" w:cs="Trebuchet MS"/>
          <w:b w:val="0"/>
          <w:bCs w:val="0"/>
          <w:sz w:val="20"/>
          <w:szCs w:val="20"/>
        </w:rPr>
      </w:pPr>
    </w:p>
    <w:p w:rsidR="008106D8" w:rsidRPr="00C22A39" w:rsidRDefault="008106D8" w:rsidP="008106D8">
      <w:pPr>
        <w:jc w:val="both"/>
        <w:rPr>
          <w:rFonts w:ascii="Trebuchet MS" w:eastAsia="Trebuchet MS" w:hAnsi="Trebuchet MS" w:cs="Trebuchet MS"/>
          <w:bCs/>
          <w:sz w:val="20"/>
          <w:szCs w:val="20"/>
        </w:rPr>
      </w:pPr>
      <w:r w:rsidRPr="00C22A39">
        <w:rPr>
          <w:rFonts w:ascii="Trebuchet MS" w:hAnsi="Trebuchet MS"/>
          <w:bCs/>
          <w:sz w:val="20"/>
          <w:szCs w:val="20"/>
        </w:rPr>
        <w:t>La société occupante s’engage à exercer son activité en prenant toute garantie nécessaire au respect de la législation et de la réglementation en matière de sécurité, d’hygiène et d’environnement, notamment en ce qui concerne la gestion des déchets et des eaux usées.</w:t>
      </w:r>
    </w:p>
    <w:p w:rsidR="008106D8" w:rsidRPr="00C22A39" w:rsidRDefault="008106D8" w:rsidP="008106D8">
      <w:pPr>
        <w:jc w:val="both"/>
        <w:rPr>
          <w:rFonts w:ascii="Trebuchet MS" w:eastAsia="Trebuchet MS" w:hAnsi="Trebuchet MS" w:cs="Trebuchet MS"/>
          <w:sz w:val="20"/>
          <w:szCs w:val="20"/>
        </w:rPr>
      </w:pPr>
    </w:p>
    <w:p w:rsidR="008106D8" w:rsidRPr="00C22A39" w:rsidRDefault="008106D8" w:rsidP="008106D8">
      <w:pPr>
        <w:jc w:val="both"/>
        <w:rPr>
          <w:rFonts w:ascii="Trebuchet MS" w:eastAsia="Trebuchet MS" w:hAnsi="Trebuchet MS" w:cs="Trebuchet MS"/>
          <w:sz w:val="20"/>
          <w:szCs w:val="20"/>
        </w:rPr>
      </w:pPr>
      <w:r w:rsidRPr="00C22A39">
        <w:rPr>
          <w:rFonts w:ascii="Trebuchet MS" w:hAnsi="Trebuchet MS"/>
          <w:sz w:val="20"/>
          <w:szCs w:val="20"/>
        </w:rPr>
        <w:t>Elle prend à sa charge les frais et taxes, présents et à venir, générés par le respect des réglementations et législations sus mentionnées.</w:t>
      </w:r>
    </w:p>
    <w:p w:rsidR="008106D8" w:rsidRPr="00C22A39" w:rsidRDefault="008106D8" w:rsidP="008106D8">
      <w:pPr>
        <w:jc w:val="both"/>
        <w:rPr>
          <w:rFonts w:ascii="Trebuchet MS" w:eastAsia="Trebuchet MS" w:hAnsi="Trebuchet MS" w:cs="Trebuchet MS"/>
          <w:sz w:val="20"/>
          <w:szCs w:val="20"/>
        </w:rPr>
      </w:pPr>
    </w:p>
    <w:p w:rsidR="008106D8" w:rsidRPr="00C22A39" w:rsidRDefault="008106D8" w:rsidP="008106D8">
      <w:pPr>
        <w:jc w:val="both"/>
        <w:rPr>
          <w:rFonts w:ascii="Trebuchet MS" w:eastAsia="Trebuchet MS" w:hAnsi="Trebuchet MS" w:cs="Trebuchet MS"/>
          <w:sz w:val="20"/>
          <w:szCs w:val="20"/>
        </w:rPr>
      </w:pPr>
      <w:r w:rsidRPr="00C22A39">
        <w:rPr>
          <w:rFonts w:ascii="Trebuchet MS" w:hAnsi="Trebuchet MS"/>
          <w:bCs/>
          <w:sz w:val="20"/>
          <w:szCs w:val="20"/>
        </w:rPr>
        <w:t>La société occupante</w:t>
      </w:r>
      <w:r w:rsidRPr="00C22A39">
        <w:rPr>
          <w:rFonts w:ascii="Trebuchet MS" w:hAnsi="Trebuchet MS"/>
          <w:sz w:val="20"/>
          <w:szCs w:val="20"/>
        </w:rPr>
        <w:t xml:space="preserve"> ne devra jamais jeter sur le terrain mis à sa disposition, ni sur les abords, les eaux ménagères et les liquides quelconques provenant de l'exploitation.</w:t>
      </w:r>
    </w:p>
    <w:p w:rsidR="008106D8" w:rsidRPr="00C22A39" w:rsidRDefault="008106D8" w:rsidP="008106D8">
      <w:pPr>
        <w:jc w:val="both"/>
        <w:rPr>
          <w:rFonts w:ascii="Trebuchet MS" w:eastAsia="Trebuchet MS" w:hAnsi="Trebuchet MS" w:cs="Trebuchet MS"/>
          <w:sz w:val="20"/>
          <w:szCs w:val="20"/>
        </w:rPr>
      </w:pPr>
    </w:p>
    <w:p w:rsidR="008106D8" w:rsidRPr="00C22A39" w:rsidRDefault="008106D8" w:rsidP="008106D8">
      <w:pPr>
        <w:jc w:val="both"/>
        <w:rPr>
          <w:rFonts w:ascii="Trebuchet MS" w:eastAsia="Trebuchet MS" w:hAnsi="Trebuchet MS" w:cs="Trebuchet MS"/>
          <w:sz w:val="20"/>
          <w:szCs w:val="20"/>
        </w:rPr>
      </w:pPr>
      <w:r w:rsidRPr="00C22A39">
        <w:rPr>
          <w:rFonts w:ascii="Trebuchet MS" w:hAnsi="Trebuchet MS"/>
          <w:sz w:val="20"/>
          <w:szCs w:val="20"/>
        </w:rPr>
        <w:t xml:space="preserve">Les eaux usées provenant de l’exploitation de l’établissement </w:t>
      </w:r>
      <w:r w:rsidR="00D71CDD">
        <w:rPr>
          <w:rFonts w:ascii="Trebuchet MS" w:hAnsi="Trebuchet MS"/>
          <w:sz w:val="20"/>
          <w:szCs w:val="20"/>
        </w:rPr>
        <w:t>sont</w:t>
      </w:r>
      <w:r w:rsidR="005F57E2">
        <w:rPr>
          <w:rFonts w:ascii="Trebuchet MS" w:hAnsi="Trebuchet MS"/>
          <w:sz w:val="20"/>
          <w:szCs w:val="20"/>
        </w:rPr>
        <w:t xml:space="preserve"> </w:t>
      </w:r>
      <w:r w:rsidRPr="00C22A39">
        <w:rPr>
          <w:rFonts w:ascii="Trebuchet MS" w:hAnsi="Trebuchet MS"/>
          <w:sz w:val="20"/>
          <w:szCs w:val="20"/>
        </w:rPr>
        <w:t>déversées dans le réseau public en conformité avec la réglementation en vigueur.</w:t>
      </w:r>
    </w:p>
    <w:p w:rsidR="008106D8" w:rsidRPr="00C22A39" w:rsidRDefault="008106D8" w:rsidP="008106D8">
      <w:pPr>
        <w:jc w:val="both"/>
        <w:rPr>
          <w:rFonts w:ascii="Trebuchet MS" w:eastAsia="Trebuchet MS" w:hAnsi="Trebuchet MS" w:cs="Trebuchet MS"/>
          <w:sz w:val="20"/>
          <w:szCs w:val="20"/>
        </w:rPr>
      </w:pPr>
    </w:p>
    <w:p w:rsidR="008106D8" w:rsidRPr="00C22A39" w:rsidRDefault="008106D8" w:rsidP="008106D8">
      <w:pPr>
        <w:jc w:val="both"/>
        <w:rPr>
          <w:rFonts w:ascii="Trebuchet MS" w:eastAsia="Trebuchet MS" w:hAnsi="Trebuchet MS" w:cs="Trebuchet MS"/>
          <w:sz w:val="20"/>
          <w:szCs w:val="20"/>
        </w:rPr>
      </w:pPr>
      <w:r w:rsidRPr="00C22A39">
        <w:rPr>
          <w:rFonts w:ascii="Trebuchet MS" w:hAnsi="Trebuchet MS"/>
          <w:sz w:val="20"/>
          <w:szCs w:val="20"/>
        </w:rPr>
        <w:t>Conformément au règlement d’assainissement de Paris, l</w:t>
      </w:r>
      <w:r w:rsidRPr="00C22A39">
        <w:rPr>
          <w:rFonts w:ascii="Trebuchet MS" w:hAnsi="Trebuchet MS"/>
          <w:bCs/>
          <w:sz w:val="20"/>
          <w:szCs w:val="20"/>
        </w:rPr>
        <w:t>a société occupante</w:t>
      </w:r>
      <w:r w:rsidRPr="00C22A39">
        <w:rPr>
          <w:rFonts w:ascii="Trebuchet MS" w:hAnsi="Trebuchet MS"/>
          <w:sz w:val="20"/>
          <w:szCs w:val="20"/>
        </w:rPr>
        <w:t xml:space="preserve"> transmet au Service d’assainissement de Paris, chargé de la collecte des eaux usées, un formulaire de déclaration d’activité et s’engage à respecter les prescriptions qui lui seront faites.</w:t>
      </w:r>
    </w:p>
    <w:p w:rsidR="008106D8" w:rsidRPr="00C22A39" w:rsidRDefault="008106D8" w:rsidP="008106D8">
      <w:pPr>
        <w:jc w:val="both"/>
        <w:rPr>
          <w:rFonts w:ascii="Trebuchet MS" w:eastAsia="Trebuchet MS" w:hAnsi="Trebuchet MS" w:cs="Trebuchet MS"/>
          <w:sz w:val="20"/>
          <w:szCs w:val="20"/>
        </w:rPr>
      </w:pPr>
    </w:p>
    <w:p w:rsidR="008106D8" w:rsidRDefault="008106D8" w:rsidP="008106D8">
      <w:pPr>
        <w:jc w:val="both"/>
        <w:rPr>
          <w:rFonts w:ascii="Trebuchet MS" w:hAnsi="Trebuchet MS"/>
          <w:sz w:val="20"/>
          <w:szCs w:val="20"/>
        </w:rPr>
      </w:pPr>
      <w:r w:rsidRPr="00C22A39">
        <w:rPr>
          <w:rFonts w:ascii="Trebuchet MS" w:hAnsi="Trebuchet MS"/>
          <w:sz w:val="20"/>
          <w:szCs w:val="20"/>
        </w:rPr>
        <w:t>L’occupant devra faire vider et curer à ses frais les puisards et canalisations chaque fois qu'il sera nécessaire, pendant la durée de la convention.</w:t>
      </w:r>
    </w:p>
    <w:p w:rsidR="008A43E7" w:rsidRDefault="008A43E7" w:rsidP="008106D8">
      <w:pPr>
        <w:jc w:val="both"/>
        <w:rPr>
          <w:rFonts w:ascii="Trebuchet MS" w:hAnsi="Trebuchet MS"/>
          <w:sz w:val="20"/>
          <w:szCs w:val="20"/>
        </w:rPr>
      </w:pPr>
    </w:p>
    <w:p w:rsidR="00960B66" w:rsidRPr="00C22A39" w:rsidRDefault="008A43E7" w:rsidP="008106D8">
      <w:pPr>
        <w:jc w:val="both"/>
        <w:rPr>
          <w:rFonts w:ascii="Trebuchet MS" w:eastAsia="Trebuchet MS" w:hAnsi="Trebuchet MS" w:cs="Trebuchet MS"/>
          <w:sz w:val="20"/>
          <w:szCs w:val="20"/>
        </w:rPr>
      </w:pPr>
      <w:r>
        <w:rPr>
          <w:rFonts w:ascii="Trebuchet MS" w:hAnsi="Trebuchet MS"/>
          <w:sz w:val="20"/>
          <w:szCs w:val="20"/>
        </w:rPr>
        <w:t xml:space="preserve">Conformément au plan pluie de la Ville de Paris, </w:t>
      </w:r>
      <w:r w:rsidR="00960B66">
        <w:rPr>
          <w:rFonts w:ascii="Trebuchet MS" w:hAnsi="Trebuchet MS"/>
          <w:sz w:val="20"/>
          <w:szCs w:val="20"/>
        </w:rPr>
        <w:t>l’infiltration naturelle des eaux de pluies</w:t>
      </w:r>
      <w:r>
        <w:rPr>
          <w:rFonts w:ascii="Trebuchet MS" w:hAnsi="Trebuchet MS"/>
          <w:sz w:val="20"/>
          <w:szCs w:val="20"/>
        </w:rPr>
        <w:t xml:space="preserve"> d</w:t>
      </w:r>
      <w:r w:rsidR="00963835">
        <w:rPr>
          <w:rFonts w:ascii="Trebuchet MS" w:hAnsi="Trebuchet MS"/>
          <w:sz w:val="20"/>
          <w:szCs w:val="20"/>
        </w:rPr>
        <w:t>oit</w:t>
      </w:r>
      <w:r>
        <w:rPr>
          <w:rFonts w:ascii="Trebuchet MS" w:hAnsi="Trebuchet MS"/>
          <w:sz w:val="20"/>
          <w:szCs w:val="20"/>
        </w:rPr>
        <w:t xml:space="preserve"> être privilégiée</w:t>
      </w:r>
      <w:r w:rsidR="00960B66">
        <w:rPr>
          <w:rFonts w:ascii="Trebuchet MS" w:hAnsi="Trebuchet MS"/>
          <w:sz w:val="20"/>
          <w:szCs w:val="20"/>
        </w:rPr>
        <w:t xml:space="preserve">. </w:t>
      </w:r>
    </w:p>
    <w:p w:rsidR="008106D8" w:rsidRDefault="008106D8" w:rsidP="008106D8">
      <w:pPr>
        <w:tabs>
          <w:tab w:val="left" w:pos="1276"/>
          <w:tab w:val="left" w:pos="1440"/>
        </w:tabs>
        <w:ind w:left="567" w:right="23"/>
        <w:rPr>
          <w:rFonts w:ascii="Trebuchet MS" w:eastAsia="Trebuchet MS" w:hAnsi="Trebuchet MS" w:cs="Trebuchet MS"/>
          <w:sz w:val="20"/>
          <w:szCs w:val="20"/>
        </w:rPr>
      </w:pPr>
    </w:p>
    <w:p w:rsidR="008106D8" w:rsidRDefault="003F2ABB" w:rsidP="003F2ABB">
      <w:pPr>
        <w:pStyle w:val="t3"/>
        <w:ind w:left="567" w:firstLine="0"/>
        <w:outlineLvl w:val="9"/>
        <w:rPr>
          <w:b/>
          <w:bCs/>
        </w:rPr>
      </w:pPr>
      <w:r>
        <w:rPr>
          <w:b/>
          <w:bCs/>
        </w:rPr>
        <w:t>13.4</w:t>
      </w:r>
      <w:r w:rsidR="0010236D">
        <w:rPr>
          <w:b/>
          <w:bCs/>
        </w:rPr>
        <w:t>.</w:t>
      </w:r>
      <w:r w:rsidR="008106D8">
        <w:rPr>
          <w:b/>
          <w:bCs/>
        </w:rPr>
        <w:t xml:space="preserve"> Plans des réseaux</w:t>
      </w:r>
    </w:p>
    <w:p w:rsidR="008106D8" w:rsidRDefault="008106D8" w:rsidP="008106D8">
      <w:pPr>
        <w:tabs>
          <w:tab w:val="left" w:pos="1276"/>
          <w:tab w:val="left" w:pos="1440"/>
        </w:tabs>
        <w:ind w:left="567" w:right="23"/>
        <w:rPr>
          <w:rFonts w:ascii="Trebuchet MS" w:eastAsia="Trebuchet MS" w:hAnsi="Trebuchet MS" w:cs="Trebuchet MS"/>
          <w:sz w:val="20"/>
          <w:szCs w:val="20"/>
        </w:rPr>
      </w:pPr>
    </w:p>
    <w:p w:rsidR="008106D8" w:rsidRDefault="008106D8" w:rsidP="008106D8">
      <w:pPr>
        <w:pStyle w:val="t3"/>
        <w:ind w:left="0" w:firstLine="0"/>
        <w:outlineLvl w:val="9"/>
      </w:pPr>
      <w:r>
        <w:t xml:space="preserve">La société occupante s’engage à tenir à jour le plan des réseaux. </w:t>
      </w:r>
    </w:p>
    <w:p w:rsidR="008106D8" w:rsidRDefault="008106D8" w:rsidP="008106D8">
      <w:pPr>
        <w:tabs>
          <w:tab w:val="left" w:pos="1276"/>
          <w:tab w:val="left" w:pos="1440"/>
        </w:tabs>
        <w:ind w:left="567" w:right="23"/>
        <w:rPr>
          <w:rFonts w:ascii="Trebuchet MS" w:eastAsia="Trebuchet MS" w:hAnsi="Trebuchet MS" w:cs="Trebuchet MS"/>
          <w:sz w:val="20"/>
          <w:szCs w:val="20"/>
        </w:rPr>
      </w:pPr>
    </w:p>
    <w:p w:rsidR="008106D8" w:rsidRDefault="008106D8" w:rsidP="008106D8">
      <w:pPr>
        <w:tabs>
          <w:tab w:val="left" w:pos="1276"/>
          <w:tab w:val="left" w:pos="1440"/>
        </w:tabs>
        <w:ind w:left="567" w:right="23"/>
        <w:rPr>
          <w:rFonts w:ascii="Trebuchet MS" w:eastAsia="Trebuchet MS" w:hAnsi="Trebuchet MS" w:cs="Trebuchet MS"/>
          <w:sz w:val="20"/>
          <w:szCs w:val="20"/>
        </w:rPr>
      </w:pPr>
    </w:p>
    <w:p w:rsidR="008106D8" w:rsidRPr="000210B3" w:rsidRDefault="008106D8" w:rsidP="008106D8">
      <w:pPr>
        <w:pStyle w:val="t2"/>
        <w:ind w:left="1276" w:right="23" w:firstLine="142"/>
        <w:outlineLvl w:val="1"/>
        <w:rPr>
          <w:sz w:val="22"/>
          <w:szCs w:val="20"/>
        </w:rPr>
      </w:pPr>
      <w:bookmarkStart w:id="81" w:name="_Toc534882245"/>
      <w:r w:rsidRPr="000210B3">
        <w:rPr>
          <w:sz w:val="22"/>
          <w:szCs w:val="20"/>
        </w:rPr>
        <w:t>Article 14. Pollution</w:t>
      </w:r>
      <w:bookmarkEnd w:id="81"/>
    </w:p>
    <w:p w:rsidR="008106D8" w:rsidRDefault="008106D8" w:rsidP="008106D8">
      <w:pPr>
        <w:jc w:val="both"/>
        <w:rPr>
          <w:rFonts w:ascii="Trebuchet MS" w:eastAsia="Trebuchet MS" w:hAnsi="Trebuchet MS" w:cs="Trebuchet MS"/>
          <w:sz w:val="20"/>
          <w:szCs w:val="20"/>
        </w:rPr>
      </w:pPr>
    </w:p>
    <w:p w:rsidR="008106D8" w:rsidRDefault="008106D8" w:rsidP="008106D8">
      <w:pPr>
        <w:jc w:val="both"/>
        <w:rPr>
          <w:rFonts w:ascii="Trebuchet MS" w:eastAsia="Trebuchet MS" w:hAnsi="Trebuchet MS" w:cs="Trebuchet MS"/>
          <w:sz w:val="20"/>
          <w:szCs w:val="20"/>
        </w:rPr>
      </w:pPr>
      <w:r w:rsidRPr="00CD0406">
        <w:rPr>
          <w:rFonts w:ascii="Trebuchet MS" w:hAnsi="Trebuchet MS"/>
          <w:sz w:val="20"/>
          <w:szCs w:val="20"/>
        </w:rPr>
        <w:t>La société occupante</w:t>
      </w:r>
      <w:r>
        <w:t xml:space="preserve"> </w:t>
      </w:r>
      <w:r>
        <w:rPr>
          <w:rFonts w:ascii="Trebuchet MS" w:hAnsi="Trebuchet MS"/>
          <w:sz w:val="20"/>
          <w:szCs w:val="20"/>
        </w:rPr>
        <w:t>est tenue d’informer la Ville de Paris de toutes activités ou installations régies par le Livre V du Code de l’Environnement relatif aux Installations Classées pour la Protection de l’Environnement.</w:t>
      </w:r>
    </w:p>
    <w:p w:rsidR="008106D8" w:rsidRDefault="008106D8" w:rsidP="008106D8">
      <w:pPr>
        <w:jc w:val="both"/>
        <w:rPr>
          <w:rFonts w:ascii="Trebuchet MS" w:eastAsia="Trebuchet MS" w:hAnsi="Trebuchet MS" w:cs="Trebuchet MS"/>
          <w:sz w:val="20"/>
          <w:szCs w:val="20"/>
        </w:rPr>
      </w:pPr>
    </w:p>
    <w:p w:rsidR="008106D8" w:rsidRDefault="008106D8" w:rsidP="008106D8">
      <w:pPr>
        <w:jc w:val="both"/>
        <w:rPr>
          <w:rFonts w:ascii="Trebuchet MS" w:eastAsia="Trebuchet MS" w:hAnsi="Trebuchet MS" w:cs="Trebuchet MS"/>
          <w:sz w:val="20"/>
          <w:szCs w:val="20"/>
        </w:rPr>
      </w:pPr>
      <w:r>
        <w:rPr>
          <w:rFonts w:ascii="Trebuchet MS" w:hAnsi="Trebuchet MS"/>
          <w:sz w:val="20"/>
          <w:szCs w:val="20"/>
        </w:rPr>
        <w:t>Elle est tenue de se munir de toutes les autorisations réglementaires et devra faire pratiquer les diagnostics et les contrôles périodiques rendus nécessaires par la réglementation en vigueur.</w:t>
      </w:r>
    </w:p>
    <w:p w:rsidR="008106D8" w:rsidRDefault="008106D8" w:rsidP="008106D8">
      <w:pPr>
        <w:jc w:val="both"/>
        <w:rPr>
          <w:rFonts w:ascii="Trebuchet MS" w:eastAsia="Trebuchet MS" w:hAnsi="Trebuchet MS" w:cs="Trebuchet MS"/>
          <w:sz w:val="20"/>
          <w:szCs w:val="20"/>
        </w:rPr>
      </w:pPr>
    </w:p>
    <w:p w:rsidR="008106D8" w:rsidRDefault="008106D8" w:rsidP="008106D8">
      <w:pPr>
        <w:jc w:val="both"/>
        <w:rPr>
          <w:rFonts w:ascii="Trebuchet MS" w:hAnsi="Trebuchet MS"/>
          <w:sz w:val="20"/>
          <w:szCs w:val="20"/>
        </w:rPr>
      </w:pPr>
      <w:r>
        <w:rPr>
          <w:rFonts w:ascii="Trebuchet MS" w:hAnsi="Trebuchet MS"/>
          <w:sz w:val="20"/>
          <w:szCs w:val="20"/>
        </w:rPr>
        <w:t>Les autorisations et rapports visés ci-dessus devront être transmis à la Ville de Paris dans un délai d’un mois à compter de leur notification au concessionnaire.</w:t>
      </w:r>
    </w:p>
    <w:p w:rsidR="008106D8" w:rsidRDefault="008106D8" w:rsidP="008106D8">
      <w:pPr>
        <w:tabs>
          <w:tab w:val="left" w:pos="1276"/>
          <w:tab w:val="left" w:pos="1440"/>
        </w:tabs>
        <w:ind w:left="567" w:right="23"/>
        <w:jc w:val="both"/>
        <w:rPr>
          <w:rFonts w:ascii="Trebuchet MS" w:eastAsia="Trebuchet MS" w:hAnsi="Trebuchet MS" w:cs="Trebuchet MS"/>
          <w:sz w:val="20"/>
          <w:szCs w:val="20"/>
        </w:rPr>
      </w:pPr>
    </w:p>
    <w:p w:rsidR="008106D8" w:rsidRDefault="008106D8" w:rsidP="008106D8">
      <w:pPr>
        <w:tabs>
          <w:tab w:val="left" w:pos="1276"/>
          <w:tab w:val="left" w:pos="1440"/>
        </w:tabs>
        <w:ind w:left="567" w:right="23"/>
        <w:rPr>
          <w:rFonts w:ascii="Trebuchet MS" w:eastAsia="Trebuchet MS" w:hAnsi="Trebuchet MS" w:cs="Trebuchet MS"/>
          <w:sz w:val="20"/>
          <w:szCs w:val="20"/>
        </w:rPr>
      </w:pPr>
    </w:p>
    <w:p w:rsidR="008106D8" w:rsidRPr="00BE5BF7" w:rsidRDefault="008106D8" w:rsidP="008106D8">
      <w:pPr>
        <w:pStyle w:val="t2"/>
        <w:ind w:left="1276" w:right="23" w:firstLine="142"/>
        <w:outlineLvl w:val="1"/>
        <w:rPr>
          <w:sz w:val="22"/>
          <w:szCs w:val="20"/>
        </w:rPr>
      </w:pPr>
      <w:bookmarkStart w:id="82" w:name="_Toc534882246"/>
      <w:r w:rsidRPr="00BE5BF7">
        <w:rPr>
          <w:sz w:val="22"/>
          <w:szCs w:val="20"/>
        </w:rPr>
        <w:t>Article 15. Responsabilité et assurances</w:t>
      </w:r>
      <w:bookmarkEnd w:id="82"/>
    </w:p>
    <w:p w:rsidR="008106D8" w:rsidRDefault="008106D8" w:rsidP="008106D8">
      <w:pPr>
        <w:pStyle w:val="Corpsdetexte"/>
        <w:spacing w:after="0"/>
        <w:rPr>
          <w:rFonts w:ascii="Trebuchet MS" w:eastAsia="Trebuchet MS" w:hAnsi="Trebuchet MS" w:cs="Trebuchet MS"/>
          <w:sz w:val="20"/>
          <w:szCs w:val="20"/>
        </w:rPr>
      </w:pPr>
    </w:p>
    <w:p w:rsidR="008106D8" w:rsidRDefault="008106D8" w:rsidP="008106D8">
      <w:pPr>
        <w:pStyle w:val="Corpsdetexte"/>
        <w:spacing w:after="0"/>
        <w:jc w:val="both"/>
        <w:rPr>
          <w:rFonts w:ascii="Trebuchet MS" w:eastAsia="Trebuchet MS" w:hAnsi="Trebuchet MS" w:cs="Trebuchet MS"/>
          <w:sz w:val="20"/>
          <w:szCs w:val="20"/>
        </w:rPr>
      </w:pPr>
      <w:r>
        <w:rPr>
          <w:rFonts w:ascii="Trebuchet MS" w:hAnsi="Trebuchet MS"/>
          <w:sz w:val="20"/>
          <w:szCs w:val="20"/>
        </w:rPr>
        <w:t>L’occupant souscri</w:t>
      </w:r>
      <w:r w:rsidR="00D71CDD">
        <w:rPr>
          <w:rFonts w:ascii="Trebuchet MS" w:hAnsi="Trebuchet MS"/>
          <w:sz w:val="20"/>
          <w:szCs w:val="20"/>
        </w:rPr>
        <w:t>t</w:t>
      </w:r>
      <w:r>
        <w:rPr>
          <w:rFonts w:ascii="Trebuchet MS" w:hAnsi="Trebuchet MS"/>
          <w:sz w:val="20"/>
          <w:szCs w:val="20"/>
        </w:rPr>
        <w:t>, à ses frais exclusifs, en conséquence des responsabilités qui pourraient lui incomber, des contrats d’assurances auprès de sociétés ou mutuelles d'assurances notoirement solvables, conformément aux dispositions de l’annexe 5 Assurances à la présente convention.</w:t>
      </w:r>
    </w:p>
    <w:p w:rsidR="008106D8" w:rsidRDefault="008106D8" w:rsidP="008106D8">
      <w:pPr>
        <w:pStyle w:val="Corpsdetexte"/>
        <w:spacing w:after="0"/>
        <w:jc w:val="both"/>
        <w:rPr>
          <w:rFonts w:ascii="Trebuchet MS" w:eastAsia="Trebuchet MS" w:hAnsi="Trebuchet MS" w:cs="Trebuchet MS"/>
          <w:sz w:val="20"/>
          <w:szCs w:val="20"/>
        </w:rPr>
      </w:pPr>
    </w:p>
    <w:p w:rsidR="008106D8" w:rsidRDefault="008106D8" w:rsidP="008106D8">
      <w:pPr>
        <w:pStyle w:val="Corpsdetexte"/>
        <w:spacing w:after="0"/>
        <w:jc w:val="both"/>
        <w:rPr>
          <w:rFonts w:ascii="Trebuchet MS" w:eastAsia="Trebuchet MS" w:hAnsi="Trebuchet MS" w:cs="Trebuchet MS"/>
          <w:sz w:val="20"/>
          <w:szCs w:val="20"/>
        </w:rPr>
      </w:pPr>
      <w:r>
        <w:rPr>
          <w:rFonts w:ascii="Trebuchet MS" w:hAnsi="Trebuchet MS"/>
          <w:sz w:val="20"/>
          <w:szCs w:val="20"/>
        </w:rPr>
        <w:t>Les polices d’assurances décrites ci-après, ainsi que leurs modalités d’application ne constituent qu’un minimum exigé par la Ville de Paris. Elles ne limitent en rien les responsabilités de la société occupante qui garde seule la responsabilité du choix de ses propres assurances, de son courtier et de son assureur pour le placement et la gestion de ces assurances.</w:t>
      </w:r>
    </w:p>
    <w:p w:rsidR="008106D8" w:rsidRDefault="008106D8" w:rsidP="008106D8">
      <w:pPr>
        <w:pStyle w:val="Corpsdetexte"/>
        <w:spacing w:after="0"/>
        <w:jc w:val="both"/>
        <w:rPr>
          <w:rFonts w:ascii="Trebuchet MS" w:eastAsia="Trebuchet MS" w:hAnsi="Trebuchet MS" w:cs="Trebuchet MS"/>
          <w:sz w:val="20"/>
          <w:szCs w:val="20"/>
        </w:rPr>
      </w:pPr>
    </w:p>
    <w:p w:rsidR="008106D8" w:rsidRDefault="008106D8" w:rsidP="008106D8">
      <w:pPr>
        <w:pStyle w:val="Corpsdetexte"/>
        <w:spacing w:after="0"/>
        <w:jc w:val="both"/>
        <w:rPr>
          <w:rFonts w:ascii="Trebuchet MS" w:eastAsia="Trebuchet MS" w:hAnsi="Trebuchet MS" w:cs="Trebuchet MS"/>
          <w:sz w:val="20"/>
          <w:szCs w:val="20"/>
        </w:rPr>
      </w:pPr>
      <w:r>
        <w:rPr>
          <w:rFonts w:ascii="Trebuchet MS" w:hAnsi="Trebuchet MS"/>
          <w:sz w:val="20"/>
          <w:szCs w:val="20"/>
        </w:rPr>
        <w:t>L’occupant déclare connaître les dispositions de l’annexe 5 Assurances, qui sont indissociables de la présente convention.</w:t>
      </w:r>
    </w:p>
    <w:p w:rsidR="008106D8" w:rsidRDefault="008106D8" w:rsidP="008106D8">
      <w:pPr>
        <w:pStyle w:val="Corpsdetexte"/>
        <w:spacing w:after="0"/>
        <w:ind w:left="540"/>
        <w:jc w:val="both"/>
        <w:rPr>
          <w:rFonts w:ascii="Trebuchet MS" w:eastAsia="Trebuchet MS" w:hAnsi="Trebuchet MS" w:cs="Trebuchet MS"/>
          <w:sz w:val="20"/>
          <w:szCs w:val="20"/>
        </w:rPr>
      </w:pPr>
    </w:p>
    <w:p w:rsidR="008106D8" w:rsidRDefault="008106D8" w:rsidP="008106D8">
      <w:pPr>
        <w:pStyle w:val="Corpsdetexte"/>
        <w:spacing w:after="0"/>
        <w:ind w:left="540"/>
        <w:rPr>
          <w:rFonts w:ascii="Trebuchet MS" w:eastAsia="Trebuchet MS" w:hAnsi="Trebuchet MS" w:cs="Trebuchet MS"/>
          <w:sz w:val="20"/>
          <w:szCs w:val="20"/>
        </w:rPr>
      </w:pPr>
    </w:p>
    <w:p w:rsidR="008106D8" w:rsidRPr="00BE5BF7" w:rsidRDefault="008106D8" w:rsidP="008106D8">
      <w:pPr>
        <w:pStyle w:val="t2"/>
        <w:ind w:left="1276" w:right="23" w:firstLine="142"/>
        <w:outlineLvl w:val="1"/>
        <w:rPr>
          <w:sz w:val="22"/>
          <w:szCs w:val="20"/>
        </w:rPr>
      </w:pPr>
      <w:bookmarkStart w:id="83" w:name="_Toc534882247"/>
      <w:r w:rsidRPr="00BE5BF7">
        <w:rPr>
          <w:sz w:val="22"/>
          <w:szCs w:val="20"/>
        </w:rPr>
        <w:t>Article 16. Comptabilité du concessionnaire et contrôle comptable</w:t>
      </w:r>
      <w:bookmarkEnd w:id="83"/>
    </w:p>
    <w:p w:rsidR="008106D8" w:rsidRDefault="008106D8" w:rsidP="008106D8">
      <w:pPr>
        <w:ind w:right="23"/>
        <w:rPr>
          <w:rFonts w:ascii="Trebuchet MS" w:eastAsia="Trebuchet MS" w:hAnsi="Trebuchet MS" w:cs="Trebuchet MS"/>
          <w:sz w:val="20"/>
          <w:szCs w:val="20"/>
        </w:rPr>
      </w:pPr>
    </w:p>
    <w:p w:rsidR="008106D8" w:rsidRDefault="008106D8" w:rsidP="008106D8">
      <w:pPr>
        <w:jc w:val="both"/>
        <w:rPr>
          <w:rFonts w:ascii="Trebuchet MS" w:eastAsia="Trebuchet MS" w:hAnsi="Trebuchet MS" w:cs="Trebuchet MS"/>
          <w:sz w:val="20"/>
          <w:szCs w:val="20"/>
        </w:rPr>
      </w:pPr>
      <w:r>
        <w:rPr>
          <w:rFonts w:ascii="Trebuchet MS" w:hAnsi="Trebuchet MS"/>
          <w:sz w:val="20"/>
          <w:szCs w:val="20"/>
        </w:rPr>
        <w:t>L’occupant tient une comptabilité établie suivant les normes du plan comptable général en vigueur.</w:t>
      </w:r>
    </w:p>
    <w:p w:rsidR="008106D8" w:rsidRDefault="008106D8" w:rsidP="008106D8">
      <w:pPr>
        <w:jc w:val="both"/>
        <w:rPr>
          <w:rFonts w:ascii="Trebuchet MS" w:eastAsia="Trebuchet MS" w:hAnsi="Trebuchet MS" w:cs="Trebuchet MS"/>
          <w:sz w:val="20"/>
          <w:szCs w:val="20"/>
        </w:rPr>
      </w:pPr>
    </w:p>
    <w:p w:rsidR="008106D8" w:rsidRDefault="008106D8" w:rsidP="008106D8">
      <w:pPr>
        <w:jc w:val="both"/>
        <w:rPr>
          <w:rFonts w:ascii="Trebuchet MS" w:eastAsia="Trebuchet MS" w:hAnsi="Trebuchet MS" w:cs="Trebuchet MS"/>
          <w:sz w:val="20"/>
          <w:szCs w:val="20"/>
        </w:rPr>
      </w:pPr>
      <w:r>
        <w:rPr>
          <w:rFonts w:ascii="Trebuchet MS" w:hAnsi="Trebuchet MS"/>
          <w:sz w:val="20"/>
          <w:szCs w:val="20"/>
        </w:rPr>
        <w:t>La société occupante est une société dédiée à ce contrat. Aucune recette ni charge d’un autre établissement ne pourra entrer dans la comptabilité de la société dédiée.</w:t>
      </w:r>
    </w:p>
    <w:p w:rsidR="008106D8" w:rsidRDefault="008106D8" w:rsidP="008106D8">
      <w:pPr>
        <w:jc w:val="both"/>
        <w:rPr>
          <w:rFonts w:ascii="Trebuchet MS" w:eastAsia="Trebuchet MS" w:hAnsi="Trebuchet MS" w:cs="Trebuchet MS"/>
          <w:sz w:val="20"/>
          <w:szCs w:val="20"/>
        </w:rPr>
      </w:pPr>
    </w:p>
    <w:p w:rsidR="008106D8" w:rsidRDefault="008106D8" w:rsidP="008106D8">
      <w:pPr>
        <w:jc w:val="both"/>
        <w:rPr>
          <w:rFonts w:ascii="Trebuchet MS" w:eastAsia="Trebuchet MS" w:hAnsi="Trebuchet MS" w:cs="Trebuchet MS"/>
          <w:sz w:val="20"/>
          <w:szCs w:val="20"/>
        </w:rPr>
      </w:pPr>
      <w:r>
        <w:rPr>
          <w:rFonts w:ascii="Trebuchet MS" w:hAnsi="Trebuchet MS"/>
          <w:sz w:val="20"/>
          <w:szCs w:val="20"/>
        </w:rPr>
        <w:t>Elle clôture son exercice comptable le..../..../....... et informera la Ville de Paris de tout changement de cette date de clôture.</w:t>
      </w:r>
    </w:p>
    <w:p w:rsidR="008106D8" w:rsidRDefault="008106D8" w:rsidP="008106D8">
      <w:pPr>
        <w:jc w:val="both"/>
        <w:rPr>
          <w:rFonts w:ascii="Trebuchet MS" w:eastAsia="Trebuchet MS" w:hAnsi="Trebuchet MS" w:cs="Trebuchet MS"/>
          <w:sz w:val="20"/>
          <w:szCs w:val="20"/>
        </w:rPr>
      </w:pPr>
    </w:p>
    <w:p w:rsidR="008106D8" w:rsidRDefault="008106D8" w:rsidP="008106D8">
      <w:pPr>
        <w:jc w:val="both"/>
        <w:rPr>
          <w:rFonts w:ascii="Trebuchet MS" w:eastAsia="Trebuchet MS" w:hAnsi="Trebuchet MS" w:cs="Trebuchet MS"/>
          <w:sz w:val="20"/>
          <w:szCs w:val="20"/>
        </w:rPr>
      </w:pPr>
      <w:r>
        <w:rPr>
          <w:rFonts w:ascii="Trebuchet MS" w:hAnsi="Trebuchet MS"/>
          <w:sz w:val="20"/>
          <w:szCs w:val="20"/>
        </w:rPr>
        <w:t xml:space="preserve">L’occupant sera tenu d'adresser annuellement à la Ville de Paris une copie de ses documents comptables (compte de résultat, bilan et annexes) dans un délai maximal de 6 mois à compter de la clôture dudit exercice, sous peine de la mise en œuvre de l’article 24 (pénalités). </w:t>
      </w:r>
    </w:p>
    <w:p w:rsidR="008106D8" w:rsidRDefault="008106D8" w:rsidP="008106D8">
      <w:pPr>
        <w:jc w:val="both"/>
        <w:rPr>
          <w:rFonts w:ascii="Trebuchet MS" w:eastAsia="Trebuchet MS" w:hAnsi="Trebuchet MS" w:cs="Trebuchet MS"/>
          <w:sz w:val="20"/>
          <w:szCs w:val="20"/>
        </w:rPr>
      </w:pPr>
    </w:p>
    <w:p w:rsidR="008106D8" w:rsidRDefault="008106D8" w:rsidP="008106D8">
      <w:pPr>
        <w:jc w:val="both"/>
        <w:rPr>
          <w:rFonts w:ascii="Trebuchet MS" w:eastAsia="Trebuchet MS" w:hAnsi="Trebuchet MS" w:cs="Trebuchet MS"/>
          <w:sz w:val="20"/>
          <w:szCs w:val="20"/>
        </w:rPr>
      </w:pPr>
      <w:r>
        <w:rPr>
          <w:rFonts w:ascii="Trebuchet MS" w:hAnsi="Trebuchet MS"/>
          <w:sz w:val="20"/>
          <w:szCs w:val="20"/>
        </w:rPr>
        <w:t>Si l’occupant est doté d’un commissaire aux comptes, il devra produire ses comptes certifiés et accompagnés du rapport du commissaire aux comptes ; dans le cas contraire, ses comptes devront être établis par un expert-comptable. Dans tous les cas, les documents devront être authentifiés par le cachet de la société et la signature d’une personne habilitée à engager la société.</w:t>
      </w:r>
    </w:p>
    <w:p w:rsidR="008106D8" w:rsidRDefault="008106D8" w:rsidP="008106D8">
      <w:pPr>
        <w:jc w:val="both"/>
        <w:rPr>
          <w:rFonts w:ascii="Trebuchet MS" w:eastAsia="Trebuchet MS" w:hAnsi="Trebuchet MS" w:cs="Trebuchet MS"/>
          <w:sz w:val="20"/>
          <w:szCs w:val="20"/>
        </w:rPr>
      </w:pPr>
    </w:p>
    <w:p w:rsidR="008106D8" w:rsidRDefault="008106D8" w:rsidP="008106D8">
      <w:pPr>
        <w:jc w:val="both"/>
        <w:rPr>
          <w:rFonts w:ascii="Trebuchet MS" w:eastAsia="Trebuchet MS" w:hAnsi="Trebuchet MS" w:cs="Trebuchet MS"/>
          <w:sz w:val="20"/>
          <w:szCs w:val="20"/>
        </w:rPr>
      </w:pPr>
      <w:r>
        <w:rPr>
          <w:rFonts w:ascii="Trebuchet MS" w:hAnsi="Trebuchet MS"/>
          <w:sz w:val="20"/>
          <w:szCs w:val="20"/>
        </w:rPr>
        <w:t>Dans les mêmes conditions, en cas de sous-occupation, il sera tenu, pour chaque type d’activité sous-occupée, de fournir copie des documents comptables retraçant le chiffre d’affaire</w:t>
      </w:r>
      <w:r w:rsidR="00D71CDD">
        <w:rPr>
          <w:rFonts w:ascii="Trebuchet MS" w:hAnsi="Trebuchet MS"/>
          <w:sz w:val="20"/>
          <w:szCs w:val="20"/>
        </w:rPr>
        <w:t>s</w:t>
      </w:r>
      <w:r>
        <w:rPr>
          <w:rFonts w:ascii="Trebuchet MS" w:hAnsi="Trebuchet MS"/>
          <w:sz w:val="20"/>
          <w:szCs w:val="20"/>
        </w:rPr>
        <w:t xml:space="preserve"> hors taxe</w:t>
      </w:r>
      <w:r w:rsidR="00D71CDD">
        <w:rPr>
          <w:rFonts w:ascii="Trebuchet MS" w:hAnsi="Trebuchet MS"/>
          <w:sz w:val="20"/>
          <w:szCs w:val="20"/>
        </w:rPr>
        <w:t>s</w:t>
      </w:r>
      <w:r>
        <w:rPr>
          <w:rFonts w:ascii="Trebuchet MS" w:hAnsi="Trebuchet MS"/>
          <w:sz w:val="20"/>
          <w:szCs w:val="20"/>
        </w:rPr>
        <w:t xml:space="preserve"> réalisé ou, à tout le moins, une attestation de chiffre d’affaires établi par le commissaire aux comptes ou l’expert-comptable de la société sous-occupante. Dans tous les cas, les documents devront être authentifiés par le cachet de la société sous-occupante et la signature d’une personne habilitée à engager la société.</w:t>
      </w:r>
    </w:p>
    <w:p w:rsidR="008106D8" w:rsidRDefault="008106D8" w:rsidP="008106D8">
      <w:pPr>
        <w:jc w:val="both"/>
        <w:rPr>
          <w:rFonts w:ascii="Trebuchet MS" w:eastAsia="Trebuchet MS" w:hAnsi="Trebuchet MS" w:cs="Trebuchet MS"/>
          <w:sz w:val="20"/>
          <w:szCs w:val="20"/>
        </w:rPr>
      </w:pPr>
    </w:p>
    <w:p w:rsidR="008106D8" w:rsidRDefault="008106D8" w:rsidP="008106D8">
      <w:pPr>
        <w:jc w:val="both"/>
        <w:rPr>
          <w:rFonts w:ascii="Trebuchet MS" w:eastAsia="Trebuchet MS" w:hAnsi="Trebuchet MS" w:cs="Trebuchet MS"/>
          <w:sz w:val="20"/>
          <w:szCs w:val="20"/>
        </w:rPr>
      </w:pPr>
      <w:r>
        <w:rPr>
          <w:rFonts w:ascii="Trebuchet MS" w:hAnsi="Trebuchet MS"/>
          <w:sz w:val="20"/>
          <w:szCs w:val="20"/>
        </w:rPr>
        <w:t>La Ville de Paris pourra à tout moment demander par écrit à la société occupante tout renseignement ou précision sur son activité.</w:t>
      </w:r>
    </w:p>
    <w:p w:rsidR="008106D8" w:rsidRDefault="008106D8" w:rsidP="008106D8">
      <w:pPr>
        <w:jc w:val="both"/>
        <w:rPr>
          <w:rFonts w:ascii="Trebuchet MS" w:eastAsia="Trebuchet MS" w:hAnsi="Trebuchet MS" w:cs="Trebuchet MS"/>
          <w:sz w:val="20"/>
          <w:szCs w:val="20"/>
        </w:rPr>
      </w:pPr>
    </w:p>
    <w:p w:rsidR="008106D8" w:rsidRDefault="008106D8" w:rsidP="008106D8">
      <w:pPr>
        <w:jc w:val="both"/>
        <w:rPr>
          <w:rFonts w:ascii="Trebuchet MS" w:eastAsia="Trebuchet MS" w:hAnsi="Trebuchet MS" w:cs="Trebuchet MS"/>
          <w:sz w:val="20"/>
          <w:szCs w:val="20"/>
        </w:rPr>
      </w:pPr>
      <w:r>
        <w:rPr>
          <w:rFonts w:ascii="Trebuchet MS" w:hAnsi="Trebuchet MS"/>
          <w:sz w:val="20"/>
          <w:szCs w:val="20"/>
        </w:rPr>
        <w:t>La société occupante autorise expressément la Ville de Paris à faire effectuer par ses agents ou des tiers dûment autorisés toutes les vérifications comptables qu'elle jugera utiles pour s'assurer que les clauses de la présente convention sont régulièrement observées et que ses intérêts sont sauvegardés.</w:t>
      </w:r>
    </w:p>
    <w:p w:rsidR="008106D8" w:rsidRDefault="008106D8" w:rsidP="008106D8">
      <w:pPr>
        <w:jc w:val="both"/>
        <w:rPr>
          <w:rFonts w:ascii="Trebuchet MS" w:eastAsia="Trebuchet MS" w:hAnsi="Trebuchet MS" w:cs="Trebuchet MS"/>
          <w:sz w:val="20"/>
          <w:szCs w:val="20"/>
        </w:rPr>
      </w:pPr>
    </w:p>
    <w:p w:rsidR="008106D8" w:rsidRDefault="008106D8" w:rsidP="008106D8">
      <w:pPr>
        <w:jc w:val="both"/>
        <w:rPr>
          <w:rFonts w:ascii="Trebuchet MS" w:eastAsia="Trebuchet MS" w:hAnsi="Trebuchet MS" w:cs="Trebuchet MS"/>
          <w:sz w:val="20"/>
          <w:szCs w:val="20"/>
        </w:rPr>
      </w:pPr>
      <w:r>
        <w:rPr>
          <w:rFonts w:ascii="Trebuchet MS" w:hAnsi="Trebuchet MS"/>
          <w:sz w:val="20"/>
          <w:szCs w:val="20"/>
        </w:rPr>
        <w:t>Elle devra tenir à la disposition de la Ville de Paris, à tout moment, l'ensemble des documents nécessaires à l'exercice de ce contrôle.</w:t>
      </w:r>
    </w:p>
    <w:p w:rsidR="008106D8" w:rsidRDefault="008106D8" w:rsidP="008106D8">
      <w:pPr>
        <w:jc w:val="both"/>
        <w:rPr>
          <w:rFonts w:ascii="Trebuchet MS" w:eastAsia="Trebuchet MS" w:hAnsi="Trebuchet MS" w:cs="Trebuchet MS"/>
          <w:sz w:val="20"/>
          <w:szCs w:val="20"/>
        </w:rPr>
      </w:pPr>
    </w:p>
    <w:p w:rsidR="008106D8" w:rsidRDefault="008106D8" w:rsidP="008106D8">
      <w:pPr>
        <w:jc w:val="both"/>
        <w:rPr>
          <w:rFonts w:ascii="Trebuchet MS" w:eastAsia="Trebuchet MS" w:hAnsi="Trebuchet MS" w:cs="Trebuchet MS"/>
          <w:sz w:val="20"/>
          <w:szCs w:val="20"/>
        </w:rPr>
      </w:pPr>
    </w:p>
    <w:p w:rsidR="00D71CDD" w:rsidRDefault="00D71CDD" w:rsidP="008106D8">
      <w:pPr>
        <w:jc w:val="both"/>
        <w:rPr>
          <w:rFonts w:ascii="Trebuchet MS" w:eastAsia="Trebuchet MS" w:hAnsi="Trebuchet MS" w:cs="Trebuchet MS"/>
          <w:sz w:val="20"/>
          <w:szCs w:val="20"/>
        </w:rPr>
      </w:pPr>
    </w:p>
    <w:p w:rsidR="00D71CDD" w:rsidRDefault="00D71CDD" w:rsidP="008106D8">
      <w:pPr>
        <w:jc w:val="both"/>
        <w:rPr>
          <w:rFonts w:ascii="Trebuchet MS" w:eastAsia="Trebuchet MS" w:hAnsi="Trebuchet MS" w:cs="Trebuchet MS"/>
          <w:sz w:val="20"/>
          <w:szCs w:val="20"/>
        </w:rPr>
      </w:pPr>
    </w:p>
    <w:p w:rsidR="008106D8" w:rsidRPr="00BE5BF7" w:rsidRDefault="008106D8" w:rsidP="008106D8">
      <w:pPr>
        <w:pStyle w:val="t2"/>
        <w:ind w:left="1276" w:right="23" w:firstLine="142"/>
        <w:outlineLvl w:val="1"/>
        <w:rPr>
          <w:sz w:val="22"/>
          <w:szCs w:val="20"/>
        </w:rPr>
      </w:pPr>
      <w:bookmarkStart w:id="84" w:name="_Toc534882248"/>
      <w:r w:rsidRPr="00BE5BF7">
        <w:rPr>
          <w:sz w:val="22"/>
          <w:szCs w:val="20"/>
        </w:rPr>
        <w:t xml:space="preserve">Article 17. Garantie </w:t>
      </w:r>
      <w:r w:rsidR="00C17371">
        <w:rPr>
          <w:sz w:val="22"/>
          <w:szCs w:val="20"/>
        </w:rPr>
        <w:t xml:space="preserve">bancaire à première demande </w:t>
      </w:r>
      <w:r w:rsidRPr="00BE5BF7">
        <w:rPr>
          <w:sz w:val="22"/>
          <w:szCs w:val="20"/>
        </w:rPr>
        <w:t>au profit de la Ville de Paris</w:t>
      </w:r>
      <w:bookmarkEnd w:id="84"/>
      <w:r w:rsidRPr="00BE5BF7">
        <w:rPr>
          <w:sz w:val="22"/>
          <w:szCs w:val="20"/>
        </w:rPr>
        <w:t xml:space="preserve"> </w:t>
      </w:r>
    </w:p>
    <w:p w:rsidR="008106D8" w:rsidRPr="00BE5BF7" w:rsidRDefault="008106D8" w:rsidP="008106D8">
      <w:pPr>
        <w:pStyle w:val="t2"/>
        <w:ind w:left="0" w:right="23" w:firstLine="0"/>
        <w:rPr>
          <w:i/>
          <w:sz w:val="20"/>
          <w:szCs w:val="20"/>
        </w:rPr>
      </w:pPr>
    </w:p>
    <w:tbl>
      <w:tblPr>
        <w:tblStyle w:val="Grilledutableau"/>
        <w:tblW w:w="0" w:type="auto"/>
        <w:tblLook w:val="04A0" w:firstRow="1" w:lastRow="0" w:firstColumn="1" w:lastColumn="0" w:noHBand="0" w:noVBand="1"/>
      </w:tblPr>
      <w:tblGrid>
        <w:gridCol w:w="8782"/>
      </w:tblGrid>
      <w:tr w:rsidR="008106D8" w:rsidTr="00A60D22">
        <w:tc>
          <w:tcPr>
            <w:tcW w:w="8782" w:type="dxa"/>
            <w:tcBorders>
              <w:top w:val="nil"/>
              <w:left w:val="nil"/>
              <w:bottom w:val="nil"/>
              <w:right w:val="nil"/>
            </w:tcBorders>
          </w:tcPr>
          <w:p w:rsidR="00AD51D6" w:rsidRDefault="008106D8" w:rsidP="00C17371">
            <w:pPr>
              <w:rPr>
                <w:rFonts w:ascii="Trebuchet MS" w:hAnsi="Trebuchet MS"/>
                <w:sz w:val="20"/>
                <w:szCs w:val="20"/>
              </w:rPr>
            </w:pPr>
            <w:bookmarkStart w:id="85" w:name="_GoBack"/>
            <w:r w:rsidRPr="00A60D22">
              <w:rPr>
                <w:rFonts w:ascii="Trebuchet MS" w:hAnsi="Trebuchet MS"/>
                <w:sz w:val="20"/>
                <w:szCs w:val="20"/>
              </w:rPr>
              <w:t xml:space="preserve">Afin de garantir le paiement de la redevance visée à l'article 7 et des pénalités visées à l’article 24, la société occupante  </w:t>
            </w:r>
            <w:r w:rsidR="00847E92" w:rsidRPr="00A60D22">
              <w:rPr>
                <w:rFonts w:ascii="Trebuchet MS" w:hAnsi="Trebuchet MS"/>
                <w:sz w:val="20"/>
                <w:szCs w:val="20"/>
              </w:rPr>
              <w:t xml:space="preserve">doit </w:t>
            </w:r>
            <w:r w:rsidRPr="00A60D22">
              <w:rPr>
                <w:rFonts w:ascii="Trebuchet MS" w:hAnsi="Trebuchet MS"/>
                <w:sz w:val="20"/>
                <w:szCs w:val="20"/>
              </w:rPr>
              <w:t>obtenir une garantie bancaire à première demande</w:t>
            </w:r>
            <w:r w:rsidR="00C17371">
              <w:rPr>
                <w:rFonts w:ascii="Trebuchet MS" w:hAnsi="Trebuchet MS"/>
                <w:sz w:val="20"/>
                <w:szCs w:val="20"/>
              </w:rPr>
              <w:t xml:space="preserve">. </w:t>
            </w:r>
          </w:p>
          <w:p w:rsidR="00AD51D6" w:rsidRDefault="00AD51D6" w:rsidP="00C17371">
            <w:pPr>
              <w:rPr>
                <w:rFonts w:ascii="Trebuchet MS" w:hAnsi="Trebuchet MS"/>
                <w:sz w:val="20"/>
                <w:szCs w:val="20"/>
              </w:rPr>
            </w:pPr>
          </w:p>
          <w:p w:rsidR="00C17371" w:rsidRDefault="00C17371" w:rsidP="00A60D22">
            <w:pPr>
              <w:jc w:val="both"/>
              <w:rPr>
                <w:rFonts w:ascii="Trebuchet MS" w:hAnsi="Trebuchet MS"/>
                <w:sz w:val="20"/>
                <w:szCs w:val="20"/>
              </w:rPr>
            </w:pPr>
            <w:r>
              <w:rPr>
                <w:rFonts w:ascii="Trebuchet MS" w:hAnsi="Trebuchet MS"/>
                <w:sz w:val="20"/>
                <w:szCs w:val="20"/>
              </w:rPr>
              <w:t>C</w:t>
            </w:r>
            <w:r w:rsidRPr="001C756A">
              <w:rPr>
                <w:rFonts w:ascii="Trebuchet MS" w:hAnsi="Trebuchet MS"/>
                <w:sz w:val="20"/>
                <w:szCs w:val="20"/>
              </w:rPr>
              <w:t xml:space="preserve">ette garantie </w:t>
            </w:r>
            <w:r>
              <w:rPr>
                <w:rFonts w:ascii="Trebuchet MS" w:hAnsi="Trebuchet MS"/>
                <w:sz w:val="20"/>
                <w:szCs w:val="20"/>
              </w:rPr>
              <w:t>est</w:t>
            </w:r>
            <w:r w:rsidRPr="001C756A">
              <w:rPr>
                <w:rFonts w:ascii="Trebuchet MS" w:hAnsi="Trebuchet MS"/>
                <w:sz w:val="20"/>
                <w:szCs w:val="20"/>
              </w:rPr>
              <w:t xml:space="preserve"> d’un montant au moins égal à une année de RMG indexée</w:t>
            </w:r>
            <w:r>
              <w:rPr>
                <w:rFonts w:ascii="Trebuchet MS" w:hAnsi="Trebuchet MS"/>
                <w:sz w:val="20"/>
                <w:szCs w:val="20"/>
              </w:rPr>
              <w:t xml:space="preserve">, soit </w:t>
            </w:r>
            <w:proofErr w:type="gramStart"/>
            <w:r>
              <w:rPr>
                <w:rFonts w:ascii="Trebuchet MS" w:hAnsi="Trebuchet MS"/>
                <w:sz w:val="20"/>
                <w:szCs w:val="20"/>
              </w:rPr>
              <w:t>[</w:t>
            </w:r>
            <w:r w:rsidR="00A60D22">
              <w:rPr>
                <w:rFonts w:ascii="Trebuchet MS" w:hAnsi="Trebuchet MS"/>
                <w:sz w:val="20"/>
                <w:szCs w:val="20"/>
              </w:rPr>
              <w:t xml:space="preserve"> XXX</w:t>
            </w:r>
            <w:proofErr w:type="gramEnd"/>
            <w:r>
              <w:rPr>
                <w:rFonts w:ascii="Trebuchet MS" w:hAnsi="Trebuchet MS"/>
                <w:sz w:val="20"/>
                <w:szCs w:val="20"/>
              </w:rPr>
              <w:t xml:space="preserve"> ]</w:t>
            </w:r>
            <w:r w:rsidR="00AD51D6">
              <w:rPr>
                <w:rFonts w:ascii="Trebuchet MS" w:hAnsi="Trebuchet MS"/>
                <w:sz w:val="20"/>
                <w:szCs w:val="20"/>
              </w:rPr>
              <w:t xml:space="preserve"> €</w:t>
            </w:r>
            <w:r>
              <w:rPr>
                <w:rFonts w:ascii="Trebuchet MS" w:hAnsi="Trebuchet MS"/>
                <w:sz w:val="20"/>
                <w:szCs w:val="20"/>
              </w:rPr>
              <w:t xml:space="preserve"> (en valeur 2019).</w:t>
            </w:r>
          </w:p>
          <w:bookmarkEnd w:id="85"/>
          <w:p w:rsidR="00C17371" w:rsidRDefault="00C17371" w:rsidP="00A60D22">
            <w:pPr>
              <w:jc w:val="both"/>
              <w:rPr>
                <w:rFonts w:ascii="Trebuchet MS" w:hAnsi="Trebuchet MS"/>
                <w:sz w:val="20"/>
                <w:szCs w:val="20"/>
              </w:rPr>
            </w:pPr>
          </w:p>
          <w:p w:rsidR="00C17371" w:rsidRPr="00A60D22" w:rsidRDefault="00C17371" w:rsidP="00A60D22">
            <w:pPr>
              <w:jc w:val="both"/>
              <w:rPr>
                <w:rFonts w:ascii="Trebuchet MS" w:eastAsia="Trebuchet MS" w:hAnsi="Trebuchet MS" w:cs="Trebuchet MS"/>
                <w:sz w:val="20"/>
                <w:szCs w:val="20"/>
              </w:rPr>
            </w:pPr>
            <w:r>
              <w:rPr>
                <w:rFonts w:ascii="Trebuchet MS" w:hAnsi="Trebuchet MS"/>
                <w:sz w:val="20"/>
                <w:szCs w:val="20"/>
              </w:rPr>
              <w:t xml:space="preserve">Elle est maintenue à ce montant pendant toute la durée du contrat, elle est </w:t>
            </w:r>
            <w:proofErr w:type="spellStart"/>
            <w:r>
              <w:rPr>
                <w:rFonts w:ascii="Trebuchet MS" w:hAnsi="Trebuchet MS"/>
                <w:sz w:val="20"/>
                <w:szCs w:val="20"/>
              </w:rPr>
              <w:t>reconstituable</w:t>
            </w:r>
            <w:proofErr w:type="spellEnd"/>
            <w:r>
              <w:rPr>
                <w:rFonts w:ascii="Trebuchet MS" w:hAnsi="Trebuchet MS"/>
                <w:sz w:val="20"/>
                <w:szCs w:val="20"/>
              </w:rPr>
              <w:t xml:space="preserve">. </w:t>
            </w:r>
            <w:r w:rsidR="00AD51D6">
              <w:rPr>
                <w:rFonts w:ascii="Trebuchet MS" w:hAnsi="Trebuchet MS"/>
                <w:sz w:val="20"/>
                <w:szCs w:val="20"/>
              </w:rPr>
              <w:t>Cette garantie est valable dès l’entrée en vigueur du présent contrat. Elle</w:t>
            </w:r>
            <w:r>
              <w:rPr>
                <w:rFonts w:ascii="Trebuchet MS" w:hAnsi="Trebuchet MS"/>
                <w:sz w:val="20"/>
                <w:szCs w:val="20"/>
              </w:rPr>
              <w:t xml:space="preserve"> est </w:t>
            </w:r>
            <w:r w:rsidRPr="001C756A">
              <w:rPr>
                <w:rFonts w:ascii="Trebuchet MS" w:hAnsi="Trebuchet MS"/>
                <w:sz w:val="20"/>
                <w:szCs w:val="20"/>
              </w:rPr>
              <w:t>renouvelée tous les ans s</w:t>
            </w:r>
            <w:r>
              <w:rPr>
                <w:rFonts w:ascii="Trebuchet MS" w:hAnsi="Trebuchet MS"/>
                <w:sz w:val="20"/>
                <w:szCs w:val="20"/>
              </w:rPr>
              <w:t>ur toute la période du contrat</w:t>
            </w:r>
            <w:r w:rsidR="00AD51D6">
              <w:rPr>
                <w:rFonts w:ascii="Trebuchet MS" w:hAnsi="Trebuchet MS"/>
                <w:sz w:val="20"/>
                <w:szCs w:val="20"/>
              </w:rPr>
              <w:t xml:space="preserve"> et </w:t>
            </w:r>
            <w:r>
              <w:rPr>
                <w:rFonts w:ascii="Trebuchet MS" w:hAnsi="Trebuchet MS"/>
                <w:sz w:val="20"/>
                <w:szCs w:val="20"/>
              </w:rPr>
              <w:t>est maintenu jusqu’à 6 mois après expiration du contrat.</w:t>
            </w:r>
          </w:p>
        </w:tc>
      </w:tr>
    </w:tbl>
    <w:p w:rsidR="008106D8" w:rsidRDefault="008106D8" w:rsidP="008106D8">
      <w:pPr>
        <w:rPr>
          <w:rFonts w:ascii="Trebuchet MS" w:hAnsi="Trebuchet MS"/>
          <w:i/>
          <w:sz w:val="20"/>
          <w:szCs w:val="20"/>
        </w:rPr>
      </w:pPr>
    </w:p>
    <w:p w:rsidR="008106D8" w:rsidRPr="00A60D22" w:rsidRDefault="00AD51D6" w:rsidP="00A60D22">
      <w:pPr>
        <w:jc w:val="both"/>
        <w:rPr>
          <w:rFonts w:ascii="Trebuchet MS" w:hAnsi="Trebuchet MS"/>
          <w:sz w:val="20"/>
          <w:szCs w:val="20"/>
        </w:rPr>
      </w:pPr>
      <w:r>
        <w:rPr>
          <w:rFonts w:ascii="Trebuchet MS" w:hAnsi="Trebuchet MS"/>
          <w:sz w:val="20"/>
          <w:szCs w:val="20"/>
        </w:rPr>
        <w:t>S</w:t>
      </w:r>
      <w:r w:rsidRPr="00583B25">
        <w:rPr>
          <w:rFonts w:ascii="Trebuchet MS" w:hAnsi="Trebuchet MS"/>
          <w:sz w:val="20"/>
          <w:szCs w:val="20"/>
        </w:rPr>
        <w:t xml:space="preserve">a mise en </w:t>
      </w:r>
      <w:r>
        <w:rPr>
          <w:rFonts w:ascii="Trebuchet MS" w:hAnsi="Trebuchet MS"/>
          <w:sz w:val="20"/>
          <w:szCs w:val="20"/>
        </w:rPr>
        <w:t>œuvre</w:t>
      </w:r>
      <w:r w:rsidRPr="00583B25">
        <w:rPr>
          <w:rFonts w:ascii="Trebuchet MS" w:hAnsi="Trebuchet MS"/>
          <w:sz w:val="20"/>
          <w:szCs w:val="20"/>
        </w:rPr>
        <w:t xml:space="preserve"> </w:t>
      </w:r>
      <w:r>
        <w:rPr>
          <w:rFonts w:ascii="Trebuchet MS" w:hAnsi="Trebuchet MS"/>
          <w:sz w:val="20"/>
          <w:szCs w:val="20"/>
        </w:rPr>
        <w:t>se</w:t>
      </w:r>
      <w:r w:rsidRPr="00583B25">
        <w:rPr>
          <w:rFonts w:ascii="Trebuchet MS" w:hAnsi="Trebuchet MS"/>
          <w:sz w:val="20"/>
          <w:szCs w:val="20"/>
        </w:rPr>
        <w:t xml:space="preserve"> </w:t>
      </w:r>
      <w:r>
        <w:rPr>
          <w:rFonts w:ascii="Trebuchet MS" w:hAnsi="Trebuchet MS"/>
          <w:sz w:val="20"/>
          <w:szCs w:val="20"/>
        </w:rPr>
        <w:t>fera</w:t>
      </w:r>
      <w:r w:rsidRPr="00583B25">
        <w:rPr>
          <w:rFonts w:ascii="Trebuchet MS" w:hAnsi="Trebuchet MS"/>
          <w:sz w:val="20"/>
          <w:szCs w:val="20"/>
        </w:rPr>
        <w:t xml:space="preserve"> par simple demande de la Ville de Paris</w:t>
      </w:r>
      <w:r>
        <w:rPr>
          <w:rFonts w:ascii="Trebuchet MS" w:hAnsi="Trebuchet MS"/>
          <w:sz w:val="20"/>
          <w:szCs w:val="20"/>
        </w:rPr>
        <w:t xml:space="preserve">. </w:t>
      </w:r>
      <w:r w:rsidR="008106D8">
        <w:rPr>
          <w:rFonts w:ascii="Trebuchet MS" w:hAnsi="Trebuchet MS"/>
          <w:sz w:val="20"/>
          <w:szCs w:val="20"/>
        </w:rPr>
        <w:t>Les modalités pratiques de fonctionnement de la garantie bancaire sont indiquées en annexe 4 à la présente convention.</w:t>
      </w:r>
    </w:p>
    <w:p w:rsidR="008106D8" w:rsidRDefault="008106D8" w:rsidP="008106D8">
      <w:pPr>
        <w:rPr>
          <w:rFonts w:ascii="Trebuchet MS" w:eastAsia="Trebuchet MS" w:hAnsi="Trebuchet MS" w:cs="Trebuchet MS"/>
          <w:sz w:val="20"/>
          <w:szCs w:val="20"/>
        </w:rPr>
      </w:pPr>
    </w:p>
    <w:p w:rsidR="008106D8" w:rsidRDefault="008106D8" w:rsidP="005F57E2">
      <w:pPr>
        <w:jc w:val="both"/>
        <w:rPr>
          <w:rFonts w:ascii="Trebuchet MS" w:hAnsi="Trebuchet MS"/>
          <w:sz w:val="20"/>
          <w:szCs w:val="20"/>
        </w:rPr>
      </w:pPr>
      <w:r>
        <w:rPr>
          <w:rFonts w:ascii="Trebuchet MS" w:hAnsi="Trebuchet MS"/>
          <w:sz w:val="20"/>
          <w:szCs w:val="20"/>
        </w:rPr>
        <w:t>La non-production ou production tardive de la garantie bancaire entraîne la mise en œuvre de pénalités dans les conditions définies à l’article 24.</w:t>
      </w:r>
    </w:p>
    <w:p w:rsidR="008106D8" w:rsidRDefault="008106D8" w:rsidP="008106D8">
      <w:pPr>
        <w:ind w:left="567" w:right="23"/>
        <w:jc w:val="both"/>
        <w:rPr>
          <w:rFonts w:ascii="Trebuchet MS" w:eastAsia="Trebuchet MS" w:hAnsi="Trebuchet MS" w:cs="Trebuchet MS"/>
          <w:sz w:val="20"/>
          <w:szCs w:val="20"/>
        </w:rPr>
      </w:pPr>
    </w:p>
    <w:p w:rsidR="008106D8" w:rsidRDefault="008106D8" w:rsidP="008106D8">
      <w:pPr>
        <w:pStyle w:val="t2"/>
        <w:ind w:left="567" w:right="23" w:firstLine="0"/>
        <w:rPr>
          <w:sz w:val="20"/>
          <w:szCs w:val="20"/>
        </w:rPr>
      </w:pPr>
    </w:p>
    <w:p w:rsidR="008106D8" w:rsidRPr="00BE5BF7" w:rsidRDefault="008106D8" w:rsidP="008106D8">
      <w:pPr>
        <w:pStyle w:val="t2"/>
        <w:ind w:left="1276" w:right="23" w:firstLine="142"/>
        <w:outlineLvl w:val="1"/>
        <w:rPr>
          <w:sz w:val="22"/>
          <w:szCs w:val="20"/>
        </w:rPr>
      </w:pPr>
      <w:bookmarkStart w:id="86" w:name="_Toc534882249"/>
      <w:r w:rsidRPr="00BE5BF7">
        <w:rPr>
          <w:sz w:val="22"/>
          <w:szCs w:val="20"/>
        </w:rPr>
        <w:t>Article 18. Fiscalité</w:t>
      </w:r>
      <w:bookmarkEnd w:id="86"/>
    </w:p>
    <w:p w:rsidR="008106D8" w:rsidRDefault="008106D8" w:rsidP="008106D8">
      <w:pPr>
        <w:jc w:val="both"/>
        <w:rPr>
          <w:rFonts w:ascii="Trebuchet MS" w:eastAsia="Trebuchet MS" w:hAnsi="Trebuchet MS" w:cs="Trebuchet MS"/>
          <w:sz w:val="20"/>
          <w:szCs w:val="20"/>
        </w:rPr>
      </w:pPr>
    </w:p>
    <w:p w:rsidR="008106D8" w:rsidRDefault="008106D8" w:rsidP="008106D8">
      <w:pPr>
        <w:jc w:val="both"/>
        <w:rPr>
          <w:rFonts w:ascii="Trebuchet MS" w:eastAsia="Trebuchet MS" w:hAnsi="Trebuchet MS" w:cs="Trebuchet MS"/>
          <w:strike/>
          <w:sz w:val="20"/>
          <w:szCs w:val="20"/>
        </w:rPr>
      </w:pPr>
      <w:r>
        <w:rPr>
          <w:rFonts w:ascii="Trebuchet MS" w:hAnsi="Trebuchet MS"/>
          <w:sz w:val="20"/>
          <w:szCs w:val="20"/>
        </w:rPr>
        <w:t xml:space="preserve">La société occupante acquittera les contributions et taxes de toute nature existantes ou à venir, dues par elle en tant que locataire et exploitante de l’établissement, y compris la Taxe Foncière (TF) et la Taxe d’Enlèvement des Ordures Ménagères </w:t>
      </w:r>
      <w:r w:rsidR="00D71CDD">
        <w:rPr>
          <w:rFonts w:ascii="Trebuchet MS" w:hAnsi="Trebuchet MS"/>
          <w:sz w:val="20"/>
          <w:szCs w:val="20"/>
        </w:rPr>
        <w:t>(</w:t>
      </w:r>
      <w:r>
        <w:rPr>
          <w:rFonts w:ascii="Trebuchet MS" w:hAnsi="Trebuchet MS"/>
          <w:sz w:val="20"/>
          <w:szCs w:val="20"/>
        </w:rPr>
        <w:t xml:space="preserve">TEOM) qui seront acquittées directement par la Ville de Paris auprès des services compétents et donnera lieu à remboursement de la part de l’occupant. </w:t>
      </w:r>
    </w:p>
    <w:p w:rsidR="008106D8" w:rsidRDefault="008106D8" w:rsidP="008106D8">
      <w:pPr>
        <w:jc w:val="both"/>
        <w:rPr>
          <w:rFonts w:ascii="Trebuchet MS" w:eastAsia="Trebuchet MS" w:hAnsi="Trebuchet MS" w:cs="Trebuchet MS"/>
          <w:sz w:val="20"/>
          <w:szCs w:val="20"/>
        </w:rPr>
      </w:pPr>
    </w:p>
    <w:p w:rsidR="008106D8" w:rsidRDefault="008106D8" w:rsidP="008106D8">
      <w:pPr>
        <w:jc w:val="both"/>
        <w:rPr>
          <w:rFonts w:ascii="Trebuchet MS" w:eastAsia="Trebuchet MS" w:hAnsi="Trebuchet MS" w:cs="Trebuchet MS"/>
          <w:sz w:val="20"/>
          <w:szCs w:val="20"/>
        </w:rPr>
      </w:pPr>
      <w:r>
        <w:rPr>
          <w:rFonts w:ascii="Trebuchet MS" w:hAnsi="Trebuchet MS"/>
          <w:sz w:val="20"/>
          <w:szCs w:val="20"/>
        </w:rPr>
        <w:t>Elle communiquera le cas échéant à la Ville de Paris les informations concernant l’établissement et la modification de l’assiette de la taxe foncière ainsi que les avis d’imposition.</w:t>
      </w:r>
    </w:p>
    <w:p w:rsidR="008106D8" w:rsidRDefault="008106D8" w:rsidP="008106D8">
      <w:pPr>
        <w:jc w:val="both"/>
        <w:rPr>
          <w:rFonts w:ascii="Trebuchet MS" w:eastAsia="Trebuchet MS" w:hAnsi="Trebuchet MS" w:cs="Trebuchet MS"/>
          <w:sz w:val="20"/>
          <w:szCs w:val="20"/>
        </w:rPr>
      </w:pPr>
    </w:p>
    <w:p w:rsidR="008106D8" w:rsidRDefault="008106D8" w:rsidP="008106D8">
      <w:pPr>
        <w:jc w:val="both"/>
        <w:rPr>
          <w:rFonts w:ascii="Trebuchet MS" w:eastAsia="Trebuchet MS" w:hAnsi="Trebuchet MS" w:cs="Trebuchet MS"/>
          <w:sz w:val="20"/>
          <w:szCs w:val="20"/>
        </w:rPr>
      </w:pPr>
      <w:r>
        <w:rPr>
          <w:rFonts w:ascii="Trebuchet MS" w:hAnsi="Trebuchet MS"/>
          <w:sz w:val="20"/>
          <w:szCs w:val="20"/>
        </w:rPr>
        <w:t>Elle supportera le cas échéant, le remboursement de la TVA et de toute taxe ou impôt à venir au paiement desquels la Ville de Paris pourrait être assujettie du fait de l'encaissement de la redevance définie à l'article 7.</w:t>
      </w:r>
    </w:p>
    <w:p w:rsidR="008106D8" w:rsidRDefault="008106D8" w:rsidP="008106D8">
      <w:pPr>
        <w:jc w:val="both"/>
        <w:rPr>
          <w:rFonts w:ascii="Trebuchet MS" w:eastAsia="Trebuchet MS" w:hAnsi="Trebuchet MS" w:cs="Trebuchet MS"/>
          <w:sz w:val="20"/>
          <w:szCs w:val="20"/>
        </w:rPr>
      </w:pPr>
    </w:p>
    <w:p w:rsidR="008106D8" w:rsidRDefault="008106D8" w:rsidP="008106D8">
      <w:pPr>
        <w:jc w:val="both"/>
        <w:rPr>
          <w:rFonts w:ascii="Trebuchet MS" w:eastAsia="Trebuchet MS" w:hAnsi="Trebuchet MS" w:cs="Trebuchet MS"/>
          <w:sz w:val="20"/>
          <w:szCs w:val="20"/>
        </w:rPr>
      </w:pPr>
      <w:r>
        <w:rPr>
          <w:rFonts w:ascii="Trebuchet MS" w:hAnsi="Trebuchet MS"/>
          <w:sz w:val="20"/>
          <w:szCs w:val="20"/>
        </w:rPr>
        <w:t>En fin de contrat, la société occupante devra justifier à la Ville de Paris, sur sa demande, du paiement de tous les impôts, contributions et taxes auxquels elle est tenue.</w:t>
      </w:r>
    </w:p>
    <w:p w:rsidR="008106D8" w:rsidRDefault="008106D8" w:rsidP="008106D8">
      <w:pPr>
        <w:jc w:val="both"/>
        <w:rPr>
          <w:rFonts w:ascii="Trebuchet MS" w:eastAsia="Trebuchet MS" w:hAnsi="Trebuchet MS" w:cs="Trebuchet MS"/>
          <w:sz w:val="20"/>
          <w:szCs w:val="20"/>
        </w:rPr>
      </w:pPr>
    </w:p>
    <w:p w:rsidR="008106D8" w:rsidRDefault="008106D8" w:rsidP="008106D8">
      <w:pPr>
        <w:jc w:val="both"/>
        <w:rPr>
          <w:rFonts w:ascii="Trebuchet MS" w:eastAsia="Trebuchet MS" w:hAnsi="Trebuchet MS" w:cs="Trebuchet MS"/>
          <w:sz w:val="20"/>
          <w:szCs w:val="20"/>
        </w:rPr>
      </w:pPr>
      <w:r>
        <w:rPr>
          <w:rFonts w:ascii="Trebuchet MS" w:hAnsi="Trebuchet MS"/>
          <w:sz w:val="20"/>
          <w:szCs w:val="20"/>
        </w:rPr>
        <w:t>La société occupante sera tenue d'informer la Ville de Paris de tout redressement fiscal définitif et exécutoire concernant l’établissement occupé qui lui serait notifié.</w:t>
      </w:r>
    </w:p>
    <w:p w:rsidR="008106D8" w:rsidRDefault="008106D8" w:rsidP="008106D8">
      <w:pPr>
        <w:ind w:left="567" w:right="23"/>
        <w:rPr>
          <w:rFonts w:ascii="Trebuchet MS" w:eastAsia="Trebuchet MS" w:hAnsi="Trebuchet MS" w:cs="Trebuchet MS"/>
          <w:sz w:val="20"/>
          <w:szCs w:val="20"/>
        </w:rPr>
      </w:pPr>
    </w:p>
    <w:p w:rsidR="008106D8" w:rsidRDefault="008106D8" w:rsidP="008106D8">
      <w:pPr>
        <w:ind w:left="540"/>
        <w:rPr>
          <w:rFonts w:ascii="Trebuchet MS" w:eastAsia="Trebuchet MS" w:hAnsi="Trebuchet MS" w:cs="Trebuchet MS"/>
          <w:sz w:val="20"/>
          <w:szCs w:val="20"/>
        </w:rPr>
      </w:pPr>
    </w:p>
    <w:p w:rsidR="008106D8" w:rsidRPr="00BE5BF7" w:rsidRDefault="008106D8" w:rsidP="008106D8">
      <w:pPr>
        <w:pStyle w:val="t2"/>
        <w:ind w:left="1276" w:right="23" w:firstLine="142"/>
        <w:outlineLvl w:val="1"/>
        <w:rPr>
          <w:sz w:val="22"/>
          <w:szCs w:val="20"/>
        </w:rPr>
      </w:pPr>
      <w:bookmarkStart w:id="87" w:name="_Toc534882250"/>
      <w:r w:rsidRPr="00BE5BF7">
        <w:rPr>
          <w:sz w:val="22"/>
          <w:szCs w:val="20"/>
        </w:rPr>
        <w:t>Article 19. Obligation générale d'informer</w:t>
      </w:r>
      <w:bookmarkEnd w:id="87"/>
    </w:p>
    <w:p w:rsidR="008106D8" w:rsidRDefault="008106D8" w:rsidP="008106D8">
      <w:pPr>
        <w:ind w:left="567" w:right="23"/>
        <w:rPr>
          <w:rFonts w:ascii="Trebuchet MS" w:eastAsia="Trebuchet MS" w:hAnsi="Trebuchet MS" w:cs="Trebuchet MS"/>
          <w:sz w:val="20"/>
          <w:szCs w:val="20"/>
        </w:rPr>
      </w:pPr>
    </w:p>
    <w:p w:rsidR="008106D8" w:rsidRDefault="008106D8" w:rsidP="008106D8">
      <w:pPr>
        <w:jc w:val="both"/>
        <w:rPr>
          <w:rFonts w:ascii="Trebuchet MS" w:eastAsia="Trebuchet MS" w:hAnsi="Trebuchet MS" w:cs="Trebuchet MS"/>
          <w:sz w:val="20"/>
          <w:szCs w:val="20"/>
        </w:rPr>
      </w:pPr>
      <w:r>
        <w:rPr>
          <w:rFonts w:ascii="Trebuchet MS" w:hAnsi="Trebuchet MS"/>
          <w:sz w:val="20"/>
          <w:szCs w:val="20"/>
        </w:rPr>
        <w:t>La Ville de Paris p</w:t>
      </w:r>
      <w:r w:rsidR="003C6A99">
        <w:rPr>
          <w:rFonts w:ascii="Trebuchet MS" w:hAnsi="Trebuchet MS"/>
          <w:sz w:val="20"/>
          <w:szCs w:val="20"/>
        </w:rPr>
        <w:t>eut</w:t>
      </w:r>
      <w:r>
        <w:rPr>
          <w:rFonts w:ascii="Trebuchet MS" w:hAnsi="Trebuchet MS"/>
          <w:sz w:val="20"/>
          <w:szCs w:val="20"/>
        </w:rPr>
        <w:t xml:space="preserve"> à tout moment demander par écrit à l’occupant toute information ou précision concernant le domaine occupé et les conditions d’exécution du présent contrat.</w:t>
      </w:r>
    </w:p>
    <w:p w:rsidR="008106D8" w:rsidRDefault="008106D8" w:rsidP="008106D8">
      <w:pPr>
        <w:jc w:val="both"/>
        <w:rPr>
          <w:rFonts w:ascii="Trebuchet MS" w:eastAsia="Trebuchet MS" w:hAnsi="Trebuchet MS" w:cs="Trebuchet MS"/>
          <w:sz w:val="20"/>
          <w:szCs w:val="20"/>
        </w:rPr>
      </w:pPr>
    </w:p>
    <w:p w:rsidR="008106D8" w:rsidRDefault="008106D8" w:rsidP="008106D8">
      <w:pPr>
        <w:jc w:val="both"/>
        <w:rPr>
          <w:rFonts w:ascii="Trebuchet MS" w:eastAsia="Trebuchet MS" w:hAnsi="Trebuchet MS" w:cs="Trebuchet MS"/>
          <w:sz w:val="20"/>
          <w:szCs w:val="20"/>
        </w:rPr>
      </w:pPr>
      <w:r>
        <w:rPr>
          <w:rFonts w:ascii="Trebuchet MS" w:hAnsi="Trebuchet MS"/>
          <w:sz w:val="20"/>
          <w:szCs w:val="20"/>
        </w:rPr>
        <w:t>L’occupant s’engage à y répondre avec diligence. En cas de manquement</w:t>
      </w:r>
      <w:r w:rsidR="003C6A99">
        <w:rPr>
          <w:rFonts w:ascii="Trebuchet MS" w:hAnsi="Trebuchet MS"/>
          <w:sz w:val="20"/>
          <w:szCs w:val="20"/>
        </w:rPr>
        <w:t>s</w:t>
      </w:r>
      <w:r>
        <w:rPr>
          <w:rFonts w:ascii="Trebuchet MS" w:hAnsi="Trebuchet MS"/>
          <w:sz w:val="20"/>
          <w:szCs w:val="20"/>
        </w:rPr>
        <w:t xml:space="preserve"> répété</w:t>
      </w:r>
      <w:r w:rsidR="003C6A99">
        <w:rPr>
          <w:rFonts w:ascii="Trebuchet MS" w:hAnsi="Trebuchet MS"/>
          <w:sz w:val="20"/>
          <w:szCs w:val="20"/>
        </w:rPr>
        <w:t>s</w:t>
      </w:r>
      <w:r>
        <w:rPr>
          <w:rFonts w:ascii="Trebuchet MS" w:hAnsi="Trebuchet MS"/>
          <w:sz w:val="20"/>
          <w:szCs w:val="20"/>
        </w:rPr>
        <w:t xml:space="preserve"> à cette obligation générale d’informer, la Ville de Paris pourra, après mise en demeure, mettre en œuvre des pénalités prévues à l’article 24.</w:t>
      </w:r>
    </w:p>
    <w:p w:rsidR="008106D8" w:rsidRDefault="008106D8" w:rsidP="008106D8">
      <w:pPr>
        <w:ind w:left="567" w:right="23"/>
        <w:rPr>
          <w:rFonts w:ascii="Trebuchet MS" w:eastAsia="Trebuchet MS" w:hAnsi="Trebuchet MS" w:cs="Trebuchet MS"/>
          <w:sz w:val="20"/>
          <w:szCs w:val="20"/>
        </w:rPr>
      </w:pPr>
    </w:p>
    <w:p w:rsidR="008106D8" w:rsidRDefault="008106D8" w:rsidP="008106D8">
      <w:pPr>
        <w:ind w:left="567" w:right="23"/>
        <w:rPr>
          <w:rFonts w:ascii="Trebuchet MS" w:eastAsia="Trebuchet MS" w:hAnsi="Trebuchet MS" w:cs="Trebuchet MS"/>
          <w:sz w:val="20"/>
          <w:szCs w:val="20"/>
        </w:rPr>
      </w:pPr>
    </w:p>
    <w:p w:rsidR="008106D8" w:rsidRPr="00BE5BF7" w:rsidRDefault="008106D8" w:rsidP="008106D8">
      <w:pPr>
        <w:pStyle w:val="t2"/>
        <w:ind w:left="1276" w:right="23" w:firstLine="142"/>
        <w:outlineLvl w:val="1"/>
        <w:rPr>
          <w:sz w:val="22"/>
          <w:szCs w:val="20"/>
        </w:rPr>
      </w:pPr>
      <w:bookmarkStart w:id="88" w:name="_Toc534882251"/>
      <w:r w:rsidRPr="00BE5BF7">
        <w:rPr>
          <w:sz w:val="22"/>
          <w:szCs w:val="20"/>
        </w:rPr>
        <w:t>Article 20. Documents à transmettre à la Ville de Paris</w:t>
      </w:r>
      <w:bookmarkEnd w:id="88"/>
    </w:p>
    <w:p w:rsidR="008106D8" w:rsidRDefault="008106D8" w:rsidP="008106D8">
      <w:pPr>
        <w:ind w:left="567" w:right="23"/>
        <w:rPr>
          <w:rFonts w:ascii="Trebuchet MS" w:eastAsia="Trebuchet MS" w:hAnsi="Trebuchet MS" w:cs="Trebuchet MS"/>
          <w:sz w:val="20"/>
          <w:szCs w:val="20"/>
        </w:rPr>
      </w:pPr>
    </w:p>
    <w:p w:rsidR="008106D8" w:rsidRDefault="008106D8" w:rsidP="008106D8">
      <w:pPr>
        <w:rPr>
          <w:rFonts w:ascii="Trebuchet MS" w:eastAsia="Trebuchet MS" w:hAnsi="Trebuchet MS" w:cs="Trebuchet MS"/>
          <w:sz w:val="20"/>
          <w:szCs w:val="20"/>
        </w:rPr>
      </w:pPr>
      <w:r>
        <w:rPr>
          <w:rFonts w:ascii="Trebuchet MS" w:hAnsi="Trebuchet MS"/>
          <w:sz w:val="20"/>
          <w:szCs w:val="20"/>
        </w:rPr>
        <w:t>L’occupant transmet à la Ville de Paris les informations et documents suivants, sous peine de la mise en jeu de l’article 24 (Pénalités) :</w:t>
      </w:r>
    </w:p>
    <w:p w:rsidR="008106D8" w:rsidRDefault="008106D8" w:rsidP="00996EE3">
      <w:pPr>
        <w:pStyle w:val="Titre3"/>
        <w:keepNext w:val="0"/>
        <w:numPr>
          <w:ilvl w:val="2"/>
          <w:numId w:val="12"/>
        </w:numPr>
        <w:spacing w:after="0"/>
        <w:ind w:left="360" w:right="23"/>
        <w:jc w:val="both"/>
        <w:rPr>
          <w:rFonts w:ascii="Trebuchet MS" w:hAnsi="Trebuchet MS"/>
          <w:b w:val="0"/>
          <w:bCs w:val="0"/>
          <w:sz w:val="20"/>
          <w:szCs w:val="20"/>
        </w:rPr>
      </w:pPr>
      <w:r>
        <w:rPr>
          <w:rFonts w:ascii="Trebuchet MS" w:hAnsi="Trebuchet MS"/>
          <w:b w:val="0"/>
          <w:bCs w:val="0"/>
          <w:sz w:val="20"/>
          <w:szCs w:val="20"/>
        </w:rPr>
        <w:t>Dans le mois suivant l’établissement des documents :</w:t>
      </w:r>
    </w:p>
    <w:p w:rsidR="008106D8" w:rsidRDefault="008106D8" w:rsidP="008106D8">
      <w:pPr>
        <w:pStyle w:val="Titre4"/>
        <w:keepNext w:val="0"/>
        <w:spacing w:after="0"/>
        <w:ind w:left="594" w:right="23"/>
        <w:jc w:val="both"/>
        <w:rPr>
          <w:rFonts w:ascii="Trebuchet MS" w:eastAsia="Trebuchet MS" w:hAnsi="Trebuchet MS" w:cs="Trebuchet MS"/>
          <w:b w:val="0"/>
          <w:bCs w:val="0"/>
          <w:sz w:val="20"/>
          <w:szCs w:val="20"/>
        </w:rPr>
      </w:pPr>
      <w:r>
        <w:rPr>
          <w:rFonts w:ascii="Trebuchet MS" w:hAnsi="Trebuchet MS"/>
          <w:b w:val="0"/>
          <w:bCs w:val="0"/>
          <w:sz w:val="20"/>
          <w:szCs w:val="20"/>
        </w:rPr>
        <w:t>a) Les statuts de la société occupante ainsi que leur modification éventuelle ;</w:t>
      </w:r>
    </w:p>
    <w:p w:rsidR="008106D8" w:rsidRDefault="008106D8" w:rsidP="008106D8">
      <w:pPr>
        <w:pStyle w:val="Titre4"/>
        <w:keepNext w:val="0"/>
        <w:spacing w:after="0"/>
        <w:ind w:left="594" w:right="23"/>
        <w:jc w:val="both"/>
        <w:rPr>
          <w:rFonts w:ascii="Trebuchet MS" w:eastAsia="Trebuchet MS" w:hAnsi="Trebuchet MS" w:cs="Trebuchet MS"/>
          <w:b w:val="0"/>
          <w:bCs w:val="0"/>
          <w:sz w:val="20"/>
          <w:szCs w:val="20"/>
        </w:rPr>
      </w:pPr>
      <w:r>
        <w:rPr>
          <w:rFonts w:ascii="Trebuchet MS" w:hAnsi="Trebuchet MS"/>
          <w:b w:val="0"/>
          <w:bCs w:val="0"/>
          <w:sz w:val="20"/>
          <w:szCs w:val="20"/>
        </w:rPr>
        <w:t>b) En application de l’article 16 et de l’annexe 5, les contrats d'assurances ainsi que leurs avenants, ou des attestations correspondantes comportant des tableaux récapitulatifs des garanties, établies par la (ou les) compagnie(s) d'assurances concernée(s) ;</w:t>
      </w:r>
    </w:p>
    <w:p w:rsidR="008106D8" w:rsidRDefault="008106D8" w:rsidP="00996EE3">
      <w:pPr>
        <w:numPr>
          <w:ilvl w:val="0"/>
          <w:numId w:val="15"/>
        </w:numPr>
        <w:tabs>
          <w:tab w:val="clear" w:pos="900"/>
          <w:tab w:val="clear" w:pos="1418"/>
          <w:tab w:val="num" w:pos="878"/>
        </w:tabs>
        <w:spacing w:before="240"/>
        <w:ind w:left="594" w:right="23"/>
        <w:jc w:val="both"/>
        <w:rPr>
          <w:rFonts w:ascii="Trebuchet MS" w:hAnsi="Trebuchet MS"/>
          <w:sz w:val="20"/>
          <w:szCs w:val="20"/>
        </w:rPr>
      </w:pPr>
      <w:r>
        <w:rPr>
          <w:rFonts w:ascii="Trebuchet MS" w:hAnsi="Trebuchet MS"/>
          <w:sz w:val="20"/>
          <w:szCs w:val="20"/>
        </w:rPr>
        <w:t xml:space="preserve">En application de l’article 16, les documents comptables ; </w:t>
      </w:r>
    </w:p>
    <w:p w:rsidR="008106D8" w:rsidRDefault="008106D8" w:rsidP="00996EE3">
      <w:pPr>
        <w:numPr>
          <w:ilvl w:val="0"/>
          <w:numId w:val="14"/>
        </w:numPr>
        <w:spacing w:before="240"/>
        <w:ind w:left="594" w:right="23"/>
        <w:jc w:val="both"/>
        <w:rPr>
          <w:rFonts w:ascii="Trebuchet MS" w:hAnsi="Trebuchet MS"/>
          <w:sz w:val="20"/>
          <w:szCs w:val="20"/>
        </w:rPr>
      </w:pPr>
      <w:r>
        <w:rPr>
          <w:rFonts w:ascii="Trebuchet MS" w:hAnsi="Trebuchet MS"/>
          <w:sz w:val="20"/>
          <w:szCs w:val="20"/>
        </w:rPr>
        <w:t>En application de l’article 6, une proposition de dénomination pour l’établissement, accompagnée</w:t>
      </w:r>
      <w:r w:rsidRPr="000210B3">
        <w:rPr>
          <w:rFonts w:ascii="Trebuchet MS" w:hAnsi="Trebuchet MS"/>
          <w:sz w:val="20"/>
          <w:szCs w:val="20"/>
        </w:rPr>
        <w:t xml:space="preserve"> de tout document destiné à établir que les dénominations proposées ne portent atteinte à aucun droit antérieur</w:t>
      </w:r>
      <w:r>
        <w:rPr>
          <w:rFonts w:ascii="Trebuchet MS" w:hAnsi="Trebuchet MS"/>
          <w:sz w:val="20"/>
          <w:szCs w:val="20"/>
        </w:rPr>
        <w:t> ;</w:t>
      </w:r>
    </w:p>
    <w:p w:rsidR="005F57E2" w:rsidRDefault="008106D8" w:rsidP="005F57E2">
      <w:pPr>
        <w:numPr>
          <w:ilvl w:val="0"/>
          <w:numId w:val="14"/>
        </w:numPr>
        <w:spacing w:before="240"/>
        <w:ind w:left="594" w:right="23"/>
        <w:jc w:val="both"/>
        <w:rPr>
          <w:rFonts w:ascii="Trebuchet MS" w:hAnsi="Trebuchet MS"/>
          <w:sz w:val="20"/>
          <w:szCs w:val="20"/>
        </w:rPr>
      </w:pPr>
      <w:r w:rsidRPr="005F57E2">
        <w:rPr>
          <w:rFonts w:ascii="Trebuchet MS" w:hAnsi="Trebuchet MS"/>
          <w:sz w:val="20"/>
          <w:szCs w:val="20"/>
        </w:rPr>
        <w:t>En application de l’article 13.1, les rapports de sécurité concernant les fluides et notamment le gaz et l’électricité ; En application de l’article 14, les autorisations et rapports de sécurité concernant les ICPE</w:t>
      </w:r>
    </w:p>
    <w:p w:rsidR="005F57E2" w:rsidRPr="005F57E2" w:rsidRDefault="005F57E2" w:rsidP="005F57E2">
      <w:pPr>
        <w:numPr>
          <w:ilvl w:val="0"/>
          <w:numId w:val="14"/>
        </w:numPr>
        <w:spacing w:before="240"/>
        <w:ind w:left="594" w:right="23"/>
        <w:jc w:val="both"/>
        <w:rPr>
          <w:rFonts w:ascii="Trebuchet MS" w:hAnsi="Trebuchet MS"/>
          <w:sz w:val="20"/>
          <w:szCs w:val="20"/>
        </w:rPr>
      </w:pPr>
      <w:r w:rsidRPr="005F57E2">
        <w:rPr>
          <w:rFonts w:ascii="Trebuchet MS" w:hAnsi="Trebuchet MS"/>
          <w:sz w:val="20"/>
          <w:szCs w:val="20"/>
        </w:rPr>
        <w:t>En application de l’article 17 et de l’annexe 4, la garantie bancaire au profit de la Ville de Paris. Cette garantie est par la suite à produire chaque année ;</w:t>
      </w:r>
    </w:p>
    <w:p w:rsidR="008106D8" w:rsidRDefault="008106D8" w:rsidP="005F57E2">
      <w:pPr>
        <w:tabs>
          <w:tab w:val="left" w:pos="900"/>
        </w:tabs>
        <w:ind w:left="594" w:right="23"/>
        <w:jc w:val="both"/>
        <w:rPr>
          <w:rFonts w:ascii="Trebuchet MS" w:hAnsi="Trebuchet MS"/>
          <w:sz w:val="20"/>
          <w:szCs w:val="20"/>
        </w:rPr>
      </w:pPr>
    </w:p>
    <w:p w:rsidR="008106D8" w:rsidRDefault="008106D8" w:rsidP="00996EE3">
      <w:pPr>
        <w:pStyle w:val="Titre3"/>
        <w:keepNext w:val="0"/>
        <w:numPr>
          <w:ilvl w:val="2"/>
          <w:numId w:val="12"/>
        </w:numPr>
        <w:spacing w:after="0"/>
        <w:ind w:left="360" w:right="23"/>
        <w:jc w:val="both"/>
        <w:rPr>
          <w:rFonts w:ascii="Trebuchet MS" w:hAnsi="Trebuchet MS"/>
          <w:b w:val="0"/>
          <w:bCs w:val="0"/>
          <w:sz w:val="20"/>
          <w:szCs w:val="20"/>
        </w:rPr>
      </w:pPr>
      <w:r>
        <w:rPr>
          <w:rFonts w:ascii="Trebuchet MS" w:hAnsi="Trebuchet MS"/>
          <w:b w:val="0"/>
          <w:bCs w:val="0"/>
          <w:sz w:val="20"/>
          <w:szCs w:val="20"/>
        </w:rPr>
        <w:t>Dans le délai de 6 mois à compter de la date d'entrée en vigueur de la convention :</w:t>
      </w:r>
    </w:p>
    <w:p w:rsidR="008106D8" w:rsidRPr="004A58E6" w:rsidRDefault="008106D8" w:rsidP="008106D8"/>
    <w:p w:rsidR="008106D8" w:rsidRDefault="008106D8" w:rsidP="005F57E2">
      <w:pPr>
        <w:ind w:left="594"/>
        <w:jc w:val="both"/>
        <w:rPr>
          <w:rFonts w:ascii="Trebuchet MS" w:hAnsi="Trebuchet MS"/>
          <w:sz w:val="20"/>
          <w:szCs w:val="20"/>
        </w:rPr>
      </w:pPr>
      <w:r>
        <w:rPr>
          <w:rFonts w:ascii="Trebuchet MS" w:hAnsi="Trebuchet MS"/>
          <w:sz w:val="20"/>
          <w:szCs w:val="20"/>
        </w:rPr>
        <w:t>En application de l’article 13, un formulaire de déclaration d’activité conformément au règlement d’assainissement de la Ville de Paris.</w:t>
      </w:r>
    </w:p>
    <w:p w:rsidR="008106D8" w:rsidRDefault="008106D8" w:rsidP="008106D8">
      <w:pPr>
        <w:ind w:left="594"/>
        <w:jc w:val="both"/>
        <w:rPr>
          <w:rFonts w:ascii="Trebuchet MS" w:eastAsia="Trebuchet MS" w:hAnsi="Trebuchet MS" w:cs="Trebuchet MS"/>
          <w:sz w:val="20"/>
          <w:szCs w:val="20"/>
        </w:rPr>
      </w:pPr>
    </w:p>
    <w:p w:rsidR="008106D8" w:rsidRDefault="008106D8" w:rsidP="00996EE3">
      <w:pPr>
        <w:numPr>
          <w:ilvl w:val="2"/>
          <w:numId w:val="18"/>
        </w:numPr>
        <w:ind w:left="27"/>
        <w:jc w:val="both"/>
        <w:rPr>
          <w:rFonts w:ascii="Trebuchet MS" w:hAnsi="Trebuchet MS"/>
          <w:sz w:val="20"/>
          <w:szCs w:val="20"/>
        </w:rPr>
      </w:pPr>
      <w:r>
        <w:rPr>
          <w:rFonts w:ascii="Trebuchet MS" w:hAnsi="Trebuchet MS"/>
          <w:sz w:val="20"/>
          <w:szCs w:val="20"/>
        </w:rPr>
        <w:t>Tous les 3 ans à compter de l’entrée en vigueur de la convention :</w:t>
      </w:r>
    </w:p>
    <w:p w:rsidR="008106D8" w:rsidRDefault="008106D8" w:rsidP="008106D8">
      <w:pPr>
        <w:tabs>
          <w:tab w:val="left" w:pos="1560"/>
        </w:tabs>
        <w:ind w:left="736"/>
        <w:jc w:val="both"/>
        <w:rPr>
          <w:rFonts w:ascii="Trebuchet MS" w:eastAsia="Trebuchet MS" w:hAnsi="Trebuchet MS" w:cs="Trebuchet MS"/>
          <w:sz w:val="20"/>
          <w:szCs w:val="20"/>
        </w:rPr>
      </w:pPr>
    </w:p>
    <w:p w:rsidR="008106D8" w:rsidRDefault="008106D8" w:rsidP="00977558">
      <w:pPr>
        <w:tabs>
          <w:tab w:val="left" w:pos="1560"/>
        </w:tabs>
        <w:ind w:left="567"/>
        <w:jc w:val="both"/>
        <w:rPr>
          <w:rFonts w:ascii="Trebuchet MS" w:eastAsia="Trebuchet MS" w:hAnsi="Trebuchet MS" w:cs="Trebuchet MS"/>
          <w:sz w:val="20"/>
          <w:szCs w:val="20"/>
        </w:rPr>
      </w:pPr>
      <w:r>
        <w:rPr>
          <w:rFonts w:ascii="Trebuchet MS" w:hAnsi="Trebuchet MS"/>
          <w:sz w:val="20"/>
          <w:szCs w:val="20"/>
        </w:rPr>
        <w:t>a) En application de l’article 13, un bilan des consommations énergétiques de l’établissement, des émissions de gaz à effet de serre et de l’évolution des équipements de chauffage, de ventilation et de climatisation ;</w:t>
      </w:r>
    </w:p>
    <w:p w:rsidR="008106D8" w:rsidRDefault="008106D8" w:rsidP="00977558">
      <w:pPr>
        <w:tabs>
          <w:tab w:val="left" w:pos="1560"/>
        </w:tabs>
        <w:ind w:left="567"/>
        <w:jc w:val="both"/>
        <w:rPr>
          <w:rFonts w:ascii="Trebuchet MS" w:eastAsia="Trebuchet MS" w:hAnsi="Trebuchet MS" w:cs="Trebuchet MS"/>
          <w:sz w:val="20"/>
          <w:szCs w:val="20"/>
        </w:rPr>
      </w:pPr>
    </w:p>
    <w:p w:rsidR="008106D8" w:rsidRDefault="008106D8" w:rsidP="00977558">
      <w:pPr>
        <w:tabs>
          <w:tab w:val="left" w:pos="567"/>
          <w:tab w:val="left" w:pos="1560"/>
        </w:tabs>
        <w:ind w:left="567"/>
        <w:jc w:val="both"/>
        <w:rPr>
          <w:rFonts w:ascii="Trebuchet MS" w:eastAsia="Trebuchet MS" w:hAnsi="Trebuchet MS" w:cs="Trebuchet MS"/>
          <w:sz w:val="20"/>
          <w:szCs w:val="20"/>
        </w:rPr>
      </w:pPr>
      <w:r>
        <w:rPr>
          <w:rFonts w:ascii="Trebuchet MS" w:hAnsi="Trebuchet MS"/>
          <w:sz w:val="20"/>
          <w:szCs w:val="20"/>
        </w:rPr>
        <w:t>b) Dès réception, les procès-verbaux de visites de la Commission de sécurité de la Préfecture de Police.</w:t>
      </w:r>
    </w:p>
    <w:p w:rsidR="008106D8" w:rsidRDefault="008106D8" w:rsidP="008106D8">
      <w:pPr>
        <w:jc w:val="both"/>
        <w:rPr>
          <w:rFonts w:ascii="Trebuchet MS" w:eastAsia="Trebuchet MS" w:hAnsi="Trebuchet MS" w:cs="Trebuchet MS"/>
          <w:sz w:val="20"/>
          <w:szCs w:val="20"/>
        </w:rPr>
      </w:pPr>
    </w:p>
    <w:p w:rsidR="008106D8" w:rsidRDefault="008106D8" w:rsidP="008106D8">
      <w:pPr>
        <w:jc w:val="both"/>
        <w:rPr>
          <w:rFonts w:ascii="Trebuchet MS" w:eastAsia="Trebuchet MS" w:hAnsi="Trebuchet MS" w:cs="Trebuchet MS"/>
          <w:sz w:val="20"/>
          <w:szCs w:val="20"/>
        </w:rPr>
      </w:pPr>
      <w:r>
        <w:rPr>
          <w:rFonts w:ascii="Trebuchet MS" w:hAnsi="Trebuchet MS"/>
          <w:sz w:val="20"/>
          <w:szCs w:val="20"/>
        </w:rPr>
        <w:t>La transmission des documents à la Ville de Paris se f</w:t>
      </w:r>
      <w:r w:rsidR="003C6A99">
        <w:rPr>
          <w:rFonts w:ascii="Trebuchet MS" w:hAnsi="Trebuchet MS"/>
          <w:sz w:val="20"/>
          <w:szCs w:val="20"/>
        </w:rPr>
        <w:t>ait</w:t>
      </w:r>
      <w:r>
        <w:rPr>
          <w:rFonts w:ascii="Trebuchet MS" w:hAnsi="Trebuchet MS"/>
          <w:sz w:val="20"/>
          <w:szCs w:val="20"/>
        </w:rPr>
        <w:t xml:space="preserve"> soit par lettre recommandée avec accusé de réception, soit en main propre contre récépissé, soit, après accord de la Ville en ce sens, par courriel avec accusé de réception.</w:t>
      </w:r>
    </w:p>
    <w:p w:rsidR="008106D8" w:rsidRDefault="008106D8" w:rsidP="008106D8">
      <w:pPr>
        <w:ind w:left="567"/>
        <w:rPr>
          <w:rFonts w:ascii="Trebuchet MS" w:eastAsia="Trebuchet MS" w:hAnsi="Trebuchet MS" w:cs="Trebuchet MS"/>
          <w:sz w:val="20"/>
          <w:szCs w:val="20"/>
        </w:rPr>
      </w:pPr>
    </w:p>
    <w:p w:rsidR="008106D8" w:rsidRDefault="008106D8" w:rsidP="008106D8">
      <w:pPr>
        <w:ind w:left="567"/>
        <w:rPr>
          <w:rFonts w:ascii="Trebuchet MS" w:eastAsia="Trebuchet MS" w:hAnsi="Trebuchet MS" w:cs="Trebuchet MS"/>
          <w:sz w:val="20"/>
          <w:szCs w:val="20"/>
        </w:rPr>
      </w:pPr>
    </w:p>
    <w:p w:rsidR="008106D8" w:rsidRPr="00BE5BF7" w:rsidRDefault="008106D8" w:rsidP="008106D8">
      <w:pPr>
        <w:pStyle w:val="t2"/>
        <w:ind w:left="1276" w:right="23" w:firstLine="142"/>
        <w:outlineLvl w:val="1"/>
        <w:rPr>
          <w:sz w:val="22"/>
          <w:szCs w:val="20"/>
        </w:rPr>
      </w:pPr>
      <w:bookmarkStart w:id="89" w:name="_Toc534882252"/>
      <w:r w:rsidRPr="00BE5BF7">
        <w:rPr>
          <w:sz w:val="22"/>
          <w:szCs w:val="20"/>
        </w:rPr>
        <w:t>Article 21. Cession à un tiers</w:t>
      </w:r>
      <w:bookmarkEnd w:id="89"/>
    </w:p>
    <w:p w:rsidR="008106D8" w:rsidRDefault="008106D8" w:rsidP="008106D8">
      <w:pPr>
        <w:pStyle w:val="t3"/>
        <w:ind w:left="540" w:firstLine="0"/>
      </w:pPr>
    </w:p>
    <w:p w:rsidR="008106D8" w:rsidRDefault="008106D8" w:rsidP="008106D8">
      <w:pPr>
        <w:pStyle w:val="t3"/>
        <w:ind w:left="0" w:firstLine="0"/>
        <w:jc w:val="both"/>
        <w:outlineLvl w:val="9"/>
      </w:pPr>
      <w:r>
        <w:t xml:space="preserve">La présente convention est conclue </w:t>
      </w:r>
      <w:r>
        <w:rPr>
          <w:i/>
          <w:iCs/>
        </w:rPr>
        <w:t>intuitu personae</w:t>
      </w:r>
      <w:r>
        <w:t xml:space="preserve"> avec l’occupant.</w:t>
      </w:r>
    </w:p>
    <w:p w:rsidR="008106D8" w:rsidRDefault="008106D8" w:rsidP="008106D8">
      <w:pPr>
        <w:pStyle w:val="t3"/>
        <w:ind w:left="0" w:firstLine="0"/>
        <w:jc w:val="both"/>
        <w:outlineLvl w:val="9"/>
      </w:pPr>
    </w:p>
    <w:p w:rsidR="008106D8" w:rsidRDefault="008106D8" w:rsidP="008106D8">
      <w:pPr>
        <w:pStyle w:val="t3"/>
        <w:ind w:left="0" w:firstLine="0"/>
        <w:jc w:val="both"/>
        <w:outlineLvl w:val="9"/>
      </w:pPr>
      <w:r>
        <w:t>L’occupant ne p</w:t>
      </w:r>
      <w:r w:rsidR="003C6A99">
        <w:t>eut</w:t>
      </w:r>
      <w:r>
        <w:t xml:space="preserve"> céder ou apporter tout ou partie des droits et obligations du présent contrat à un tiers sans le consentement écrit et préalable de la Ville de Paris.</w:t>
      </w:r>
    </w:p>
    <w:p w:rsidR="008106D8" w:rsidRDefault="008106D8" w:rsidP="008106D8">
      <w:pPr>
        <w:pStyle w:val="t3"/>
        <w:ind w:left="0" w:firstLine="0"/>
        <w:jc w:val="both"/>
        <w:outlineLvl w:val="9"/>
      </w:pPr>
    </w:p>
    <w:p w:rsidR="008106D8" w:rsidRDefault="008106D8" w:rsidP="008106D8">
      <w:pPr>
        <w:pStyle w:val="t3"/>
        <w:ind w:left="0" w:firstLine="0"/>
        <w:jc w:val="both"/>
        <w:outlineLvl w:val="9"/>
      </w:pPr>
      <w:r>
        <w:t xml:space="preserve">A défaut de l'autorisation préalable de la Ville de Paris, toute opération de la nature de celles visées à l'alinéa précédent sera nulle à son égard et pourra entrainer la résiliation immédiate et totale du contrat, sans indemnité aucune, conformément à l'article 25 ci-après. </w:t>
      </w:r>
    </w:p>
    <w:p w:rsidR="008106D8" w:rsidRDefault="008106D8" w:rsidP="008106D8">
      <w:pPr>
        <w:pStyle w:val="t3"/>
        <w:ind w:left="0" w:firstLine="0"/>
        <w:jc w:val="both"/>
        <w:outlineLvl w:val="9"/>
      </w:pPr>
    </w:p>
    <w:p w:rsidR="008106D8" w:rsidRDefault="008106D8" w:rsidP="008106D8">
      <w:pPr>
        <w:pStyle w:val="t3"/>
        <w:ind w:left="0" w:firstLine="0"/>
        <w:jc w:val="both"/>
        <w:outlineLvl w:val="9"/>
      </w:pPr>
      <w:r>
        <w:t xml:space="preserve">À titre dérogatoire de ce qui précède, la ville de Paris autorise d'ores et déjà la société occupante  à être substituée, avant l'entrée en vigueur du présent contrat, par la société filiale dédiée à l'exploitation de </w:t>
      </w:r>
      <w:r w:rsidR="00673E17">
        <w:t>la Résidence Windsor</w:t>
      </w:r>
      <w:r>
        <w:t xml:space="preserve"> et créée conformément aux engagements pris en annexe du présent contrat ou par dérogation, l’occupant pourra, sans consentement écrit et préalable de la Ville de Paris, céder les droits et obligations nés de la convention au profit de la société dédiée à l’exécution du contrat.</w:t>
      </w:r>
    </w:p>
    <w:p w:rsidR="008106D8" w:rsidRDefault="008106D8" w:rsidP="008106D8">
      <w:pPr>
        <w:pStyle w:val="t3"/>
        <w:ind w:left="0" w:firstLine="0"/>
        <w:jc w:val="both"/>
        <w:outlineLvl w:val="9"/>
      </w:pPr>
    </w:p>
    <w:p w:rsidR="008106D8" w:rsidRDefault="008106D8" w:rsidP="008106D8">
      <w:pPr>
        <w:pStyle w:val="t3"/>
        <w:ind w:left="540" w:firstLine="0"/>
      </w:pPr>
    </w:p>
    <w:p w:rsidR="008106D8" w:rsidRPr="000210B3" w:rsidRDefault="008106D8" w:rsidP="005F57E2">
      <w:pPr>
        <w:pStyle w:val="t2"/>
        <w:ind w:left="1418" w:right="23" w:firstLine="0"/>
        <w:jc w:val="both"/>
        <w:outlineLvl w:val="1"/>
        <w:rPr>
          <w:sz w:val="22"/>
          <w:szCs w:val="20"/>
        </w:rPr>
      </w:pPr>
      <w:bookmarkStart w:id="90" w:name="_Toc534882253"/>
      <w:r w:rsidRPr="000210B3">
        <w:rPr>
          <w:sz w:val="22"/>
          <w:szCs w:val="20"/>
        </w:rPr>
        <w:t>Article 22. Contrats de sous-occupation passés par l’occupant avec des tiers</w:t>
      </w:r>
      <w:bookmarkEnd w:id="90"/>
    </w:p>
    <w:p w:rsidR="008106D8" w:rsidRDefault="008106D8" w:rsidP="008106D8">
      <w:pPr>
        <w:pStyle w:val="Titre3"/>
        <w:keepNext w:val="0"/>
        <w:spacing w:before="0" w:after="0"/>
        <w:ind w:left="567" w:right="23"/>
        <w:rPr>
          <w:rFonts w:ascii="Trebuchet MS" w:eastAsia="Trebuchet MS" w:hAnsi="Trebuchet MS" w:cs="Trebuchet MS"/>
          <w:b w:val="0"/>
          <w:bCs w:val="0"/>
          <w:sz w:val="20"/>
          <w:szCs w:val="20"/>
        </w:rPr>
      </w:pPr>
    </w:p>
    <w:p w:rsidR="008106D8" w:rsidRPr="00C22A39" w:rsidRDefault="008106D8" w:rsidP="008106D8">
      <w:pPr>
        <w:jc w:val="both"/>
        <w:rPr>
          <w:rFonts w:ascii="Trebuchet MS" w:eastAsia="Trebuchet MS" w:hAnsi="Trebuchet MS" w:cs="Trebuchet MS"/>
          <w:bCs/>
          <w:sz w:val="20"/>
          <w:szCs w:val="20"/>
        </w:rPr>
      </w:pPr>
      <w:r w:rsidRPr="00C22A39">
        <w:rPr>
          <w:rFonts w:ascii="Trebuchet MS" w:hAnsi="Trebuchet MS"/>
          <w:sz w:val="20"/>
          <w:szCs w:val="20"/>
        </w:rPr>
        <w:t>L’occupant pourra proposer à la Ville de Paris</w:t>
      </w:r>
      <w:r w:rsidRPr="00C22A39">
        <w:rPr>
          <w:rFonts w:ascii="Trebuchet MS" w:hAnsi="Trebuchet MS"/>
          <w:bCs/>
          <w:sz w:val="20"/>
          <w:szCs w:val="20"/>
        </w:rPr>
        <w:t xml:space="preserve"> </w:t>
      </w:r>
      <w:r w:rsidRPr="00C22A39">
        <w:rPr>
          <w:rFonts w:ascii="Trebuchet MS" w:hAnsi="Trebuchet MS"/>
          <w:sz w:val="20"/>
          <w:szCs w:val="20"/>
        </w:rPr>
        <w:t>la conclusion de contrats de sous-occupation permettant à des tiers d’occuper des locaux pour l’exercice d’activités conformes dans leur destination et leur nature à l’article 4, dans les conditions définies au présent article.</w:t>
      </w:r>
    </w:p>
    <w:p w:rsidR="008106D8" w:rsidRPr="00C22A39" w:rsidRDefault="008106D8" w:rsidP="008106D8">
      <w:pPr>
        <w:jc w:val="both"/>
        <w:rPr>
          <w:rFonts w:ascii="Trebuchet MS" w:eastAsia="Trebuchet MS" w:hAnsi="Trebuchet MS" w:cs="Trebuchet MS"/>
          <w:sz w:val="20"/>
          <w:szCs w:val="20"/>
        </w:rPr>
      </w:pPr>
      <w:r w:rsidRPr="00C22A39">
        <w:rPr>
          <w:rFonts w:ascii="Trebuchet MS" w:hAnsi="Trebuchet MS"/>
          <w:sz w:val="20"/>
          <w:szCs w:val="20"/>
        </w:rPr>
        <w:t> </w:t>
      </w:r>
    </w:p>
    <w:p w:rsidR="008106D8" w:rsidRPr="00C22A39" w:rsidRDefault="008106D8" w:rsidP="008106D8">
      <w:pPr>
        <w:jc w:val="both"/>
        <w:rPr>
          <w:rFonts w:ascii="Trebuchet MS" w:eastAsia="Trebuchet MS" w:hAnsi="Trebuchet MS" w:cs="Trebuchet MS"/>
          <w:bCs/>
          <w:sz w:val="20"/>
          <w:szCs w:val="20"/>
        </w:rPr>
      </w:pPr>
      <w:r w:rsidRPr="00C22A39">
        <w:rPr>
          <w:rFonts w:ascii="Trebuchet MS" w:hAnsi="Trebuchet MS"/>
          <w:bCs/>
          <w:sz w:val="20"/>
          <w:szCs w:val="20"/>
        </w:rPr>
        <w:t>Ces contrats devront stipuler qu’ils cesseront d’avoir effet au plus tard à la même date que la présente convention. Ils devront reprendre l’ensemble des clauses de résiliation anticipée figurant à l’article 25 et préciser qu’une résiliation pour motif d’intérêt général ne pourra donner lieu au versement par la Ville de Paris d’une quelconque indemnité.</w:t>
      </w:r>
    </w:p>
    <w:p w:rsidR="008106D8" w:rsidRPr="00C22A39" w:rsidRDefault="008106D8" w:rsidP="008106D8">
      <w:pPr>
        <w:jc w:val="both"/>
        <w:rPr>
          <w:rFonts w:ascii="Trebuchet MS" w:eastAsia="Trebuchet MS" w:hAnsi="Trebuchet MS" w:cs="Trebuchet MS"/>
          <w:sz w:val="20"/>
          <w:szCs w:val="20"/>
        </w:rPr>
      </w:pPr>
    </w:p>
    <w:p w:rsidR="008106D8" w:rsidRPr="00C22A39" w:rsidRDefault="008106D8" w:rsidP="008106D8">
      <w:pPr>
        <w:jc w:val="both"/>
        <w:rPr>
          <w:rFonts w:ascii="Trebuchet MS" w:eastAsia="Trebuchet MS" w:hAnsi="Trebuchet MS" w:cs="Trebuchet MS"/>
          <w:bCs/>
          <w:sz w:val="20"/>
          <w:szCs w:val="20"/>
        </w:rPr>
      </w:pPr>
      <w:r w:rsidRPr="00C22A39">
        <w:rPr>
          <w:rFonts w:ascii="Trebuchet MS" w:hAnsi="Trebuchet MS"/>
          <w:bCs/>
          <w:sz w:val="20"/>
          <w:szCs w:val="20"/>
        </w:rPr>
        <w:t>Ces contrats devront en outre porter mention du régime de domanialité publique auquel est soumis l’établissement considéré et des conséquences de ce régime à savoir :</w:t>
      </w:r>
    </w:p>
    <w:p w:rsidR="008106D8" w:rsidRDefault="008106D8" w:rsidP="008106D8">
      <w:pPr>
        <w:pStyle w:val="Titre4"/>
        <w:keepNext w:val="0"/>
        <w:tabs>
          <w:tab w:val="left" w:pos="540"/>
        </w:tabs>
        <w:spacing w:after="0"/>
        <w:ind w:left="540" w:right="23"/>
        <w:jc w:val="both"/>
        <w:rPr>
          <w:rFonts w:ascii="Trebuchet MS" w:eastAsia="Trebuchet MS" w:hAnsi="Trebuchet MS" w:cs="Trebuchet MS"/>
          <w:b w:val="0"/>
          <w:bCs w:val="0"/>
          <w:sz w:val="20"/>
          <w:szCs w:val="20"/>
        </w:rPr>
      </w:pPr>
      <w:r>
        <w:rPr>
          <w:rFonts w:ascii="Trebuchet MS" w:hAnsi="Trebuchet MS"/>
          <w:b w:val="0"/>
          <w:bCs w:val="0"/>
          <w:sz w:val="20"/>
          <w:szCs w:val="20"/>
        </w:rPr>
        <w:t>a) L’impossibilité d’y appliquer les règles du bail commercial ;</w:t>
      </w:r>
    </w:p>
    <w:p w:rsidR="008106D8" w:rsidRDefault="008106D8" w:rsidP="008106D8">
      <w:pPr>
        <w:pStyle w:val="Titre4"/>
        <w:keepNext w:val="0"/>
        <w:tabs>
          <w:tab w:val="left" w:pos="540"/>
        </w:tabs>
        <w:spacing w:after="0"/>
        <w:ind w:left="540" w:right="23"/>
        <w:jc w:val="both"/>
        <w:rPr>
          <w:rFonts w:ascii="Trebuchet MS" w:eastAsia="Trebuchet MS" w:hAnsi="Trebuchet MS" w:cs="Trebuchet MS"/>
          <w:b w:val="0"/>
          <w:bCs w:val="0"/>
          <w:sz w:val="20"/>
          <w:szCs w:val="20"/>
        </w:rPr>
      </w:pPr>
      <w:r>
        <w:rPr>
          <w:rFonts w:ascii="Trebuchet MS" w:hAnsi="Trebuchet MS"/>
          <w:b w:val="0"/>
          <w:bCs w:val="0"/>
          <w:sz w:val="20"/>
          <w:szCs w:val="20"/>
        </w:rPr>
        <w:t>b) L’impossibilité de bénéficier, à un titre quelconque d’un renouvellement de plein droit du contrat entre le tiers et l’occupant  en cas de renouvellement de cette présente convention ;</w:t>
      </w:r>
    </w:p>
    <w:p w:rsidR="008106D8" w:rsidRDefault="008106D8" w:rsidP="008106D8">
      <w:pPr>
        <w:pStyle w:val="Titre4"/>
        <w:keepNext w:val="0"/>
        <w:tabs>
          <w:tab w:val="left" w:pos="540"/>
        </w:tabs>
        <w:spacing w:after="0"/>
        <w:ind w:left="540" w:right="23"/>
        <w:jc w:val="both"/>
        <w:rPr>
          <w:rFonts w:ascii="Trebuchet MS" w:eastAsia="Trebuchet MS" w:hAnsi="Trebuchet MS" w:cs="Trebuchet MS"/>
          <w:b w:val="0"/>
          <w:bCs w:val="0"/>
          <w:sz w:val="20"/>
          <w:szCs w:val="20"/>
        </w:rPr>
      </w:pPr>
      <w:r>
        <w:rPr>
          <w:rFonts w:ascii="Trebuchet MS" w:hAnsi="Trebuchet MS"/>
          <w:b w:val="0"/>
          <w:bCs w:val="0"/>
          <w:sz w:val="20"/>
          <w:szCs w:val="20"/>
        </w:rPr>
        <w:t>c) La résiliation de plein droit du contrat, sans possibilité de recours contre la Ville de Paris, en cas de résiliation ou d’expiration anticipée de la présente convention.</w:t>
      </w:r>
    </w:p>
    <w:p w:rsidR="008106D8" w:rsidRPr="00C22A39" w:rsidRDefault="008106D8" w:rsidP="008106D8">
      <w:pPr>
        <w:jc w:val="both"/>
        <w:rPr>
          <w:rFonts w:ascii="Trebuchet MS" w:eastAsia="Trebuchet MS" w:hAnsi="Trebuchet MS" w:cs="Trebuchet MS"/>
          <w:bCs/>
          <w:sz w:val="20"/>
          <w:szCs w:val="20"/>
        </w:rPr>
      </w:pPr>
    </w:p>
    <w:p w:rsidR="008106D8" w:rsidRPr="00C22A39" w:rsidRDefault="008106D8" w:rsidP="008106D8">
      <w:pPr>
        <w:jc w:val="both"/>
        <w:rPr>
          <w:rFonts w:ascii="Trebuchet MS" w:eastAsia="Trebuchet MS" w:hAnsi="Trebuchet MS" w:cs="Trebuchet MS"/>
          <w:bCs/>
          <w:sz w:val="20"/>
          <w:szCs w:val="20"/>
        </w:rPr>
      </w:pPr>
      <w:r w:rsidRPr="00C22A39">
        <w:rPr>
          <w:rFonts w:ascii="Trebuchet MS" w:hAnsi="Trebuchet MS"/>
          <w:bCs/>
          <w:sz w:val="20"/>
          <w:szCs w:val="20"/>
        </w:rPr>
        <w:t>L’occupant s’engage à faire assumer par les tiers occupants les obligations d’assurance, en conformité avec l’article 15.</w:t>
      </w:r>
    </w:p>
    <w:p w:rsidR="008106D8" w:rsidRPr="00C22A39" w:rsidRDefault="008106D8" w:rsidP="008106D8">
      <w:pPr>
        <w:jc w:val="both"/>
        <w:rPr>
          <w:rFonts w:ascii="Trebuchet MS" w:eastAsia="Trebuchet MS" w:hAnsi="Trebuchet MS" w:cs="Trebuchet MS"/>
          <w:sz w:val="20"/>
          <w:szCs w:val="20"/>
        </w:rPr>
      </w:pPr>
    </w:p>
    <w:p w:rsidR="008106D8" w:rsidRPr="00C22A39" w:rsidRDefault="008106D8" w:rsidP="008106D8">
      <w:pPr>
        <w:jc w:val="both"/>
        <w:rPr>
          <w:rFonts w:ascii="Trebuchet MS" w:eastAsia="Trebuchet MS" w:hAnsi="Trebuchet MS" w:cs="Trebuchet MS"/>
          <w:bCs/>
          <w:sz w:val="20"/>
          <w:szCs w:val="20"/>
        </w:rPr>
      </w:pPr>
      <w:r w:rsidRPr="00C22A39">
        <w:rPr>
          <w:rFonts w:ascii="Trebuchet MS" w:hAnsi="Trebuchet MS"/>
          <w:bCs/>
          <w:sz w:val="20"/>
          <w:szCs w:val="20"/>
        </w:rPr>
        <w:t>Le chiffre d’affaires hors taxes réalisé par le(s) sous-occupant(s) est inclus dans le total du chiffre d’affaires hors taxes réalisé au titre de l’exploitation de l’établissement, servant de base au calcul de la redevance versée par l’occupant à la Ville de Paris conformément à l’article 7.</w:t>
      </w:r>
    </w:p>
    <w:p w:rsidR="008106D8" w:rsidRPr="00C22A39" w:rsidRDefault="008106D8" w:rsidP="008106D8">
      <w:pPr>
        <w:jc w:val="both"/>
        <w:rPr>
          <w:rFonts w:ascii="Trebuchet MS" w:eastAsia="Trebuchet MS" w:hAnsi="Trebuchet MS" w:cs="Trebuchet MS"/>
          <w:sz w:val="20"/>
          <w:szCs w:val="20"/>
        </w:rPr>
      </w:pPr>
    </w:p>
    <w:p w:rsidR="008106D8" w:rsidRPr="00C22A39" w:rsidRDefault="008106D8" w:rsidP="008106D8">
      <w:pPr>
        <w:jc w:val="both"/>
        <w:rPr>
          <w:rFonts w:ascii="Trebuchet MS" w:hAnsi="Trebuchet MS"/>
          <w:sz w:val="20"/>
          <w:szCs w:val="20"/>
        </w:rPr>
      </w:pPr>
      <w:r w:rsidRPr="00C22A39">
        <w:rPr>
          <w:rFonts w:ascii="Trebuchet MS" w:hAnsi="Trebuchet MS"/>
          <w:sz w:val="20"/>
          <w:szCs w:val="20"/>
        </w:rPr>
        <w:t>Ces contrats et leurs éventuels avenants devront viser le présent contrat et être transmis, pour accord, en lettre recommandée avec avis de réception à la Ville de Paris, avant signature. Ils ne pourront être signés entre les parties qu’après obtention d’un accord exprès délivré par la Maire de Paris.</w:t>
      </w:r>
    </w:p>
    <w:p w:rsidR="008106D8" w:rsidRDefault="008106D8" w:rsidP="008106D8">
      <w:pPr>
        <w:ind w:left="567"/>
        <w:jc w:val="both"/>
        <w:rPr>
          <w:rFonts w:ascii="Trebuchet MS" w:eastAsia="Trebuchet MS" w:hAnsi="Trebuchet MS" w:cs="Trebuchet MS"/>
          <w:b/>
          <w:bCs/>
          <w:sz w:val="20"/>
          <w:szCs w:val="20"/>
        </w:rPr>
      </w:pPr>
    </w:p>
    <w:p w:rsidR="008106D8" w:rsidRDefault="008106D8" w:rsidP="008106D8">
      <w:pPr>
        <w:rPr>
          <w:rFonts w:ascii="Trebuchet MS" w:eastAsia="Trebuchet MS" w:hAnsi="Trebuchet MS" w:cs="Trebuchet MS"/>
          <w:sz w:val="20"/>
          <w:szCs w:val="20"/>
        </w:rPr>
      </w:pPr>
      <w:r>
        <w:rPr>
          <w:rFonts w:ascii="Trebuchet MS" w:hAnsi="Trebuchet MS"/>
          <w:sz w:val="20"/>
          <w:szCs w:val="20"/>
        </w:rPr>
        <w:t> </w:t>
      </w:r>
    </w:p>
    <w:p w:rsidR="008106D8" w:rsidRPr="000210B3" w:rsidRDefault="008106D8" w:rsidP="008106D8">
      <w:pPr>
        <w:pStyle w:val="t2"/>
        <w:ind w:left="1276" w:right="23" w:firstLine="142"/>
        <w:outlineLvl w:val="1"/>
        <w:rPr>
          <w:sz w:val="22"/>
          <w:szCs w:val="20"/>
        </w:rPr>
      </w:pPr>
      <w:bookmarkStart w:id="91" w:name="_Toc534882254"/>
      <w:r w:rsidRPr="000210B3">
        <w:rPr>
          <w:sz w:val="22"/>
          <w:szCs w:val="20"/>
        </w:rPr>
        <w:t>Article 23. Modifications affectant la société occupante</w:t>
      </w:r>
      <w:bookmarkEnd w:id="91"/>
      <w:r w:rsidRPr="000210B3">
        <w:rPr>
          <w:sz w:val="22"/>
          <w:szCs w:val="20"/>
        </w:rPr>
        <w:t xml:space="preserve"> </w:t>
      </w:r>
    </w:p>
    <w:p w:rsidR="008106D8" w:rsidRDefault="008106D8" w:rsidP="008106D8">
      <w:pPr>
        <w:pStyle w:val="Titre3"/>
        <w:keepNext w:val="0"/>
        <w:spacing w:before="0" w:after="0"/>
        <w:ind w:left="567" w:right="23"/>
        <w:rPr>
          <w:rFonts w:ascii="Trebuchet MS" w:eastAsia="Trebuchet MS" w:hAnsi="Trebuchet MS" w:cs="Trebuchet MS"/>
          <w:b w:val="0"/>
          <w:bCs w:val="0"/>
          <w:sz w:val="20"/>
          <w:szCs w:val="20"/>
        </w:rPr>
      </w:pPr>
    </w:p>
    <w:p w:rsidR="008106D8" w:rsidRPr="00C22A39" w:rsidRDefault="008106D8" w:rsidP="008106D8">
      <w:pPr>
        <w:jc w:val="both"/>
        <w:rPr>
          <w:rFonts w:ascii="Trebuchet MS" w:eastAsia="Trebuchet MS" w:hAnsi="Trebuchet MS" w:cs="Trebuchet MS"/>
          <w:bCs/>
          <w:sz w:val="20"/>
          <w:szCs w:val="20"/>
        </w:rPr>
      </w:pPr>
      <w:r w:rsidRPr="00C22A39">
        <w:rPr>
          <w:rFonts w:ascii="Trebuchet MS" w:hAnsi="Trebuchet MS"/>
          <w:bCs/>
          <w:sz w:val="20"/>
          <w:szCs w:val="20"/>
        </w:rPr>
        <w:t>La société occupante a été choisie en considération de la personne de ses dirigeants et de la composition de son capital social (précisés en annexe 2).</w:t>
      </w:r>
    </w:p>
    <w:p w:rsidR="008106D8" w:rsidRPr="00C22A39" w:rsidRDefault="008106D8" w:rsidP="008106D8">
      <w:pPr>
        <w:jc w:val="both"/>
        <w:rPr>
          <w:rFonts w:ascii="Trebuchet MS" w:eastAsia="Trebuchet MS" w:hAnsi="Trebuchet MS" w:cs="Trebuchet MS"/>
          <w:sz w:val="20"/>
          <w:szCs w:val="20"/>
        </w:rPr>
      </w:pPr>
    </w:p>
    <w:p w:rsidR="008106D8" w:rsidRPr="00C22A39" w:rsidRDefault="008106D8" w:rsidP="008106D8">
      <w:pPr>
        <w:jc w:val="both"/>
        <w:rPr>
          <w:rFonts w:ascii="Trebuchet MS" w:eastAsia="Trebuchet MS" w:hAnsi="Trebuchet MS" w:cs="Trebuchet MS"/>
          <w:bCs/>
          <w:sz w:val="20"/>
          <w:szCs w:val="20"/>
        </w:rPr>
      </w:pPr>
      <w:r w:rsidRPr="00C22A39">
        <w:rPr>
          <w:rFonts w:ascii="Trebuchet MS" w:hAnsi="Trebuchet MS"/>
          <w:bCs/>
          <w:sz w:val="20"/>
          <w:szCs w:val="20"/>
        </w:rPr>
        <w:t xml:space="preserve">Elle </w:t>
      </w:r>
      <w:r w:rsidR="003C6A99">
        <w:rPr>
          <w:rFonts w:ascii="Trebuchet MS" w:hAnsi="Trebuchet MS"/>
          <w:bCs/>
          <w:sz w:val="20"/>
          <w:szCs w:val="20"/>
        </w:rPr>
        <w:t>est</w:t>
      </w:r>
      <w:r w:rsidRPr="00C22A39">
        <w:rPr>
          <w:rFonts w:ascii="Trebuchet MS" w:hAnsi="Trebuchet MS"/>
          <w:bCs/>
          <w:sz w:val="20"/>
          <w:szCs w:val="20"/>
        </w:rPr>
        <w:t xml:space="preserve"> tenue d'informer la Ville de Paris de toute nomination d'un nouveau dirigeant.</w:t>
      </w:r>
    </w:p>
    <w:p w:rsidR="008106D8" w:rsidRPr="00C22A39" w:rsidRDefault="008106D8" w:rsidP="008106D8">
      <w:pPr>
        <w:jc w:val="both"/>
        <w:rPr>
          <w:rFonts w:ascii="Trebuchet MS" w:eastAsia="Trebuchet MS" w:hAnsi="Trebuchet MS" w:cs="Trebuchet MS"/>
          <w:sz w:val="20"/>
          <w:szCs w:val="20"/>
        </w:rPr>
      </w:pPr>
    </w:p>
    <w:p w:rsidR="008106D8" w:rsidRPr="00C22A39" w:rsidRDefault="008106D8" w:rsidP="008106D8">
      <w:pPr>
        <w:jc w:val="both"/>
        <w:rPr>
          <w:rFonts w:ascii="Trebuchet MS" w:eastAsia="Trebuchet MS" w:hAnsi="Trebuchet MS" w:cs="Trebuchet MS"/>
          <w:bCs/>
          <w:sz w:val="20"/>
          <w:szCs w:val="20"/>
        </w:rPr>
      </w:pPr>
      <w:r w:rsidRPr="00C22A39">
        <w:rPr>
          <w:rFonts w:ascii="Trebuchet MS" w:hAnsi="Trebuchet MS"/>
          <w:bCs/>
          <w:sz w:val="20"/>
          <w:szCs w:val="20"/>
        </w:rPr>
        <w:t>En outre, l’occupant informe préalablement la Ville de Paris des opérations suivantes :</w:t>
      </w:r>
    </w:p>
    <w:p w:rsidR="008106D8" w:rsidRDefault="008106D8" w:rsidP="00996EE3">
      <w:pPr>
        <w:pStyle w:val="Titre4"/>
        <w:keepNext w:val="0"/>
        <w:numPr>
          <w:ilvl w:val="3"/>
          <w:numId w:val="20"/>
        </w:numPr>
        <w:spacing w:after="0"/>
        <w:ind w:right="23"/>
        <w:jc w:val="both"/>
        <w:rPr>
          <w:rFonts w:ascii="Trebuchet MS" w:hAnsi="Trebuchet MS"/>
          <w:b w:val="0"/>
          <w:bCs w:val="0"/>
          <w:sz w:val="20"/>
          <w:szCs w:val="20"/>
        </w:rPr>
      </w:pPr>
      <w:r>
        <w:rPr>
          <w:rFonts w:ascii="Trebuchet MS" w:hAnsi="Trebuchet MS"/>
          <w:b w:val="0"/>
          <w:bCs w:val="0"/>
          <w:sz w:val="20"/>
          <w:szCs w:val="20"/>
        </w:rPr>
        <w:t xml:space="preserve"> Changement de la forme juridique de la société occupante ou des éventuels sous occupants ;</w:t>
      </w:r>
    </w:p>
    <w:p w:rsidR="008106D8" w:rsidRDefault="008106D8" w:rsidP="00996EE3">
      <w:pPr>
        <w:pStyle w:val="Titre4"/>
        <w:keepNext w:val="0"/>
        <w:numPr>
          <w:ilvl w:val="3"/>
          <w:numId w:val="20"/>
        </w:numPr>
        <w:spacing w:after="0"/>
        <w:ind w:right="23"/>
        <w:jc w:val="both"/>
        <w:rPr>
          <w:rFonts w:ascii="Trebuchet MS" w:hAnsi="Trebuchet MS"/>
          <w:b w:val="0"/>
          <w:bCs w:val="0"/>
          <w:sz w:val="20"/>
          <w:szCs w:val="20"/>
        </w:rPr>
      </w:pPr>
      <w:r>
        <w:rPr>
          <w:rFonts w:ascii="Trebuchet MS" w:hAnsi="Trebuchet MS"/>
          <w:b w:val="0"/>
          <w:bCs w:val="0"/>
          <w:sz w:val="20"/>
          <w:szCs w:val="20"/>
        </w:rPr>
        <w:t xml:space="preserve"> Modification dans la répartition du capital social de la société occupante, telle qu'elle figure en annexe 2, dès lors que la modification envisagée aurait pour effet, en une ou plusieurs opérations successives, de modifier substantiellement, la répartition du capital social - et notamment la majorité du capital social - et/ou des droits sociaux ;</w:t>
      </w:r>
    </w:p>
    <w:p w:rsidR="008106D8" w:rsidRDefault="008106D8" w:rsidP="00996EE3">
      <w:pPr>
        <w:pStyle w:val="Titre4"/>
        <w:keepNext w:val="0"/>
        <w:numPr>
          <w:ilvl w:val="3"/>
          <w:numId w:val="20"/>
        </w:numPr>
        <w:spacing w:after="0"/>
        <w:ind w:right="23"/>
        <w:jc w:val="both"/>
        <w:rPr>
          <w:rFonts w:ascii="Trebuchet MS" w:hAnsi="Trebuchet MS"/>
          <w:b w:val="0"/>
          <w:bCs w:val="0"/>
          <w:sz w:val="20"/>
          <w:szCs w:val="20"/>
        </w:rPr>
      </w:pPr>
      <w:r>
        <w:rPr>
          <w:rFonts w:ascii="Trebuchet MS" w:hAnsi="Trebuchet MS"/>
          <w:b w:val="0"/>
          <w:bCs w:val="0"/>
          <w:sz w:val="20"/>
          <w:szCs w:val="20"/>
        </w:rPr>
        <w:t xml:space="preserve"> Augmentation ou diminution du capital ;</w:t>
      </w:r>
    </w:p>
    <w:p w:rsidR="008106D8" w:rsidRDefault="008106D8" w:rsidP="00996EE3">
      <w:pPr>
        <w:pStyle w:val="Titre4"/>
        <w:keepNext w:val="0"/>
        <w:numPr>
          <w:ilvl w:val="3"/>
          <w:numId w:val="20"/>
        </w:numPr>
        <w:spacing w:after="0"/>
        <w:ind w:right="23"/>
        <w:jc w:val="both"/>
        <w:rPr>
          <w:rFonts w:ascii="Trebuchet MS" w:hAnsi="Trebuchet MS"/>
          <w:b w:val="0"/>
          <w:bCs w:val="0"/>
          <w:sz w:val="20"/>
          <w:szCs w:val="20"/>
        </w:rPr>
      </w:pPr>
      <w:r>
        <w:rPr>
          <w:rFonts w:ascii="Trebuchet MS" w:hAnsi="Trebuchet MS"/>
          <w:b w:val="0"/>
          <w:bCs w:val="0"/>
          <w:sz w:val="20"/>
          <w:szCs w:val="20"/>
        </w:rPr>
        <w:t xml:space="preserve"> Fusion - absorption ou scission de la société occupante.</w:t>
      </w:r>
    </w:p>
    <w:p w:rsidR="008106D8" w:rsidRDefault="008106D8" w:rsidP="008106D8">
      <w:pPr>
        <w:jc w:val="both"/>
        <w:rPr>
          <w:rFonts w:ascii="Trebuchet MS" w:hAnsi="Trebuchet MS"/>
          <w:bCs/>
          <w:sz w:val="20"/>
          <w:szCs w:val="20"/>
        </w:rPr>
      </w:pPr>
    </w:p>
    <w:p w:rsidR="008106D8" w:rsidRPr="00C22A39" w:rsidRDefault="008106D8" w:rsidP="008106D8">
      <w:pPr>
        <w:jc w:val="both"/>
        <w:rPr>
          <w:rFonts w:ascii="Trebuchet MS" w:eastAsia="Trebuchet MS" w:hAnsi="Trebuchet MS" w:cs="Trebuchet MS"/>
          <w:bCs/>
          <w:sz w:val="20"/>
          <w:szCs w:val="20"/>
        </w:rPr>
      </w:pPr>
      <w:r w:rsidRPr="00C22A39">
        <w:rPr>
          <w:rFonts w:ascii="Trebuchet MS" w:hAnsi="Trebuchet MS"/>
          <w:bCs/>
          <w:sz w:val="20"/>
          <w:szCs w:val="20"/>
        </w:rPr>
        <w:t>Le non-respect de ces obligations d’informations entraîne la mise en jeu de l’article 24 (pénalités).</w:t>
      </w:r>
    </w:p>
    <w:p w:rsidR="003C6A99" w:rsidRDefault="003C6A99" w:rsidP="008106D8">
      <w:pPr>
        <w:jc w:val="both"/>
        <w:rPr>
          <w:rFonts w:ascii="Trebuchet MS" w:hAnsi="Trebuchet MS"/>
          <w:bCs/>
          <w:sz w:val="20"/>
          <w:szCs w:val="20"/>
        </w:rPr>
      </w:pPr>
    </w:p>
    <w:p w:rsidR="008106D8" w:rsidRPr="00C22A39" w:rsidRDefault="008106D8" w:rsidP="008106D8">
      <w:pPr>
        <w:jc w:val="both"/>
        <w:rPr>
          <w:rFonts w:ascii="Trebuchet MS" w:hAnsi="Trebuchet MS"/>
          <w:bCs/>
          <w:sz w:val="20"/>
          <w:szCs w:val="20"/>
        </w:rPr>
      </w:pPr>
      <w:r w:rsidRPr="00C22A39">
        <w:rPr>
          <w:rFonts w:ascii="Trebuchet MS" w:hAnsi="Trebuchet MS"/>
          <w:bCs/>
          <w:sz w:val="20"/>
          <w:szCs w:val="20"/>
        </w:rPr>
        <w:t>La Ville de Paris se réserve le droit de résilier la convention si les changements affectant l’occupant ou les éventuels sous-occupants sont de nature à compromettre la bonne exécution de ladite convention.</w:t>
      </w:r>
    </w:p>
    <w:p w:rsidR="008106D8" w:rsidRPr="000210B3" w:rsidRDefault="008106D8" w:rsidP="008106D8"/>
    <w:p w:rsidR="008106D8" w:rsidRDefault="008106D8" w:rsidP="008106D8">
      <w:pPr>
        <w:ind w:left="567"/>
        <w:rPr>
          <w:rFonts w:ascii="Trebuchet MS" w:eastAsia="Trebuchet MS" w:hAnsi="Trebuchet MS" w:cs="Trebuchet MS"/>
          <w:sz w:val="20"/>
          <w:szCs w:val="20"/>
        </w:rPr>
      </w:pPr>
    </w:p>
    <w:p w:rsidR="00681384" w:rsidRDefault="00681384" w:rsidP="008106D8">
      <w:pPr>
        <w:ind w:left="567"/>
        <w:rPr>
          <w:rFonts w:ascii="Trebuchet MS" w:eastAsia="Trebuchet MS" w:hAnsi="Trebuchet MS" w:cs="Trebuchet MS"/>
          <w:sz w:val="20"/>
          <w:szCs w:val="20"/>
        </w:rPr>
      </w:pPr>
    </w:p>
    <w:p w:rsidR="00681384" w:rsidRDefault="00681384" w:rsidP="008106D8">
      <w:pPr>
        <w:ind w:left="567"/>
        <w:rPr>
          <w:rFonts w:ascii="Trebuchet MS" w:eastAsia="Trebuchet MS" w:hAnsi="Trebuchet MS" w:cs="Trebuchet MS"/>
          <w:sz w:val="20"/>
          <w:szCs w:val="20"/>
        </w:rPr>
      </w:pPr>
    </w:p>
    <w:p w:rsidR="00681384" w:rsidRDefault="00681384" w:rsidP="008106D8">
      <w:pPr>
        <w:ind w:left="567"/>
        <w:rPr>
          <w:rFonts w:ascii="Trebuchet MS" w:eastAsia="Trebuchet MS" w:hAnsi="Trebuchet MS" w:cs="Trebuchet MS"/>
          <w:sz w:val="20"/>
          <w:szCs w:val="20"/>
        </w:rPr>
      </w:pPr>
    </w:p>
    <w:p w:rsidR="003C6A99" w:rsidRDefault="003C6A99" w:rsidP="008106D8">
      <w:pPr>
        <w:ind w:left="567"/>
        <w:rPr>
          <w:rFonts w:ascii="Trebuchet MS" w:eastAsia="Trebuchet MS" w:hAnsi="Trebuchet MS" w:cs="Trebuchet MS"/>
          <w:sz w:val="20"/>
          <w:szCs w:val="20"/>
        </w:rPr>
      </w:pPr>
    </w:p>
    <w:p w:rsidR="008106D8" w:rsidRPr="000210B3" w:rsidRDefault="008106D8" w:rsidP="008106D8">
      <w:pPr>
        <w:pStyle w:val="t2"/>
        <w:ind w:left="1276" w:right="23" w:firstLine="142"/>
        <w:outlineLvl w:val="1"/>
        <w:rPr>
          <w:sz w:val="22"/>
          <w:szCs w:val="20"/>
        </w:rPr>
      </w:pPr>
      <w:bookmarkStart w:id="92" w:name="_Toc534882255"/>
      <w:r w:rsidRPr="000210B3">
        <w:rPr>
          <w:sz w:val="22"/>
          <w:szCs w:val="20"/>
        </w:rPr>
        <w:t>Article 24. Pénalités</w:t>
      </w:r>
      <w:bookmarkEnd w:id="92"/>
    </w:p>
    <w:p w:rsidR="008106D8" w:rsidRDefault="008106D8" w:rsidP="008106D8">
      <w:pPr>
        <w:pStyle w:val="Titre3"/>
        <w:keepNext w:val="0"/>
        <w:spacing w:before="0" w:after="0"/>
        <w:ind w:left="567" w:right="23"/>
        <w:rPr>
          <w:rFonts w:ascii="Trebuchet MS" w:eastAsia="Trebuchet MS" w:hAnsi="Trebuchet MS" w:cs="Trebuchet MS"/>
          <w:b w:val="0"/>
          <w:bCs w:val="0"/>
          <w:sz w:val="20"/>
          <w:szCs w:val="20"/>
        </w:rPr>
      </w:pPr>
    </w:p>
    <w:p w:rsidR="008106D8" w:rsidRPr="00C22A39" w:rsidRDefault="008106D8" w:rsidP="008106D8">
      <w:pPr>
        <w:jc w:val="both"/>
        <w:rPr>
          <w:rFonts w:ascii="Trebuchet MS" w:eastAsia="Trebuchet MS" w:hAnsi="Trebuchet MS" w:cs="Trebuchet MS"/>
          <w:bCs/>
          <w:sz w:val="20"/>
          <w:szCs w:val="20"/>
        </w:rPr>
      </w:pPr>
      <w:r w:rsidRPr="00C22A39">
        <w:rPr>
          <w:rFonts w:ascii="Trebuchet MS" w:hAnsi="Trebuchet MS"/>
          <w:bCs/>
          <w:sz w:val="20"/>
          <w:szCs w:val="20"/>
        </w:rPr>
        <w:t xml:space="preserve">En dehors de situations de force majeure, la Ville de Paris se réserve la possibilité, sans préjudice du droit pour elle de procéder à la résiliation de la convention dans les conditions définies à l'article 25, de réclamer à la société occupante, 30 jours </w:t>
      </w:r>
      <w:r w:rsidR="003C6A99">
        <w:rPr>
          <w:rFonts w:ascii="Trebuchet MS" w:hAnsi="Trebuchet MS"/>
          <w:bCs/>
          <w:sz w:val="20"/>
          <w:szCs w:val="20"/>
        </w:rPr>
        <w:t xml:space="preserve">calendaires </w:t>
      </w:r>
      <w:r w:rsidRPr="00C22A39">
        <w:rPr>
          <w:rFonts w:ascii="Trebuchet MS" w:hAnsi="Trebuchet MS"/>
          <w:bCs/>
          <w:sz w:val="20"/>
          <w:szCs w:val="20"/>
        </w:rPr>
        <w:t>après une mise en demeure par lettre recommandée avec avis de réception restée sans effet, le versement de pénalités dont les principes sont définis ci-après:</w:t>
      </w:r>
    </w:p>
    <w:p w:rsidR="008106D8" w:rsidRDefault="008106D8" w:rsidP="00996EE3">
      <w:pPr>
        <w:pStyle w:val="Titre5"/>
        <w:numPr>
          <w:ilvl w:val="0"/>
          <w:numId w:val="22"/>
        </w:numPr>
        <w:spacing w:after="0"/>
        <w:ind w:right="23"/>
        <w:jc w:val="both"/>
        <w:rPr>
          <w:rFonts w:ascii="Trebuchet MS" w:hAnsi="Trebuchet MS"/>
          <w:sz w:val="20"/>
          <w:szCs w:val="20"/>
        </w:rPr>
      </w:pPr>
      <w:r>
        <w:rPr>
          <w:rFonts w:ascii="Trebuchet MS" w:hAnsi="Trebuchet MS"/>
          <w:b w:val="0"/>
          <w:bCs w:val="0"/>
          <w:i w:val="0"/>
          <w:iCs w:val="0"/>
          <w:sz w:val="20"/>
          <w:szCs w:val="20"/>
        </w:rPr>
        <w:t>En cas de non production, de production tardive ou incomplète des informations et documents référencés aux articles 13, 14, 15, 16, 17, 18, 19 et 20, après mise en demeure par la Ville de Paris restée sans réponse pendant 15 jours calendaires, il peut être appliqué à la société occupante une pénalité forfaitaire de 500 € par jour de retard</w:t>
      </w:r>
      <w:r>
        <w:rPr>
          <w:rFonts w:ascii="Trebuchet MS" w:hAnsi="Trebuchet MS"/>
          <w:b w:val="0"/>
          <w:bCs w:val="0"/>
          <w:sz w:val="20"/>
          <w:szCs w:val="20"/>
        </w:rPr>
        <w:t>.</w:t>
      </w:r>
    </w:p>
    <w:p w:rsidR="008106D8" w:rsidRDefault="008106D8" w:rsidP="00996EE3">
      <w:pPr>
        <w:pStyle w:val="Titre5"/>
        <w:numPr>
          <w:ilvl w:val="0"/>
          <w:numId w:val="22"/>
        </w:numPr>
        <w:spacing w:after="0"/>
        <w:ind w:right="23"/>
        <w:jc w:val="both"/>
        <w:rPr>
          <w:rFonts w:ascii="Trebuchet MS" w:hAnsi="Trebuchet MS"/>
          <w:b w:val="0"/>
          <w:bCs w:val="0"/>
          <w:i w:val="0"/>
          <w:iCs w:val="0"/>
          <w:sz w:val="20"/>
          <w:szCs w:val="20"/>
        </w:rPr>
      </w:pPr>
      <w:r>
        <w:rPr>
          <w:rFonts w:ascii="Trebuchet MS" w:hAnsi="Trebuchet MS"/>
          <w:b w:val="0"/>
          <w:bCs w:val="0"/>
          <w:i w:val="0"/>
          <w:iCs w:val="0"/>
          <w:sz w:val="20"/>
          <w:szCs w:val="20"/>
        </w:rPr>
        <w:t>En cas de changement dans la destination des lieux et/ou dans la mise en œuvre effective du projet d’exploitation commerciale tel que prévu à l’article 4, il peut être appliquée à la société occupante une pénalité forfaitaire de 2 500 € par jour de retard.</w:t>
      </w:r>
    </w:p>
    <w:p w:rsidR="008106D8" w:rsidRPr="00E46231" w:rsidRDefault="008106D8" w:rsidP="00996EE3">
      <w:pPr>
        <w:pStyle w:val="Titre5"/>
        <w:numPr>
          <w:ilvl w:val="0"/>
          <w:numId w:val="22"/>
        </w:numPr>
        <w:spacing w:after="0"/>
        <w:ind w:right="23"/>
        <w:jc w:val="both"/>
        <w:rPr>
          <w:rFonts w:ascii="Trebuchet MS" w:hAnsi="Trebuchet MS"/>
          <w:b w:val="0"/>
          <w:bCs w:val="0"/>
          <w:i w:val="0"/>
          <w:iCs w:val="0"/>
          <w:sz w:val="20"/>
          <w:szCs w:val="20"/>
        </w:rPr>
      </w:pPr>
      <w:r w:rsidRPr="006F4D31">
        <w:rPr>
          <w:rFonts w:ascii="Trebuchet MS" w:hAnsi="Trebuchet MS"/>
          <w:b w:val="0"/>
          <w:bCs w:val="0"/>
          <w:i w:val="0"/>
          <w:iCs w:val="0"/>
          <w:sz w:val="20"/>
          <w:szCs w:val="20"/>
        </w:rPr>
        <w:t>En cas de non-respect des condition</w:t>
      </w:r>
      <w:r>
        <w:rPr>
          <w:rFonts w:ascii="Trebuchet MS" w:hAnsi="Trebuchet MS"/>
          <w:b w:val="0"/>
          <w:bCs w:val="0"/>
          <w:i w:val="0"/>
          <w:iCs w:val="0"/>
          <w:sz w:val="20"/>
          <w:szCs w:val="20"/>
        </w:rPr>
        <w:t>s</w:t>
      </w:r>
      <w:r w:rsidRPr="006F4D31">
        <w:rPr>
          <w:rFonts w:ascii="Trebuchet MS" w:hAnsi="Trebuchet MS"/>
          <w:b w:val="0"/>
          <w:bCs w:val="0"/>
          <w:i w:val="0"/>
          <w:iCs w:val="0"/>
          <w:sz w:val="20"/>
          <w:szCs w:val="20"/>
        </w:rPr>
        <w:t xml:space="preserve"> d’exploitation telles que définies à l’article </w:t>
      </w:r>
      <w:r>
        <w:rPr>
          <w:rFonts w:ascii="Trebuchet MS" w:hAnsi="Trebuchet MS"/>
          <w:b w:val="0"/>
          <w:bCs w:val="0"/>
          <w:i w:val="0"/>
          <w:iCs w:val="0"/>
          <w:sz w:val="20"/>
          <w:szCs w:val="20"/>
        </w:rPr>
        <w:t>5</w:t>
      </w:r>
      <w:r w:rsidRPr="006F4D31">
        <w:rPr>
          <w:rFonts w:ascii="Trebuchet MS" w:hAnsi="Trebuchet MS"/>
          <w:b w:val="0"/>
          <w:bCs w:val="0"/>
          <w:i w:val="0"/>
          <w:iCs w:val="0"/>
          <w:sz w:val="20"/>
          <w:szCs w:val="20"/>
        </w:rPr>
        <w:t xml:space="preserve">, notamment en cas de non-respect de l’horaire maximal d’ouverture, de nuisance sonores ou de non fermeture de la grille en dehors des horaires de fermeture du parc, il peut être appliqué à la </w:t>
      </w:r>
      <w:r>
        <w:rPr>
          <w:rFonts w:ascii="Trebuchet MS" w:hAnsi="Trebuchet MS"/>
          <w:b w:val="0"/>
          <w:bCs w:val="0"/>
          <w:i w:val="0"/>
          <w:iCs w:val="0"/>
          <w:sz w:val="20"/>
          <w:szCs w:val="20"/>
        </w:rPr>
        <w:t xml:space="preserve">société occupante </w:t>
      </w:r>
      <w:r w:rsidRPr="006F4D31">
        <w:rPr>
          <w:rFonts w:ascii="Trebuchet MS" w:hAnsi="Trebuchet MS"/>
          <w:b w:val="0"/>
          <w:bCs w:val="0"/>
          <w:i w:val="0"/>
          <w:iCs w:val="0"/>
          <w:sz w:val="20"/>
          <w:szCs w:val="20"/>
        </w:rPr>
        <w:t xml:space="preserve">une pénalité forfaitaire de 1000 € par jour d’infraction. </w:t>
      </w:r>
    </w:p>
    <w:p w:rsidR="008106D8" w:rsidRDefault="008106D8" w:rsidP="00996EE3">
      <w:pPr>
        <w:pStyle w:val="Titre5"/>
        <w:numPr>
          <w:ilvl w:val="0"/>
          <w:numId w:val="22"/>
        </w:numPr>
        <w:spacing w:after="0"/>
        <w:ind w:right="23"/>
        <w:jc w:val="both"/>
        <w:rPr>
          <w:rFonts w:ascii="Trebuchet MS" w:hAnsi="Trebuchet MS"/>
          <w:b w:val="0"/>
          <w:bCs w:val="0"/>
          <w:i w:val="0"/>
          <w:iCs w:val="0"/>
          <w:sz w:val="20"/>
          <w:szCs w:val="20"/>
        </w:rPr>
      </w:pPr>
      <w:r>
        <w:rPr>
          <w:rFonts w:ascii="Trebuchet MS" w:hAnsi="Trebuchet MS"/>
          <w:b w:val="0"/>
          <w:bCs w:val="0"/>
          <w:i w:val="0"/>
          <w:iCs w:val="0"/>
          <w:sz w:val="20"/>
          <w:szCs w:val="20"/>
        </w:rPr>
        <w:t>En cas de défaut d’information sur une modification apportée par l’occupant ou les éventuels sous occupants à la structure juridique de leur société ou à la répartition de leur capital social, il peut être appliqué à la société occupante une pénalité </w:t>
      </w:r>
      <w:r w:rsidR="003C6A99">
        <w:rPr>
          <w:rFonts w:ascii="Trebuchet MS" w:hAnsi="Trebuchet MS"/>
          <w:b w:val="0"/>
          <w:bCs w:val="0"/>
          <w:i w:val="0"/>
          <w:iCs w:val="0"/>
          <w:sz w:val="20"/>
          <w:szCs w:val="20"/>
        </w:rPr>
        <w:t xml:space="preserve">forfaitaire </w:t>
      </w:r>
      <w:r>
        <w:rPr>
          <w:rFonts w:ascii="Trebuchet MS" w:hAnsi="Trebuchet MS"/>
          <w:b w:val="0"/>
          <w:bCs w:val="0"/>
          <w:i w:val="0"/>
          <w:iCs w:val="0"/>
          <w:sz w:val="20"/>
          <w:szCs w:val="20"/>
        </w:rPr>
        <w:t>de 1 500 € par jour de retard.</w:t>
      </w:r>
    </w:p>
    <w:p w:rsidR="008106D8" w:rsidRDefault="008106D8" w:rsidP="00996EE3">
      <w:pPr>
        <w:pStyle w:val="Titre5"/>
        <w:numPr>
          <w:ilvl w:val="0"/>
          <w:numId w:val="22"/>
        </w:numPr>
        <w:spacing w:after="0"/>
        <w:ind w:right="23"/>
        <w:jc w:val="both"/>
        <w:rPr>
          <w:rFonts w:ascii="Trebuchet MS" w:hAnsi="Trebuchet MS"/>
          <w:b w:val="0"/>
          <w:bCs w:val="0"/>
          <w:i w:val="0"/>
          <w:iCs w:val="0"/>
          <w:sz w:val="20"/>
          <w:szCs w:val="20"/>
        </w:rPr>
      </w:pPr>
      <w:r>
        <w:rPr>
          <w:rFonts w:ascii="Trebuchet MS" w:hAnsi="Trebuchet MS"/>
          <w:b w:val="0"/>
          <w:bCs w:val="0"/>
          <w:i w:val="0"/>
          <w:iCs w:val="0"/>
          <w:sz w:val="20"/>
          <w:szCs w:val="20"/>
        </w:rPr>
        <w:t>En cas de conclusion de contrat(s) de sous occupation avec des tiers sans autorisation préalable de la Ville de Paris, il peut être appliquée à la société occupante une pénalité forfaitaire de 7 500 € par jour de retard.</w:t>
      </w:r>
    </w:p>
    <w:p w:rsidR="008106D8" w:rsidRDefault="008106D8" w:rsidP="008106D8">
      <w:pPr>
        <w:jc w:val="both"/>
        <w:rPr>
          <w:rFonts w:ascii="Trebuchet MS" w:eastAsia="Trebuchet MS" w:hAnsi="Trebuchet MS" w:cs="Trebuchet MS"/>
          <w:sz w:val="20"/>
          <w:szCs w:val="20"/>
        </w:rPr>
      </w:pPr>
    </w:p>
    <w:p w:rsidR="008106D8" w:rsidRDefault="008106D8" w:rsidP="00996EE3">
      <w:pPr>
        <w:numPr>
          <w:ilvl w:val="0"/>
          <w:numId w:val="22"/>
        </w:numPr>
        <w:jc w:val="both"/>
        <w:rPr>
          <w:rFonts w:ascii="Trebuchet MS" w:hAnsi="Trebuchet MS"/>
          <w:sz w:val="20"/>
          <w:szCs w:val="20"/>
        </w:rPr>
      </w:pPr>
      <w:r>
        <w:rPr>
          <w:rFonts w:ascii="Trebuchet MS" w:hAnsi="Trebuchet MS"/>
          <w:sz w:val="20"/>
          <w:szCs w:val="20"/>
        </w:rPr>
        <w:t>En cas de non-respect des demandes d’autorisations relatives aux activités et manifestations exceptionnelles visées à l’article 4.2, il peut être appliqué à la société occupante une pénalité forfaitaire de 5 000 € par jour de manifestation non autorisée.</w:t>
      </w:r>
    </w:p>
    <w:p w:rsidR="008106D8" w:rsidRDefault="008106D8" w:rsidP="00996EE3">
      <w:pPr>
        <w:pStyle w:val="Titre5"/>
        <w:numPr>
          <w:ilvl w:val="0"/>
          <w:numId w:val="22"/>
        </w:numPr>
        <w:spacing w:after="0"/>
        <w:ind w:right="23"/>
        <w:jc w:val="both"/>
        <w:rPr>
          <w:rFonts w:ascii="Trebuchet MS" w:hAnsi="Trebuchet MS"/>
          <w:b w:val="0"/>
          <w:bCs w:val="0"/>
          <w:i w:val="0"/>
          <w:iCs w:val="0"/>
          <w:sz w:val="20"/>
          <w:szCs w:val="20"/>
        </w:rPr>
      </w:pPr>
      <w:r>
        <w:rPr>
          <w:rFonts w:ascii="Trebuchet MS" w:hAnsi="Trebuchet MS"/>
          <w:b w:val="0"/>
          <w:bCs w:val="0"/>
          <w:i w:val="0"/>
          <w:iCs w:val="0"/>
          <w:sz w:val="20"/>
          <w:szCs w:val="20"/>
        </w:rPr>
        <w:t xml:space="preserve">En cas de maintien dans les lieux au-delà de l’expiration de la présente convention, il peut être appliqué à la société occupante une pénalité de </w:t>
      </w:r>
      <w:r w:rsidR="00847E92">
        <w:rPr>
          <w:rFonts w:ascii="Trebuchet MS" w:hAnsi="Trebuchet MS"/>
          <w:b w:val="0"/>
          <w:bCs w:val="0"/>
          <w:i w:val="0"/>
          <w:iCs w:val="0"/>
          <w:sz w:val="20"/>
          <w:szCs w:val="20"/>
        </w:rPr>
        <w:t xml:space="preserve">5 </w:t>
      </w:r>
      <w:r>
        <w:rPr>
          <w:rFonts w:ascii="Trebuchet MS" w:hAnsi="Trebuchet MS"/>
          <w:b w:val="0"/>
          <w:bCs w:val="0"/>
          <w:i w:val="0"/>
          <w:iCs w:val="0"/>
          <w:sz w:val="20"/>
          <w:szCs w:val="20"/>
        </w:rPr>
        <w:t>000 € par jour de retard.</w:t>
      </w:r>
    </w:p>
    <w:p w:rsidR="008106D8" w:rsidRDefault="008106D8" w:rsidP="008106D8">
      <w:pPr>
        <w:jc w:val="both"/>
        <w:rPr>
          <w:rFonts w:ascii="Trebuchet MS" w:eastAsia="Trebuchet MS" w:hAnsi="Trebuchet MS" w:cs="Trebuchet MS"/>
          <w:sz w:val="20"/>
          <w:szCs w:val="20"/>
        </w:rPr>
      </w:pPr>
    </w:p>
    <w:p w:rsidR="008106D8" w:rsidRPr="00C22A39" w:rsidRDefault="008106D8" w:rsidP="008106D8">
      <w:pPr>
        <w:jc w:val="both"/>
        <w:rPr>
          <w:rFonts w:ascii="Trebuchet MS" w:hAnsi="Trebuchet MS"/>
          <w:bCs/>
          <w:sz w:val="20"/>
          <w:szCs w:val="20"/>
        </w:rPr>
      </w:pPr>
      <w:r w:rsidRPr="00C22A39">
        <w:rPr>
          <w:rFonts w:ascii="Trebuchet MS" w:hAnsi="Trebuchet MS"/>
          <w:bCs/>
          <w:sz w:val="20"/>
          <w:szCs w:val="20"/>
        </w:rPr>
        <w:t>Les montants des pénalités, tels que définis ci-dessus, seront indexés sur les variations des indices définis à l’article 7.2.</w:t>
      </w:r>
    </w:p>
    <w:p w:rsidR="008106D8" w:rsidRPr="000210B3" w:rsidRDefault="008106D8" w:rsidP="008106D8"/>
    <w:p w:rsidR="008106D8" w:rsidRDefault="008106D8" w:rsidP="008106D8">
      <w:pPr>
        <w:ind w:left="567"/>
        <w:rPr>
          <w:rFonts w:ascii="Trebuchet MS" w:eastAsia="Trebuchet MS" w:hAnsi="Trebuchet MS" w:cs="Trebuchet MS"/>
          <w:sz w:val="20"/>
          <w:szCs w:val="20"/>
        </w:rPr>
      </w:pPr>
    </w:p>
    <w:p w:rsidR="008106D8" w:rsidRPr="000210B3" w:rsidRDefault="008106D8" w:rsidP="008106D8">
      <w:pPr>
        <w:pStyle w:val="t2"/>
        <w:ind w:left="1276" w:right="23" w:firstLine="142"/>
        <w:outlineLvl w:val="1"/>
        <w:rPr>
          <w:sz w:val="22"/>
          <w:szCs w:val="20"/>
        </w:rPr>
      </w:pPr>
      <w:bookmarkStart w:id="93" w:name="_Toc534882256"/>
      <w:r w:rsidRPr="000210B3">
        <w:rPr>
          <w:sz w:val="22"/>
          <w:szCs w:val="20"/>
        </w:rPr>
        <w:t>Article 25. Expiration anticipée de la convention</w:t>
      </w:r>
      <w:bookmarkEnd w:id="93"/>
    </w:p>
    <w:p w:rsidR="008106D8" w:rsidRDefault="008106D8" w:rsidP="008106D8">
      <w:pPr>
        <w:pStyle w:val="Titre3"/>
        <w:keepNext w:val="0"/>
        <w:spacing w:before="0" w:after="0"/>
        <w:ind w:left="567" w:right="23"/>
        <w:rPr>
          <w:rFonts w:ascii="Trebuchet MS" w:eastAsia="Trebuchet MS" w:hAnsi="Trebuchet MS" w:cs="Trebuchet MS"/>
          <w:sz w:val="20"/>
          <w:szCs w:val="20"/>
        </w:rPr>
      </w:pPr>
    </w:p>
    <w:p w:rsidR="008106D8" w:rsidRPr="000210B3" w:rsidRDefault="008106D8" w:rsidP="003F2ABB">
      <w:pPr>
        <w:pStyle w:val="Paragraphedeliste"/>
        <w:ind w:left="568"/>
        <w:outlineLvl w:val="1"/>
        <w:rPr>
          <w:rFonts w:ascii="Trebuchet MS" w:eastAsia="Trebuchet MS" w:hAnsi="Trebuchet MS" w:cs="Trebuchet MS"/>
          <w:b/>
          <w:bCs/>
          <w:vanish/>
          <w:sz w:val="20"/>
          <w:szCs w:val="20"/>
        </w:rPr>
      </w:pPr>
      <w:bookmarkStart w:id="94" w:name="_Toc534880502"/>
      <w:bookmarkStart w:id="95" w:name="_Toc534880662"/>
      <w:bookmarkStart w:id="96" w:name="_Toc534880830"/>
      <w:bookmarkStart w:id="97" w:name="_Toc534880931"/>
      <w:bookmarkStart w:id="98" w:name="_Toc534882035"/>
      <w:bookmarkStart w:id="99" w:name="_Toc534882113"/>
      <w:bookmarkStart w:id="100" w:name="_Toc534882173"/>
      <w:bookmarkStart w:id="101" w:name="_Toc534882257"/>
      <w:bookmarkStart w:id="102" w:name="_Toc534880503"/>
      <w:bookmarkStart w:id="103" w:name="_Toc534880663"/>
      <w:bookmarkStart w:id="104" w:name="_Toc534880831"/>
      <w:bookmarkStart w:id="105" w:name="_Toc534880932"/>
      <w:bookmarkStart w:id="106" w:name="_Toc534882036"/>
      <w:bookmarkStart w:id="107" w:name="_Toc534882114"/>
      <w:bookmarkStart w:id="108" w:name="_Toc534882174"/>
      <w:bookmarkStart w:id="109" w:name="_Toc534882258"/>
      <w:bookmarkStart w:id="110" w:name="_Toc534880504"/>
      <w:bookmarkStart w:id="111" w:name="_Toc534880664"/>
      <w:bookmarkStart w:id="112" w:name="_Toc534880832"/>
      <w:bookmarkStart w:id="113" w:name="_Toc534880933"/>
      <w:bookmarkStart w:id="114" w:name="_Toc534882037"/>
      <w:bookmarkStart w:id="115" w:name="_Toc534882115"/>
      <w:bookmarkStart w:id="116" w:name="_Toc534882175"/>
      <w:bookmarkStart w:id="117" w:name="_Toc534882259"/>
      <w:bookmarkStart w:id="118" w:name="_Toc534880505"/>
      <w:bookmarkStart w:id="119" w:name="_Toc534880665"/>
      <w:bookmarkStart w:id="120" w:name="_Toc534880833"/>
      <w:bookmarkStart w:id="121" w:name="_Toc534880934"/>
      <w:bookmarkStart w:id="122" w:name="_Toc534882038"/>
      <w:bookmarkStart w:id="123" w:name="_Toc534882116"/>
      <w:bookmarkStart w:id="124" w:name="_Toc534882176"/>
      <w:bookmarkStart w:id="125" w:name="_Toc534882260"/>
      <w:bookmarkStart w:id="126" w:name="_Toc534880506"/>
      <w:bookmarkStart w:id="127" w:name="_Toc534880666"/>
      <w:bookmarkStart w:id="128" w:name="_Toc534880834"/>
      <w:bookmarkStart w:id="129" w:name="_Toc534880935"/>
      <w:bookmarkStart w:id="130" w:name="_Toc534882039"/>
      <w:bookmarkStart w:id="131" w:name="_Toc534882117"/>
      <w:bookmarkStart w:id="132" w:name="_Toc534882177"/>
      <w:bookmarkStart w:id="133" w:name="_Toc534882261"/>
      <w:bookmarkStart w:id="134" w:name="_Toc534880507"/>
      <w:bookmarkStart w:id="135" w:name="_Toc534880667"/>
      <w:bookmarkStart w:id="136" w:name="_Toc534880835"/>
      <w:bookmarkStart w:id="137" w:name="_Toc534880936"/>
      <w:bookmarkStart w:id="138" w:name="_Toc534882040"/>
      <w:bookmarkStart w:id="139" w:name="_Toc534882118"/>
      <w:bookmarkStart w:id="140" w:name="_Toc534882178"/>
      <w:bookmarkStart w:id="141" w:name="_Toc534882262"/>
      <w:bookmarkStart w:id="142" w:name="_Toc534880508"/>
      <w:bookmarkStart w:id="143" w:name="_Toc534880668"/>
      <w:bookmarkStart w:id="144" w:name="_Toc534880836"/>
      <w:bookmarkStart w:id="145" w:name="_Toc534880937"/>
      <w:bookmarkStart w:id="146" w:name="_Toc534882041"/>
      <w:bookmarkStart w:id="147" w:name="_Toc534882119"/>
      <w:bookmarkStart w:id="148" w:name="_Toc534882179"/>
      <w:bookmarkStart w:id="149" w:name="_Toc534882263"/>
      <w:bookmarkStart w:id="150" w:name="_Toc534880509"/>
      <w:bookmarkStart w:id="151" w:name="_Toc534880669"/>
      <w:bookmarkStart w:id="152" w:name="_Toc534880837"/>
      <w:bookmarkStart w:id="153" w:name="_Toc534880938"/>
      <w:bookmarkStart w:id="154" w:name="_Toc534882042"/>
      <w:bookmarkStart w:id="155" w:name="_Toc534882120"/>
      <w:bookmarkStart w:id="156" w:name="_Toc534882180"/>
      <w:bookmarkStart w:id="157" w:name="_Toc534882264"/>
      <w:bookmarkStart w:id="158" w:name="_Toc534880510"/>
      <w:bookmarkStart w:id="159" w:name="_Toc534880670"/>
      <w:bookmarkStart w:id="160" w:name="_Toc534880838"/>
      <w:bookmarkStart w:id="161" w:name="_Toc534880939"/>
      <w:bookmarkStart w:id="162" w:name="_Toc534882043"/>
      <w:bookmarkStart w:id="163" w:name="_Toc534882121"/>
      <w:bookmarkStart w:id="164" w:name="_Toc534882181"/>
      <w:bookmarkStart w:id="165" w:name="_Toc534882265"/>
      <w:bookmarkStart w:id="166" w:name="_Toc534880511"/>
      <w:bookmarkStart w:id="167" w:name="_Toc534880671"/>
      <w:bookmarkStart w:id="168" w:name="_Toc534880839"/>
      <w:bookmarkStart w:id="169" w:name="_Toc534880940"/>
      <w:bookmarkStart w:id="170" w:name="_Toc534882044"/>
      <w:bookmarkStart w:id="171" w:name="_Toc534882122"/>
      <w:bookmarkStart w:id="172" w:name="_Toc534882182"/>
      <w:bookmarkStart w:id="173" w:name="_Toc534882266"/>
      <w:bookmarkStart w:id="174" w:name="_Toc534880512"/>
      <w:bookmarkStart w:id="175" w:name="_Toc534880672"/>
      <w:bookmarkStart w:id="176" w:name="_Toc534880840"/>
      <w:bookmarkStart w:id="177" w:name="_Toc534880941"/>
      <w:bookmarkStart w:id="178" w:name="_Toc534882045"/>
      <w:bookmarkStart w:id="179" w:name="_Toc534882123"/>
      <w:bookmarkStart w:id="180" w:name="_Toc534882183"/>
      <w:bookmarkStart w:id="181" w:name="_Toc534882267"/>
      <w:bookmarkStart w:id="182" w:name="_Toc534880513"/>
      <w:bookmarkStart w:id="183" w:name="_Toc534880673"/>
      <w:bookmarkStart w:id="184" w:name="_Toc534880841"/>
      <w:bookmarkStart w:id="185" w:name="_Toc534880942"/>
      <w:bookmarkStart w:id="186" w:name="_Toc534882046"/>
      <w:bookmarkStart w:id="187" w:name="_Toc534882124"/>
      <w:bookmarkStart w:id="188" w:name="_Toc534882184"/>
      <w:bookmarkStart w:id="189" w:name="_Toc534882268"/>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rsidR="008106D8" w:rsidRPr="003F2ABB" w:rsidRDefault="003F2ABB" w:rsidP="003F2ABB">
      <w:pPr>
        <w:ind w:left="567"/>
        <w:rPr>
          <w:rFonts w:ascii="Trebuchet MS" w:hAnsi="Trebuchet MS"/>
          <w:b/>
          <w:bCs/>
          <w:sz w:val="20"/>
          <w:szCs w:val="20"/>
        </w:rPr>
      </w:pPr>
      <w:r w:rsidRPr="003F2ABB">
        <w:rPr>
          <w:rFonts w:ascii="Trebuchet MS" w:hAnsi="Trebuchet MS"/>
          <w:b/>
          <w:sz w:val="20"/>
          <w:szCs w:val="20"/>
        </w:rPr>
        <w:t>25.1.</w:t>
      </w:r>
      <w:r w:rsidR="00673E17">
        <w:rPr>
          <w:rFonts w:ascii="Trebuchet MS" w:hAnsi="Trebuchet MS"/>
          <w:b/>
          <w:sz w:val="20"/>
          <w:szCs w:val="20"/>
        </w:rPr>
        <w:t xml:space="preserve"> </w:t>
      </w:r>
      <w:r w:rsidR="008106D8" w:rsidRPr="003F2ABB">
        <w:rPr>
          <w:rFonts w:ascii="Trebuchet MS" w:hAnsi="Trebuchet MS"/>
          <w:b/>
          <w:bCs/>
          <w:sz w:val="20"/>
          <w:szCs w:val="20"/>
        </w:rPr>
        <w:t>Résiliation de plein droit par la Ville de Paris</w:t>
      </w:r>
    </w:p>
    <w:p w:rsidR="008106D8" w:rsidRDefault="008106D8" w:rsidP="008106D8">
      <w:pPr>
        <w:pStyle w:val="Titre3"/>
        <w:keepNext w:val="0"/>
        <w:spacing w:before="0" w:after="0"/>
        <w:ind w:left="567" w:right="23"/>
        <w:rPr>
          <w:rFonts w:ascii="Trebuchet MS" w:eastAsia="Trebuchet MS" w:hAnsi="Trebuchet MS" w:cs="Trebuchet MS"/>
          <w:b w:val="0"/>
          <w:bCs w:val="0"/>
          <w:sz w:val="20"/>
          <w:szCs w:val="20"/>
        </w:rPr>
      </w:pPr>
    </w:p>
    <w:p w:rsidR="008106D8" w:rsidRPr="00C22A39" w:rsidRDefault="008106D8" w:rsidP="008106D8">
      <w:pPr>
        <w:jc w:val="both"/>
        <w:rPr>
          <w:rFonts w:ascii="Trebuchet MS" w:eastAsia="Trebuchet MS" w:hAnsi="Trebuchet MS" w:cs="Trebuchet MS"/>
          <w:bCs/>
          <w:sz w:val="20"/>
          <w:szCs w:val="20"/>
        </w:rPr>
      </w:pPr>
      <w:r w:rsidRPr="00C22A39">
        <w:rPr>
          <w:rFonts w:ascii="Trebuchet MS" w:hAnsi="Trebuchet MS"/>
          <w:bCs/>
          <w:sz w:val="20"/>
          <w:szCs w:val="20"/>
        </w:rPr>
        <w:t>La convention pourra être résiliée de plein droit par la Ville de Paris, sans indemnité pour l’occupant :</w:t>
      </w:r>
    </w:p>
    <w:p w:rsidR="008106D8" w:rsidRDefault="008106D8" w:rsidP="005F57E2">
      <w:pPr>
        <w:pStyle w:val="Titre4"/>
        <w:keepNext w:val="0"/>
        <w:numPr>
          <w:ilvl w:val="3"/>
          <w:numId w:val="24"/>
        </w:numPr>
        <w:spacing w:before="0" w:after="0"/>
        <w:ind w:right="23"/>
        <w:jc w:val="both"/>
        <w:rPr>
          <w:rFonts w:ascii="Trebuchet MS" w:hAnsi="Trebuchet MS"/>
          <w:b w:val="0"/>
          <w:bCs w:val="0"/>
          <w:sz w:val="20"/>
          <w:szCs w:val="20"/>
        </w:rPr>
      </w:pPr>
      <w:r>
        <w:rPr>
          <w:rFonts w:ascii="Trebuchet MS" w:hAnsi="Trebuchet MS"/>
          <w:b w:val="0"/>
          <w:bCs w:val="0"/>
          <w:sz w:val="20"/>
          <w:szCs w:val="20"/>
        </w:rPr>
        <w:t xml:space="preserve"> En cas de dissolution de la société occupante ;</w:t>
      </w:r>
    </w:p>
    <w:p w:rsidR="008106D8" w:rsidRDefault="008106D8" w:rsidP="005F57E2">
      <w:pPr>
        <w:pStyle w:val="Titre4"/>
        <w:keepNext w:val="0"/>
        <w:numPr>
          <w:ilvl w:val="3"/>
          <w:numId w:val="24"/>
        </w:numPr>
        <w:spacing w:before="0" w:after="0"/>
        <w:ind w:right="23"/>
        <w:jc w:val="both"/>
        <w:rPr>
          <w:rFonts w:ascii="Trebuchet MS" w:hAnsi="Trebuchet MS"/>
          <w:b w:val="0"/>
          <w:bCs w:val="0"/>
          <w:sz w:val="20"/>
          <w:szCs w:val="20"/>
        </w:rPr>
      </w:pPr>
      <w:r>
        <w:rPr>
          <w:rFonts w:ascii="Trebuchet MS" w:hAnsi="Trebuchet MS"/>
          <w:b w:val="0"/>
          <w:bCs w:val="0"/>
          <w:sz w:val="20"/>
          <w:szCs w:val="20"/>
        </w:rPr>
        <w:t xml:space="preserve"> Ou si elle se trouve en état de liquidation judiciaire.</w:t>
      </w:r>
    </w:p>
    <w:p w:rsidR="008106D8" w:rsidRPr="00C22A39" w:rsidRDefault="008106D8" w:rsidP="00E07C3B"/>
    <w:p w:rsidR="008106D8" w:rsidRDefault="008106D8" w:rsidP="008106D8">
      <w:pPr>
        <w:jc w:val="both"/>
        <w:rPr>
          <w:rFonts w:ascii="Trebuchet MS" w:hAnsi="Trebuchet MS"/>
          <w:bCs/>
          <w:sz w:val="20"/>
          <w:szCs w:val="20"/>
        </w:rPr>
      </w:pPr>
      <w:r w:rsidRPr="00C22A39">
        <w:rPr>
          <w:rFonts w:ascii="Trebuchet MS" w:hAnsi="Trebuchet MS"/>
          <w:bCs/>
          <w:sz w:val="20"/>
          <w:szCs w:val="20"/>
        </w:rPr>
        <w:t xml:space="preserve">Dans </w:t>
      </w:r>
      <w:r w:rsidR="00E07C3B">
        <w:rPr>
          <w:rFonts w:ascii="Trebuchet MS" w:hAnsi="Trebuchet MS"/>
          <w:bCs/>
          <w:sz w:val="20"/>
          <w:szCs w:val="20"/>
        </w:rPr>
        <w:t xml:space="preserve">ces deux </w:t>
      </w:r>
      <w:r w:rsidRPr="00C22A39">
        <w:rPr>
          <w:rFonts w:ascii="Trebuchet MS" w:hAnsi="Trebuchet MS"/>
          <w:bCs/>
          <w:sz w:val="20"/>
          <w:szCs w:val="20"/>
        </w:rPr>
        <w:t>cas, la résiliation sera prononcée sans avertissement préalable.</w:t>
      </w:r>
    </w:p>
    <w:p w:rsidR="008106D8" w:rsidRPr="00C22A39" w:rsidRDefault="008106D8" w:rsidP="008106D8">
      <w:pPr>
        <w:jc w:val="both"/>
        <w:rPr>
          <w:rFonts w:ascii="Trebuchet MS" w:eastAsia="Trebuchet MS" w:hAnsi="Trebuchet MS" w:cs="Trebuchet MS"/>
          <w:bCs/>
          <w:sz w:val="20"/>
          <w:szCs w:val="20"/>
        </w:rPr>
      </w:pPr>
    </w:p>
    <w:p w:rsidR="008106D8" w:rsidRPr="002C1514" w:rsidRDefault="008106D8" w:rsidP="008106D8">
      <w:pPr>
        <w:ind w:left="567"/>
        <w:rPr>
          <w:rFonts w:ascii="Trebuchet MS" w:eastAsia="Trebuchet MS" w:hAnsi="Trebuchet MS" w:cs="Trebuchet MS"/>
          <w:sz w:val="20"/>
          <w:szCs w:val="20"/>
        </w:rPr>
      </w:pPr>
    </w:p>
    <w:p w:rsidR="008106D8" w:rsidRPr="002C1514" w:rsidRDefault="003F2ABB" w:rsidP="003F2ABB">
      <w:pPr>
        <w:pStyle w:val="t3"/>
        <w:ind w:left="567" w:firstLine="0"/>
        <w:outlineLvl w:val="9"/>
        <w:rPr>
          <w:b/>
          <w:bCs/>
        </w:rPr>
      </w:pPr>
      <w:r>
        <w:rPr>
          <w:b/>
          <w:bCs/>
        </w:rPr>
        <w:t>25.2.</w:t>
      </w:r>
      <w:r w:rsidR="008106D8">
        <w:rPr>
          <w:b/>
          <w:bCs/>
        </w:rPr>
        <w:t xml:space="preserve"> </w:t>
      </w:r>
      <w:r w:rsidR="008106D8" w:rsidRPr="002C1514">
        <w:rPr>
          <w:b/>
          <w:bCs/>
        </w:rPr>
        <w:t>Résiliation par la Ville de Paris pour faute de la société occupante</w:t>
      </w:r>
    </w:p>
    <w:p w:rsidR="008106D8" w:rsidRPr="002C1514" w:rsidRDefault="008106D8" w:rsidP="008106D8">
      <w:pPr>
        <w:pStyle w:val="Titre3"/>
        <w:keepNext w:val="0"/>
        <w:spacing w:before="0" w:after="0"/>
        <w:ind w:left="567" w:right="23"/>
        <w:rPr>
          <w:rFonts w:ascii="Trebuchet MS" w:eastAsia="Trebuchet MS" w:hAnsi="Trebuchet MS" w:cs="Trebuchet MS"/>
          <w:b w:val="0"/>
          <w:bCs w:val="0"/>
          <w:sz w:val="20"/>
          <w:szCs w:val="20"/>
        </w:rPr>
      </w:pPr>
    </w:p>
    <w:p w:rsidR="008106D8" w:rsidRPr="00C22A39" w:rsidRDefault="008106D8" w:rsidP="008106D8">
      <w:pPr>
        <w:jc w:val="both"/>
        <w:rPr>
          <w:rFonts w:ascii="Trebuchet MS" w:eastAsia="Trebuchet MS" w:hAnsi="Trebuchet MS" w:cs="Trebuchet MS"/>
          <w:bCs/>
          <w:sz w:val="20"/>
          <w:szCs w:val="20"/>
        </w:rPr>
      </w:pPr>
      <w:r w:rsidRPr="00C22A39">
        <w:rPr>
          <w:rFonts w:ascii="Trebuchet MS" w:hAnsi="Trebuchet MS"/>
          <w:bCs/>
          <w:sz w:val="20"/>
          <w:szCs w:val="20"/>
        </w:rPr>
        <w:t>La Ville de Paris pourra également résilier la convention, sans indemnité, dans les cas suivants :</w:t>
      </w:r>
    </w:p>
    <w:p w:rsidR="008106D8" w:rsidRPr="002C1514" w:rsidRDefault="008106D8" w:rsidP="008106D8">
      <w:pPr>
        <w:pStyle w:val="Titre4"/>
        <w:keepNext w:val="0"/>
        <w:tabs>
          <w:tab w:val="left" w:pos="1418"/>
        </w:tabs>
        <w:spacing w:after="0"/>
        <w:ind w:left="556" w:right="23"/>
        <w:jc w:val="both"/>
        <w:rPr>
          <w:rFonts w:ascii="Trebuchet MS" w:hAnsi="Trebuchet MS"/>
          <w:b w:val="0"/>
          <w:bCs w:val="0"/>
          <w:sz w:val="20"/>
          <w:szCs w:val="20"/>
        </w:rPr>
      </w:pPr>
      <w:r w:rsidRPr="002C1514">
        <w:rPr>
          <w:rFonts w:ascii="Trebuchet MS" w:hAnsi="Trebuchet MS"/>
          <w:b w:val="0"/>
          <w:bCs w:val="0"/>
          <w:sz w:val="20"/>
          <w:szCs w:val="20"/>
        </w:rPr>
        <w:t xml:space="preserve">a) Malversation ou délit </w:t>
      </w:r>
      <w:r>
        <w:rPr>
          <w:rFonts w:ascii="Trebuchet MS" w:hAnsi="Trebuchet MS"/>
          <w:b w:val="0"/>
          <w:bCs w:val="0"/>
          <w:sz w:val="20"/>
          <w:szCs w:val="20"/>
        </w:rPr>
        <w:t>de la société occupante</w:t>
      </w:r>
      <w:r w:rsidRPr="002C1514">
        <w:rPr>
          <w:rFonts w:ascii="Trebuchet MS" w:hAnsi="Trebuchet MS"/>
          <w:b w:val="0"/>
          <w:bCs w:val="0"/>
          <w:sz w:val="20"/>
          <w:szCs w:val="20"/>
        </w:rPr>
        <w:t>, en lien avec l’exécution du contrat, constatés par les autorités ou juridictions compétentes ;</w:t>
      </w:r>
    </w:p>
    <w:p w:rsidR="008106D8" w:rsidRPr="002C1514" w:rsidRDefault="008106D8" w:rsidP="008106D8">
      <w:pPr>
        <w:pStyle w:val="Titre4"/>
        <w:keepNext w:val="0"/>
        <w:spacing w:after="0"/>
        <w:ind w:left="556" w:right="23"/>
        <w:jc w:val="both"/>
        <w:rPr>
          <w:rFonts w:ascii="Trebuchet MS" w:hAnsi="Trebuchet MS"/>
          <w:b w:val="0"/>
          <w:bCs w:val="0"/>
          <w:sz w:val="20"/>
          <w:szCs w:val="20"/>
        </w:rPr>
      </w:pPr>
      <w:r w:rsidRPr="002C1514">
        <w:rPr>
          <w:rFonts w:ascii="Trebuchet MS" w:hAnsi="Trebuchet MS"/>
          <w:b w:val="0"/>
          <w:bCs w:val="0"/>
          <w:sz w:val="20"/>
          <w:szCs w:val="20"/>
        </w:rPr>
        <w:t xml:space="preserve">b) Inobservation grave ou répétée des clauses de la présente convention ou si </w:t>
      </w:r>
      <w:r>
        <w:rPr>
          <w:rFonts w:ascii="Trebuchet MS" w:hAnsi="Trebuchet MS"/>
          <w:b w:val="0"/>
          <w:bCs w:val="0"/>
          <w:sz w:val="20"/>
          <w:szCs w:val="20"/>
        </w:rPr>
        <w:t>l</w:t>
      </w:r>
      <w:r w:rsidRPr="002C1514">
        <w:rPr>
          <w:rFonts w:ascii="Trebuchet MS" w:hAnsi="Trebuchet MS"/>
          <w:b w:val="0"/>
          <w:bCs w:val="0"/>
          <w:sz w:val="20"/>
          <w:szCs w:val="20"/>
        </w:rPr>
        <w:t>’occupant  ne verse pas régulièrement les redevances dues à la Ville de Paris.</w:t>
      </w:r>
    </w:p>
    <w:p w:rsidR="008106D8" w:rsidRPr="002C1514" w:rsidRDefault="008106D8" w:rsidP="008106D8">
      <w:pPr>
        <w:ind w:left="567" w:hanging="11"/>
        <w:jc w:val="both"/>
        <w:rPr>
          <w:rFonts w:ascii="Trebuchet MS" w:eastAsia="Trebuchet MS" w:hAnsi="Trebuchet MS" w:cs="Trebuchet MS"/>
          <w:sz w:val="20"/>
          <w:szCs w:val="20"/>
        </w:rPr>
      </w:pPr>
    </w:p>
    <w:p w:rsidR="008106D8" w:rsidRPr="002C1514" w:rsidRDefault="008106D8" w:rsidP="00996EE3">
      <w:pPr>
        <w:pStyle w:val="Paragraphedeliste"/>
        <w:numPr>
          <w:ilvl w:val="3"/>
          <w:numId w:val="24"/>
        </w:numPr>
        <w:jc w:val="both"/>
        <w:rPr>
          <w:rFonts w:ascii="Trebuchet MS" w:hAnsi="Trebuchet MS"/>
          <w:sz w:val="20"/>
          <w:szCs w:val="20"/>
        </w:rPr>
      </w:pPr>
      <w:r>
        <w:rPr>
          <w:rFonts w:ascii="Trebuchet MS" w:hAnsi="Trebuchet MS"/>
          <w:sz w:val="20"/>
          <w:szCs w:val="20"/>
        </w:rPr>
        <w:t xml:space="preserve"> </w:t>
      </w:r>
      <w:r w:rsidRPr="002C1514">
        <w:rPr>
          <w:rFonts w:ascii="Trebuchet MS" w:hAnsi="Trebuchet MS"/>
          <w:sz w:val="20"/>
          <w:szCs w:val="20"/>
        </w:rPr>
        <w:t>Cession ou apport de tout ou partie des obligations du présent contrat à un tiers sans consentement écrit et préalable de la Ville de Paris, en application des dispositions de l’article 21.</w:t>
      </w:r>
    </w:p>
    <w:p w:rsidR="008106D8" w:rsidRPr="002C1514" w:rsidRDefault="008106D8" w:rsidP="008106D8">
      <w:pPr>
        <w:tabs>
          <w:tab w:val="left" w:pos="993"/>
        </w:tabs>
        <w:ind w:firstLine="426"/>
        <w:jc w:val="both"/>
        <w:rPr>
          <w:rFonts w:ascii="Trebuchet MS" w:eastAsia="Trebuchet MS" w:hAnsi="Trebuchet MS" w:cs="Trebuchet MS"/>
          <w:sz w:val="20"/>
          <w:szCs w:val="20"/>
        </w:rPr>
      </w:pPr>
    </w:p>
    <w:p w:rsidR="008106D8" w:rsidRPr="002C1514" w:rsidRDefault="008106D8" w:rsidP="008106D8">
      <w:pPr>
        <w:ind w:left="556"/>
        <w:jc w:val="both"/>
        <w:rPr>
          <w:rFonts w:ascii="Trebuchet MS" w:hAnsi="Trebuchet MS"/>
          <w:sz w:val="20"/>
          <w:szCs w:val="20"/>
        </w:rPr>
      </w:pPr>
      <w:r w:rsidRPr="002C1514">
        <w:rPr>
          <w:rFonts w:ascii="Trebuchet MS" w:hAnsi="Trebuchet MS"/>
          <w:sz w:val="20"/>
          <w:szCs w:val="20"/>
        </w:rPr>
        <w:t>d) Interruption partielle ou totale du servi</w:t>
      </w:r>
      <w:r>
        <w:rPr>
          <w:rFonts w:ascii="Trebuchet MS" w:hAnsi="Trebuchet MS"/>
          <w:sz w:val="20"/>
          <w:szCs w:val="20"/>
        </w:rPr>
        <w:t>ce pour une durée supérieure à 3</w:t>
      </w:r>
      <w:r w:rsidRPr="002C1514">
        <w:rPr>
          <w:rFonts w:ascii="Trebuchet MS" w:hAnsi="Trebuchet MS"/>
          <w:sz w:val="20"/>
          <w:szCs w:val="20"/>
        </w:rPr>
        <w:t xml:space="preserve"> mois, sauf motif de force majeure. </w:t>
      </w:r>
    </w:p>
    <w:p w:rsidR="008106D8" w:rsidRDefault="008106D8" w:rsidP="008106D8">
      <w:pPr>
        <w:tabs>
          <w:tab w:val="left" w:pos="993"/>
        </w:tabs>
        <w:ind w:firstLine="426"/>
        <w:jc w:val="both"/>
        <w:rPr>
          <w:rFonts w:ascii="Trebuchet MS" w:eastAsia="Trebuchet MS" w:hAnsi="Trebuchet MS" w:cs="Trebuchet MS"/>
          <w:sz w:val="20"/>
          <w:szCs w:val="20"/>
        </w:rPr>
      </w:pPr>
    </w:p>
    <w:p w:rsidR="008106D8" w:rsidRPr="00C04B74" w:rsidRDefault="008106D8" w:rsidP="008106D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both"/>
        <w:rPr>
          <w:rFonts w:ascii="Trebuchet MS" w:eastAsia="Trebuchet MS" w:hAnsi="Trebuchet MS" w:cs="Trebuchet MS"/>
          <w:sz w:val="20"/>
          <w:szCs w:val="20"/>
        </w:rPr>
      </w:pPr>
      <w:r>
        <w:rPr>
          <w:rFonts w:ascii="Trebuchet MS" w:hAnsi="Trebuchet MS"/>
          <w:sz w:val="20"/>
          <w:szCs w:val="20"/>
        </w:rPr>
        <w:t xml:space="preserve">S’agissant d’une résiliation pour faute, l’occupant est par ailleurs tenu d’indemniser le </w:t>
      </w:r>
      <w:r>
        <w:rPr>
          <w:rFonts w:ascii="Trebuchet MS" w:hAnsi="Trebuchet MS"/>
          <w:sz w:val="20"/>
          <w:szCs w:val="20"/>
          <w:lang w:val="pt-PT"/>
        </w:rPr>
        <w:t>conc</w:t>
      </w:r>
      <w:proofErr w:type="spellStart"/>
      <w:r>
        <w:rPr>
          <w:rFonts w:ascii="Trebuchet MS" w:hAnsi="Trebuchet MS"/>
          <w:sz w:val="20"/>
          <w:szCs w:val="20"/>
        </w:rPr>
        <w:t>édant</w:t>
      </w:r>
      <w:proofErr w:type="spellEnd"/>
      <w:r>
        <w:rPr>
          <w:rFonts w:ascii="Trebuchet MS" w:hAnsi="Trebuchet MS"/>
          <w:sz w:val="20"/>
          <w:szCs w:val="20"/>
        </w:rPr>
        <w:t xml:space="preserve"> des conséquences financières de sa faute. Il est à ce titre redevable d’une indemnité correspondant au préjudice établi, sous le contrôle du juge, par</w:t>
      </w:r>
      <w:r w:rsidR="005F57E2">
        <w:rPr>
          <w:rFonts w:ascii="Trebuchet MS" w:hAnsi="Trebuchet MS"/>
          <w:sz w:val="20"/>
          <w:szCs w:val="20"/>
        </w:rPr>
        <w:t xml:space="preserve"> </w:t>
      </w:r>
      <w:r w:rsidR="00E07C3B">
        <w:rPr>
          <w:rFonts w:ascii="Trebuchet MS" w:hAnsi="Trebuchet MS"/>
          <w:sz w:val="20"/>
          <w:szCs w:val="20"/>
        </w:rPr>
        <w:t>la Ville</w:t>
      </w:r>
      <w:r>
        <w:rPr>
          <w:rFonts w:ascii="Trebuchet MS" w:hAnsi="Trebuchet MS"/>
          <w:sz w:val="20"/>
          <w:szCs w:val="20"/>
        </w:rPr>
        <w:t xml:space="preserve">. Cette dernière couvre au minimum les frais de procédure, ainsi que, s’il est </w:t>
      </w:r>
      <w:proofErr w:type="spellStart"/>
      <w:r>
        <w:rPr>
          <w:rFonts w:ascii="Trebuchet MS" w:hAnsi="Trebuchet MS"/>
          <w:sz w:val="20"/>
          <w:szCs w:val="20"/>
          <w:lang w:val="es-ES_tradnl"/>
        </w:rPr>
        <w:t>justifi</w:t>
      </w:r>
      <w:proofErr w:type="spellEnd"/>
      <w:r>
        <w:rPr>
          <w:rFonts w:ascii="Trebuchet MS" w:hAnsi="Trebuchet MS"/>
          <w:sz w:val="20"/>
          <w:szCs w:val="20"/>
        </w:rPr>
        <w:t>é, le préjudice économique subi par l</w:t>
      </w:r>
      <w:r w:rsidR="00E07C3B">
        <w:rPr>
          <w:rFonts w:ascii="Trebuchet MS" w:hAnsi="Trebuchet MS"/>
          <w:sz w:val="20"/>
          <w:szCs w:val="20"/>
        </w:rPr>
        <w:t>a Ville</w:t>
      </w:r>
      <w:proofErr w:type="gramStart"/>
      <w:r w:rsidR="00E07C3B">
        <w:rPr>
          <w:rFonts w:ascii="Trebuchet MS" w:hAnsi="Trebuchet MS"/>
          <w:sz w:val="20"/>
          <w:szCs w:val="20"/>
        </w:rPr>
        <w:t>.</w:t>
      </w:r>
      <w:r>
        <w:rPr>
          <w:rFonts w:ascii="Trebuchet MS" w:hAnsi="Trebuchet MS"/>
          <w:sz w:val="20"/>
          <w:szCs w:val="20"/>
        </w:rPr>
        <w:t>.</w:t>
      </w:r>
      <w:proofErr w:type="gramEnd"/>
    </w:p>
    <w:p w:rsidR="008106D8" w:rsidRDefault="008106D8" w:rsidP="008106D8">
      <w:pPr>
        <w:pStyle w:val="Pardfau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both"/>
        <w:rPr>
          <w:rFonts w:ascii="Trebuchet MS" w:hAnsi="Trebuchet MS"/>
          <w:bCs/>
          <w:sz w:val="20"/>
          <w:szCs w:val="20"/>
        </w:rPr>
      </w:pPr>
      <w:r w:rsidRPr="007D1E5A">
        <w:rPr>
          <w:rFonts w:ascii="Trebuchet MS" w:hAnsi="Trebuchet MS"/>
          <w:bCs/>
          <w:sz w:val="20"/>
          <w:szCs w:val="20"/>
        </w:rPr>
        <w:t>La résiliation sera prononcée deux mois après une mise en demeure par lettre recommandée avec avis de réception restée sans effet, le délai courant à compter de la date de réception de la lettre recommandée.</w:t>
      </w:r>
    </w:p>
    <w:p w:rsidR="008106D8" w:rsidRDefault="003F2ABB" w:rsidP="003F2ABB">
      <w:pPr>
        <w:pStyle w:val="t3"/>
        <w:ind w:left="567" w:firstLine="0"/>
        <w:outlineLvl w:val="9"/>
        <w:rPr>
          <w:b/>
          <w:bCs/>
        </w:rPr>
      </w:pPr>
      <w:r>
        <w:rPr>
          <w:b/>
          <w:bCs/>
        </w:rPr>
        <w:t>25.3.</w:t>
      </w:r>
      <w:r w:rsidR="008106D8">
        <w:rPr>
          <w:b/>
          <w:bCs/>
        </w:rPr>
        <w:t xml:space="preserve"> Résiliation unilatérale par la Ville de Paris pour force majeure ou imprévision </w:t>
      </w:r>
    </w:p>
    <w:p w:rsidR="008106D8" w:rsidRDefault="008106D8" w:rsidP="008106D8">
      <w:pPr>
        <w:pStyle w:val="t3"/>
        <w:ind w:left="0" w:firstLine="117"/>
        <w:rPr>
          <w:b/>
          <w:bCs/>
        </w:rPr>
      </w:pPr>
    </w:p>
    <w:p w:rsidR="008106D8" w:rsidRDefault="008106D8" w:rsidP="005F57E2">
      <w:pPr>
        <w:pStyle w:val="Pardfau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rebuchet MS" w:eastAsia="Trebuchet MS" w:hAnsi="Trebuchet MS" w:cs="Trebuchet MS"/>
          <w:sz w:val="20"/>
          <w:szCs w:val="20"/>
        </w:rPr>
      </w:pPr>
      <w:r>
        <w:rPr>
          <w:rFonts w:ascii="Trebuchet MS" w:hAnsi="Trebuchet MS"/>
          <w:sz w:val="20"/>
          <w:szCs w:val="20"/>
        </w:rPr>
        <w:t xml:space="preserve">La Ville de Paris peut mettre fin au contrat dans les cas suivants : </w:t>
      </w:r>
    </w:p>
    <w:p w:rsidR="008106D8" w:rsidRPr="00C22A39" w:rsidRDefault="008106D8" w:rsidP="00E07C3B">
      <w:pPr>
        <w:pStyle w:val="Pardfaut"/>
        <w:numPr>
          <w:ilvl w:val="0"/>
          <w:numId w:val="1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rebuchet MS" w:hAnsi="Trebuchet MS"/>
          <w:sz w:val="20"/>
          <w:szCs w:val="20"/>
        </w:rPr>
      </w:pPr>
      <w:r>
        <w:rPr>
          <w:rFonts w:ascii="Trebuchet MS" w:hAnsi="Trebuchet MS"/>
          <w:sz w:val="20"/>
          <w:szCs w:val="20"/>
        </w:rPr>
        <w:t xml:space="preserve">Si une situation présentant les caractéristiques de la force majeure rend impossible l’exécution du contrat ; </w:t>
      </w:r>
    </w:p>
    <w:p w:rsidR="008106D8" w:rsidRPr="00C22A39" w:rsidRDefault="008106D8" w:rsidP="005F57E2">
      <w:pPr>
        <w:pStyle w:val="Pardfaut"/>
        <w:numPr>
          <w:ilvl w:val="0"/>
          <w:numId w:val="1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rebuchet MS" w:hAnsi="Trebuchet MS"/>
          <w:sz w:val="20"/>
          <w:szCs w:val="20"/>
        </w:rPr>
      </w:pPr>
      <w:r w:rsidRPr="00C22A39">
        <w:rPr>
          <w:rFonts w:ascii="Trebuchet MS" w:hAnsi="Trebuchet MS"/>
          <w:sz w:val="20"/>
          <w:szCs w:val="20"/>
          <w:lang w:val="it-IT"/>
        </w:rPr>
        <w:t xml:space="preserve">Si un </w:t>
      </w:r>
      <w:r w:rsidRPr="00C22A39">
        <w:rPr>
          <w:rFonts w:ascii="Trebuchet MS" w:hAnsi="Trebuchet MS"/>
          <w:sz w:val="20"/>
          <w:szCs w:val="20"/>
        </w:rPr>
        <w:t>évènement présentant les caractéristiques de l’</w:t>
      </w:r>
      <w:r w:rsidRPr="00C22A39">
        <w:rPr>
          <w:rFonts w:ascii="Trebuchet MS" w:hAnsi="Trebuchet MS"/>
          <w:sz w:val="20"/>
          <w:szCs w:val="20"/>
          <w:lang w:val="it-IT"/>
        </w:rPr>
        <w:t>impr</w:t>
      </w:r>
      <w:proofErr w:type="spellStart"/>
      <w:r w:rsidRPr="00C22A39">
        <w:rPr>
          <w:rFonts w:ascii="Trebuchet MS" w:hAnsi="Trebuchet MS"/>
          <w:sz w:val="20"/>
          <w:szCs w:val="20"/>
        </w:rPr>
        <w:t>évision</w:t>
      </w:r>
      <w:proofErr w:type="spellEnd"/>
      <w:r>
        <w:rPr>
          <w:rFonts w:ascii="Trebuchet MS" w:hAnsi="Trebuchet MS"/>
          <w:sz w:val="20"/>
          <w:szCs w:val="20"/>
        </w:rPr>
        <w:t xml:space="preserve"> </w:t>
      </w:r>
      <w:r w:rsidRPr="00C22A39">
        <w:rPr>
          <w:rFonts w:ascii="Trebuchet MS" w:hAnsi="Trebuchet MS"/>
          <w:sz w:val="20"/>
          <w:szCs w:val="20"/>
        </w:rPr>
        <w:t xml:space="preserve">bouleverse de </w:t>
      </w:r>
      <w:proofErr w:type="spellStart"/>
      <w:r w:rsidRPr="00C22A39">
        <w:rPr>
          <w:rFonts w:ascii="Trebuchet MS" w:hAnsi="Trebuchet MS"/>
          <w:sz w:val="20"/>
          <w:szCs w:val="20"/>
        </w:rPr>
        <w:t>maniè</w:t>
      </w:r>
      <w:proofErr w:type="spellEnd"/>
      <w:r w:rsidRPr="00C22A39">
        <w:rPr>
          <w:rFonts w:ascii="Trebuchet MS" w:hAnsi="Trebuchet MS"/>
          <w:sz w:val="20"/>
          <w:szCs w:val="20"/>
          <w:lang w:val="it-IT"/>
        </w:rPr>
        <w:t>re  irr</w:t>
      </w:r>
      <w:proofErr w:type="spellStart"/>
      <w:r w:rsidRPr="00C22A39">
        <w:rPr>
          <w:rFonts w:ascii="Trebuchet MS" w:hAnsi="Trebuchet MS"/>
          <w:sz w:val="20"/>
          <w:szCs w:val="20"/>
        </w:rPr>
        <w:t>émédiable</w:t>
      </w:r>
      <w:proofErr w:type="spellEnd"/>
      <w:r w:rsidRPr="00C22A39">
        <w:rPr>
          <w:rFonts w:ascii="Trebuchet MS" w:hAnsi="Trebuchet MS"/>
          <w:sz w:val="20"/>
          <w:szCs w:val="20"/>
        </w:rPr>
        <w:t xml:space="preserve"> l‘équilibre économique du contrat. </w:t>
      </w:r>
    </w:p>
    <w:p w:rsidR="00E07C3B" w:rsidRDefault="00E07C3B" w:rsidP="008106D8">
      <w:pPr>
        <w:pStyle w:val="Pardfau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rebuchet MS" w:hAnsi="Trebuchet MS"/>
          <w:sz w:val="20"/>
          <w:szCs w:val="20"/>
        </w:rPr>
      </w:pPr>
    </w:p>
    <w:p w:rsidR="008106D8" w:rsidRDefault="008106D8" w:rsidP="005F57E2">
      <w:pPr>
        <w:pStyle w:val="Pardfau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both"/>
        <w:rPr>
          <w:rFonts w:ascii="Trebuchet MS" w:eastAsia="Trebuchet MS" w:hAnsi="Trebuchet MS" w:cs="Trebuchet MS"/>
          <w:sz w:val="20"/>
          <w:szCs w:val="20"/>
        </w:rPr>
      </w:pPr>
      <w:r>
        <w:rPr>
          <w:rFonts w:ascii="Trebuchet MS" w:hAnsi="Trebuchet MS"/>
          <w:sz w:val="20"/>
          <w:szCs w:val="20"/>
        </w:rPr>
        <w:t>L’occupant  peut alors prétendre à une indemnité calculée sur la base de la valeur nette comptable des immobilisations acquises</w:t>
      </w:r>
      <w:r w:rsidR="00AD51D6">
        <w:rPr>
          <w:rFonts w:ascii="Trebuchet MS" w:hAnsi="Trebuchet MS"/>
          <w:sz w:val="20"/>
          <w:szCs w:val="20"/>
        </w:rPr>
        <w:t xml:space="preserve"> par l’occupant et qui laissé en place après accord de la Ville de Paris</w:t>
      </w:r>
      <w:r>
        <w:rPr>
          <w:rFonts w:ascii="Trebuchet MS" w:hAnsi="Trebuchet MS"/>
          <w:sz w:val="20"/>
          <w:szCs w:val="20"/>
        </w:rPr>
        <w:t xml:space="preserve"> dans le cadre du contrat dans la limite des montants </w:t>
      </w:r>
      <w:r w:rsidR="00AD51D6" w:rsidRPr="002505D3">
        <w:rPr>
          <w:rFonts w:ascii="Trebuchet MS" w:eastAsia="Trebuchet MS" w:hAnsi="Trebuchet MS" w:cs="Trebuchet MS"/>
          <w:sz w:val="20"/>
          <w:szCs w:val="20"/>
        </w:rPr>
        <w:t>figurant dans le tableau prévisionnel d’amortissement figurant en Annexe du contrat pour ces biens</w:t>
      </w:r>
      <w:r>
        <w:rPr>
          <w:rFonts w:ascii="Trebuchet MS" w:hAnsi="Trebuchet MS"/>
          <w:sz w:val="20"/>
          <w:szCs w:val="20"/>
        </w:rPr>
        <w:t xml:space="preserve">. </w:t>
      </w:r>
    </w:p>
    <w:p w:rsidR="008106D8" w:rsidRDefault="008106D8" w:rsidP="005F57E2">
      <w:pPr>
        <w:pStyle w:val="Pardfau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both"/>
        <w:rPr>
          <w:rFonts w:ascii="Trebuchet MS" w:hAnsi="Trebuchet MS"/>
          <w:sz w:val="20"/>
          <w:szCs w:val="20"/>
        </w:rPr>
      </w:pPr>
      <w:r>
        <w:rPr>
          <w:rFonts w:ascii="Trebuchet MS" w:hAnsi="Trebuchet MS"/>
          <w:sz w:val="20"/>
          <w:szCs w:val="20"/>
        </w:rPr>
        <w:t xml:space="preserve">L’occupant a la faculté de saisir la Ville de Paris d’une demande de résiliation s’il estime que les conditions de la force majeure sont réunies. </w:t>
      </w:r>
    </w:p>
    <w:p w:rsidR="008106D8" w:rsidRDefault="008106D8" w:rsidP="003F2ABB">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ind w:left="567"/>
        <w:rPr>
          <w:rFonts w:ascii="Trebuchet MS" w:eastAsia="Trebuchet MS" w:hAnsi="Trebuchet MS" w:cs="Trebuchet MS"/>
          <w:b/>
          <w:bCs/>
          <w:sz w:val="20"/>
          <w:szCs w:val="20"/>
        </w:rPr>
      </w:pPr>
      <w:r>
        <w:rPr>
          <w:rFonts w:ascii="Trebuchet MS" w:hAnsi="Trebuchet MS"/>
          <w:b/>
          <w:bCs/>
          <w:sz w:val="20"/>
          <w:szCs w:val="20"/>
        </w:rPr>
        <w:t xml:space="preserve">5.4. Résiliation unilatérale par la Ville de Paris pour motif d’intérêt général </w:t>
      </w:r>
    </w:p>
    <w:p w:rsidR="008106D8" w:rsidRDefault="008106D8" w:rsidP="005F57E2">
      <w:pPr>
        <w:pStyle w:val="Pardfau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both"/>
        <w:rPr>
          <w:rFonts w:ascii="Trebuchet MS" w:eastAsia="Trebuchet MS" w:hAnsi="Trebuchet MS" w:cs="Trebuchet MS"/>
          <w:sz w:val="20"/>
          <w:szCs w:val="20"/>
        </w:rPr>
      </w:pPr>
      <w:r>
        <w:rPr>
          <w:rFonts w:ascii="Trebuchet MS" w:hAnsi="Trebuchet MS"/>
          <w:sz w:val="20"/>
          <w:szCs w:val="20"/>
        </w:rPr>
        <w:t xml:space="preserve">La Ville de Paris se réserve le droit de mettre fin au contrat pour tout motif d’intérêt général, sous la réserve expresse de faire connaître sa décision à l’occupant avec un préavis de 12 mois. </w:t>
      </w:r>
    </w:p>
    <w:p w:rsidR="008106D8" w:rsidRDefault="008106D8" w:rsidP="008106D8">
      <w:pPr>
        <w:pStyle w:val="Pardfau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rebuchet MS" w:eastAsia="Trebuchet MS" w:hAnsi="Trebuchet MS" w:cs="Trebuchet MS"/>
          <w:sz w:val="20"/>
          <w:szCs w:val="20"/>
        </w:rPr>
      </w:pPr>
      <w:r>
        <w:rPr>
          <w:rFonts w:ascii="Trebuchet MS" w:hAnsi="Trebuchet MS"/>
          <w:sz w:val="20"/>
          <w:szCs w:val="20"/>
        </w:rPr>
        <w:t xml:space="preserve">L’occupant peut alors prétendre à une indemnité calculée sur la base de : </w:t>
      </w:r>
    </w:p>
    <w:p w:rsidR="008106D8" w:rsidRPr="00C22A39" w:rsidRDefault="008106D8" w:rsidP="00996EE3">
      <w:pPr>
        <w:pStyle w:val="Pardfaut"/>
        <w:numPr>
          <w:ilvl w:val="0"/>
          <w:numId w:val="44"/>
        </w:numPr>
        <w:spacing w:after="240"/>
        <w:rPr>
          <w:rFonts w:ascii="Trebuchet MS" w:eastAsia="Trebuchet MS" w:hAnsi="Trebuchet MS" w:cs="Trebuchet MS"/>
          <w:sz w:val="20"/>
          <w:szCs w:val="20"/>
        </w:rPr>
      </w:pPr>
      <w:r w:rsidRPr="002505D3">
        <w:rPr>
          <w:rFonts w:ascii="Trebuchet MS" w:eastAsia="Trebuchet MS" w:hAnsi="Trebuchet MS" w:cs="Trebuchet MS"/>
          <w:sz w:val="20"/>
          <w:szCs w:val="20"/>
        </w:rPr>
        <w:t xml:space="preserve">La Valeur Nette Comptable des </w:t>
      </w:r>
      <w:r w:rsidR="00847E92">
        <w:rPr>
          <w:rFonts w:ascii="Trebuchet MS" w:eastAsia="Trebuchet MS" w:hAnsi="Trebuchet MS" w:cs="Trebuchet MS"/>
          <w:sz w:val="20"/>
          <w:szCs w:val="20"/>
        </w:rPr>
        <w:t>immobilisations</w:t>
      </w:r>
      <w:r w:rsidR="00847E92" w:rsidRPr="002505D3">
        <w:rPr>
          <w:rFonts w:ascii="Trebuchet MS" w:eastAsia="Trebuchet MS" w:hAnsi="Trebuchet MS" w:cs="Trebuchet MS"/>
          <w:sz w:val="20"/>
          <w:szCs w:val="20"/>
        </w:rPr>
        <w:t xml:space="preserve"> </w:t>
      </w:r>
      <w:r w:rsidRPr="002505D3">
        <w:rPr>
          <w:rFonts w:ascii="Trebuchet MS" w:eastAsia="Trebuchet MS" w:hAnsi="Trebuchet MS" w:cs="Trebuchet MS"/>
          <w:sz w:val="20"/>
          <w:szCs w:val="20"/>
        </w:rPr>
        <w:t>acquis</w:t>
      </w:r>
      <w:r w:rsidR="00847E92">
        <w:rPr>
          <w:rFonts w:ascii="Trebuchet MS" w:eastAsia="Trebuchet MS" w:hAnsi="Trebuchet MS" w:cs="Trebuchet MS"/>
          <w:sz w:val="20"/>
          <w:szCs w:val="20"/>
        </w:rPr>
        <w:t>es</w:t>
      </w:r>
      <w:r w:rsidRPr="002505D3">
        <w:rPr>
          <w:rFonts w:ascii="Trebuchet MS" w:eastAsia="Trebuchet MS" w:hAnsi="Trebuchet MS" w:cs="Trebuchet MS"/>
          <w:sz w:val="20"/>
          <w:szCs w:val="20"/>
        </w:rPr>
        <w:t xml:space="preserve"> par l’occupant et laissés en place après accord de la Ville</w:t>
      </w:r>
      <w:r>
        <w:rPr>
          <w:rFonts w:ascii="Trebuchet MS" w:eastAsia="Trebuchet MS" w:hAnsi="Trebuchet MS" w:cs="Trebuchet MS"/>
          <w:sz w:val="20"/>
          <w:szCs w:val="20"/>
        </w:rPr>
        <w:t xml:space="preserve">, </w:t>
      </w:r>
      <w:r w:rsidRPr="002505D3">
        <w:rPr>
          <w:rFonts w:ascii="Trebuchet MS" w:eastAsia="Trebuchet MS" w:hAnsi="Trebuchet MS" w:cs="Trebuchet MS"/>
          <w:sz w:val="20"/>
          <w:szCs w:val="20"/>
        </w:rPr>
        <w:t>dans la limite des montants figurant dans le tableau prévisionnel d’amortissement figurant en Annexe du contrat pour ces biens</w:t>
      </w:r>
      <w:r w:rsidRPr="00C22A39">
        <w:rPr>
          <w:rFonts w:ascii="Trebuchet MS" w:hAnsi="Trebuchet MS"/>
          <w:sz w:val="20"/>
          <w:szCs w:val="20"/>
        </w:rPr>
        <w:t xml:space="preserve">; </w:t>
      </w:r>
    </w:p>
    <w:p w:rsidR="008106D8" w:rsidRPr="00C22A39" w:rsidRDefault="008106D8" w:rsidP="00996EE3">
      <w:pPr>
        <w:pStyle w:val="Pardfaut"/>
        <w:numPr>
          <w:ilvl w:val="0"/>
          <w:numId w:val="44"/>
        </w:numPr>
        <w:spacing w:after="240"/>
        <w:rPr>
          <w:rFonts w:ascii="Trebuchet MS" w:eastAsia="Trebuchet MS" w:hAnsi="Trebuchet MS" w:cs="Trebuchet MS"/>
          <w:sz w:val="20"/>
          <w:szCs w:val="20"/>
        </w:rPr>
      </w:pPr>
      <w:r w:rsidRPr="00C22A39">
        <w:rPr>
          <w:rFonts w:ascii="Trebuchet MS" w:eastAsia="Trebuchet MS" w:hAnsi="Trebuchet MS" w:cs="Trebuchet MS"/>
          <w:sz w:val="20"/>
          <w:szCs w:val="20"/>
        </w:rPr>
        <w:t>La valeur d</w:t>
      </w:r>
      <w:r w:rsidRPr="00C22A39">
        <w:rPr>
          <w:rFonts w:ascii="Trebuchet MS" w:hAnsi="Trebuchet MS"/>
          <w:sz w:val="20"/>
          <w:szCs w:val="20"/>
        </w:rPr>
        <w:t>’acquisition des stocks</w:t>
      </w:r>
      <w:r w:rsidR="00AD51D6">
        <w:rPr>
          <w:rFonts w:ascii="Trebuchet MS" w:hAnsi="Trebuchet MS"/>
          <w:sz w:val="20"/>
          <w:szCs w:val="20"/>
        </w:rPr>
        <w:t xml:space="preserve"> éventuellement</w:t>
      </w:r>
      <w:r w:rsidRPr="00C22A39">
        <w:rPr>
          <w:rFonts w:ascii="Trebuchet MS" w:hAnsi="Trebuchet MS"/>
          <w:sz w:val="20"/>
          <w:szCs w:val="20"/>
        </w:rPr>
        <w:t xml:space="preserve"> repris par la Ville de Paris</w:t>
      </w:r>
      <w:r w:rsidR="00137A04">
        <w:rPr>
          <w:rFonts w:ascii="Trebuchet MS" w:hAnsi="Trebuchet MS"/>
          <w:sz w:val="20"/>
          <w:szCs w:val="20"/>
        </w:rPr>
        <w:t>.</w:t>
      </w:r>
    </w:p>
    <w:p w:rsidR="008106D8" w:rsidRDefault="008106D8" w:rsidP="0010236D">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line="300" w:lineRule="atLeast"/>
        <w:ind w:left="567"/>
        <w:rPr>
          <w:rFonts w:ascii="Trebuchet MS" w:eastAsia="Trebuchet MS" w:hAnsi="Trebuchet MS" w:cs="Trebuchet MS"/>
          <w:b/>
          <w:bCs/>
          <w:sz w:val="20"/>
          <w:szCs w:val="20"/>
        </w:rPr>
      </w:pPr>
      <w:r>
        <w:rPr>
          <w:rFonts w:ascii="Trebuchet MS" w:hAnsi="Trebuchet MS"/>
          <w:b/>
          <w:bCs/>
          <w:sz w:val="20"/>
          <w:szCs w:val="20"/>
        </w:rPr>
        <w:t>25.5. Résiliation amiable</w:t>
      </w:r>
    </w:p>
    <w:p w:rsidR="008106D8" w:rsidRDefault="008106D8" w:rsidP="008106D8">
      <w:pPr>
        <w:jc w:val="both"/>
        <w:rPr>
          <w:rFonts w:ascii="Trebuchet MS" w:eastAsia="Trebuchet MS" w:hAnsi="Trebuchet MS" w:cs="Trebuchet MS"/>
          <w:sz w:val="20"/>
          <w:szCs w:val="20"/>
        </w:rPr>
      </w:pPr>
      <w:r>
        <w:rPr>
          <w:rFonts w:ascii="Trebuchet MS" w:hAnsi="Trebuchet MS"/>
          <w:sz w:val="20"/>
          <w:szCs w:val="20"/>
        </w:rPr>
        <w:t>Les parties conviennent de se réunir afin de déterminer conjointement les conditions dans lesquelles l’exécution des présentes pourrait être poursuivie et notamment, sans que cela soit exhaustif, dans les hypothèses suivantes :</w:t>
      </w:r>
    </w:p>
    <w:p w:rsidR="008106D8" w:rsidRDefault="00E07C3B" w:rsidP="00996EE3">
      <w:pPr>
        <w:pStyle w:val="Paragraphedeliste"/>
        <w:numPr>
          <w:ilvl w:val="4"/>
          <w:numId w:val="24"/>
        </w:numPr>
        <w:jc w:val="both"/>
        <w:rPr>
          <w:rFonts w:ascii="Trebuchet MS" w:hAnsi="Trebuchet MS"/>
          <w:sz w:val="20"/>
          <w:szCs w:val="20"/>
        </w:rPr>
      </w:pPr>
      <w:r>
        <w:rPr>
          <w:rFonts w:ascii="Trebuchet MS" w:hAnsi="Trebuchet MS"/>
          <w:sz w:val="20"/>
          <w:szCs w:val="20"/>
        </w:rPr>
        <w:t xml:space="preserve"> </w:t>
      </w:r>
      <w:r w:rsidR="008106D8" w:rsidRPr="00C22A39">
        <w:rPr>
          <w:rFonts w:ascii="Trebuchet MS" w:hAnsi="Trebuchet MS"/>
          <w:sz w:val="20"/>
          <w:szCs w:val="20"/>
        </w:rPr>
        <w:t>L’occupant ne disposerait pas, dans le délai de deux ans, de l’ensemble des autorisations administratives définitives prévues à l’article 10 de la présente convention ;</w:t>
      </w:r>
    </w:p>
    <w:p w:rsidR="008106D8" w:rsidRPr="00C22A39" w:rsidRDefault="008106D8" w:rsidP="00996EE3">
      <w:pPr>
        <w:pStyle w:val="Paragraphedeliste"/>
        <w:numPr>
          <w:ilvl w:val="4"/>
          <w:numId w:val="24"/>
        </w:numPr>
        <w:jc w:val="both"/>
        <w:rPr>
          <w:rFonts w:ascii="Trebuchet MS" w:hAnsi="Trebuchet MS"/>
          <w:sz w:val="20"/>
          <w:szCs w:val="20"/>
        </w:rPr>
      </w:pPr>
      <w:r w:rsidRPr="00C22A39">
        <w:rPr>
          <w:rFonts w:ascii="Trebuchet MS" w:hAnsi="Trebuchet MS"/>
          <w:sz w:val="20"/>
          <w:szCs w:val="20"/>
        </w:rPr>
        <w:t xml:space="preserve"> un sinistre affecterait globalement l’ensemble immobilier.</w:t>
      </w:r>
    </w:p>
    <w:p w:rsidR="008106D8" w:rsidRDefault="008106D8" w:rsidP="008106D8">
      <w:pPr>
        <w:jc w:val="both"/>
        <w:rPr>
          <w:rFonts w:ascii="Trebuchet MS" w:eastAsia="Trebuchet MS" w:hAnsi="Trebuchet MS" w:cs="Trebuchet MS"/>
          <w:sz w:val="20"/>
          <w:szCs w:val="20"/>
        </w:rPr>
      </w:pPr>
    </w:p>
    <w:p w:rsidR="008106D8" w:rsidRDefault="008106D8" w:rsidP="008106D8">
      <w:pPr>
        <w:jc w:val="both"/>
        <w:rPr>
          <w:rFonts w:ascii="Trebuchet MS" w:eastAsia="Trebuchet MS" w:hAnsi="Trebuchet MS" w:cs="Trebuchet MS"/>
          <w:sz w:val="20"/>
          <w:szCs w:val="20"/>
        </w:rPr>
      </w:pPr>
      <w:r>
        <w:rPr>
          <w:rFonts w:ascii="Trebuchet MS" w:hAnsi="Trebuchet MS"/>
          <w:sz w:val="20"/>
          <w:szCs w:val="20"/>
        </w:rPr>
        <w:t>À défaut, la convention pourra faire l’objet d’une résiliation amiable dans des conditions à déterminer entre les parties.</w:t>
      </w:r>
    </w:p>
    <w:p w:rsidR="008106D8" w:rsidRDefault="008106D8" w:rsidP="008106D8">
      <w:pPr>
        <w:ind w:left="567"/>
        <w:rPr>
          <w:rFonts w:ascii="Trebuchet MS" w:eastAsia="Trebuchet MS" w:hAnsi="Trebuchet MS" w:cs="Trebuchet MS"/>
          <w:sz w:val="20"/>
          <w:szCs w:val="20"/>
        </w:rPr>
      </w:pPr>
    </w:p>
    <w:p w:rsidR="008106D8" w:rsidRDefault="008106D8" w:rsidP="008106D8">
      <w:pPr>
        <w:pStyle w:val="t3"/>
        <w:ind w:left="567" w:firstLine="0"/>
        <w:outlineLvl w:val="9"/>
        <w:rPr>
          <w:b/>
          <w:bCs/>
        </w:rPr>
      </w:pPr>
      <w:r>
        <w:rPr>
          <w:b/>
          <w:bCs/>
        </w:rPr>
        <w:t>25.6. Procédure</w:t>
      </w:r>
    </w:p>
    <w:p w:rsidR="008106D8" w:rsidRDefault="008106D8" w:rsidP="008106D8">
      <w:pPr>
        <w:ind w:left="567" w:right="23"/>
        <w:rPr>
          <w:rFonts w:ascii="Trebuchet MS" w:eastAsia="Trebuchet MS" w:hAnsi="Trebuchet MS" w:cs="Trebuchet MS"/>
          <w:sz w:val="20"/>
          <w:szCs w:val="20"/>
        </w:rPr>
      </w:pPr>
    </w:p>
    <w:p w:rsidR="008106D8" w:rsidRDefault="008106D8" w:rsidP="008106D8">
      <w:pPr>
        <w:jc w:val="both"/>
        <w:rPr>
          <w:rFonts w:ascii="Trebuchet MS" w:eastAsia="Trebuchet MS" w:hAnsi="Trebuchet MS" w:cs="Trebuchet MS"/>
          <w:sz w:val="20"/>
          <w:szCs w:val="20"/>
        </w:rPr>
      </w:pPr>
      <w:r>
        <w:rPr>
          <w:rFonts w:ascii="Trebuchet MS" w:hAnsi="Trebuchet MS"/>
          <w:sz w:val="20"/>
          <w:szCs w:val="20"/>
        </w:rPr>
        <w:t xml:space="preserve">Dans les cas cités à l’article 25.1, la résiliation sera constatée par un arrêté de la Maire de Paris. </w:t>
      </w:r>
    </w:p>
    <w:p w:rsidR="008106D8" w:rsidRDefault="008106D8" w:rsidP="008106D8">
      <w:pPr>
        <w:jc w:val="both"/>
        <w:rPr>
          <w:rFonts w:ascii="Trebuchet MS" w:eastAsia="Trebuchet MS" w:hAnsi="Trebuchet MS" w:cs="Trebuchet MS"/>
          <w:sz w:val="20"/>
          <w:szCs w:val="20"/>
        </w:rPr>
      </w:pPr>
      <w:r>
        <w:rPr>
          <w:rFonts w:ascii="Trebuchet MS" w:hAnsi="Trebuchet MS"/>
          <w:sz w:val="20"/>
          <w:szCs w:val="20"/>
        </w:rPr>
        <w:t>Dans les cas cités aux articles 25.2 à 25.5, la résiliation prendra la forme d’un arrêté de la Maire, après délibération en Conseil de Paris et sera notifiée au concessionnaire par lettre recommandée avec avis de réception.</w:t>
      </w:r>
    </w:p>
    <w:p w:rsidR="008106D8" w:rsidRDefault="008106D8" w:rsidP="008106D8">
      <w:pPr>
        <w:ind w:left="567" w:right="23"/>
        <w:rPr>
          <w:rFonts w:ascii="Trebuchet MS" w:eastAsia="Trebuchet MS" w:hAnsi="Trebuchet MS" w:cs="Trebuchet MS"/>
          <w:sz w:val="20"/>
          <w:szCs w:val="20"/>
        </w:rPr>
      </w:pPr>
    </w:p>
    <w:p w:rsidR="008106D8" w:rsidRDefault="008106D8" w:rsidP="008106D8">
      <w:pPr>
        <w:ind w:left="567" w:right="23"/>
        <w:rPr>
          <w:rFonts w:ascii="Trebuchet MS" w:eastAsia="Trebuchet MS" w:hAnsi="Trebuchet MS" w:cs="Trebuchet MS"/>
          <w:sz w:val="20"/>
          <w:szCs w:val="20"/>
        </w:rPr>
      </w:pPr>
    </w:p>
    <w:p w:rsidR="008106D8" w:rsidRPr="000210B3" w:rsidRDefault="008106D8" w:rsidP="005F57E2">
      <w:pPr>
        <w:pStyle w:val="t2"/>
        <w:ind w:left="1418" w:right="23" w:firstLine="0"/>
        <w:jc w:val="both"/>
        <w:outlineLvl w:val="1"/>
        <w:rPr>
          <w:sz w:val="22"/>
          <w:szCs w:val="20"/>
        </w:rPr>
      </w:pPr>
      <w:bookmarkStart w:id="190" w:name="_Toc534882269"/>
      <w:r w:rsidRPr="000210B3">
        <w:rPr>
          <w:sz w:val="22"/>
          <w:szCs w:val="20"/>
        </w:rPr>
        <w:t>Article 26. Terme de la convention - Remise en état et évacuation des lieux</w:t>
      </w:r>
      <w:bookmarkEnd w:id="190"/>
    </w:p>
    <w:p w:rsidR="008106D8" w:rsidRDefault="008106D8" w:rsidP="008106D8">
      <w:pPr>
        <w:pStyle w:val="Titre3"/>
        <w:keepNext w:val="0"/>
        <w:spacing w:before="0" w:after="0"/>
        <w:ind w:left="567" w:right="23"/>
        <w:rPr>
          <w:rFonts w:ascii="Trebuchet MS" w:eastAsia="Trebuchet MS" w:hAnsi="Trebuchet MS" w:cs="Trebuchet MS"/>
          <w:b w:val="0"/>
          <w:bCs w:val="0"/>
          <w:sz w:val="20"/>
          <w:szCs w:val="20"/>
        </w:rPr>
      </w:pPr>
    </w:p>
    <w:p w:rsidR="008106D8" w:rsidRPr="00B919A7" w:rsidRDefault="008106D8" w:rsidP="008106D8">
      <w:pPr>
        <w:jc w:val="both"/>
        <w:rPr>
          <w:rFonts w:ascii="Trebuchet MS" w:eastAsia="Trebuchet MS" w:hAnsi="Trebuchet MS" w:cs="Trebuchet MS"/>
          <w:bCs/>
          <w:sz w:val="20"/>
          <w:szCs w:val="20"/>
        </w:rPr>
      </w:pPr>
      <w:r w:rsidRPr="00B919A7">
        <w:rPr>
          <w:rFonts w:ascii="Trebuchet MS" w:hAnsi="Trebuchet MS"/>
          <w:bCs/>
          <w:sz w:val="20"/>
          <w:szCs w:val="20"/>
        </w:rPr>
        <w:t>Au terme de la convention, que ce soit par l'expiration normale ou pour toute autre cause, l’occupant</w:t>
      </w:r>
      <w:r w:rsidRPr="00B919A7">
        <w:rPr>
          <w:rFonts w:ascii="Trebuchet MS" w:hAnsi="Trebuchet MS"/>
          <w:sz w:val="20"/>
          <w:szCs w:val="20"/>
        </w:rPr>
        <w:t xml:space="preserve"> </w:t>
      </w:r>
      <w:r w:rsidRPr="00B919A7">
        <w:rPr>
          <w:rFonts w:ascii="Trebuchet MS" w:hAnsi="Trebuchet MS"/>
          <w:bCs/>
          <w:sz w:val="20"/>
          <w:szCs w:val="20"/>
        </w:rPr>
        <w:t>devra remettre les lieux en parfait état d'usage.</w:t>
      </w:r>
    </w:p>
    <w:p w:rsidR="008106D8" w:rsidRPr="00B919A7" w:rsidRDefault="008106D8" w:rsidP="008106D8">
      <w:pPr>
        <w:jc w:val="both"/>
        <w:rPr>
          <w:rFonts w:ascii="Trebuchet MS" w:eastAsia="Trebuchet MS" w:hAnsi="Trebuchet MS" w:cs="Trebuchet MS"/>
          <w:sz w:val="20"/>
          <w:szCs w:val="20"/>
        </w:rPr>
      </w:pPr>
    </w:p>
    <w:p w:rsidR="008106D8" w:rsidRPr="00B919A7" w:rsidRDefault="008106D8" w:rsidP="008106D8">
      <w:pPr>
        <w:jc w:val="both"/>
        <w:rPr>
          <w:rFonts w:ascii="Trebuchet MS" w:eastAsia="Trebuchet MS" w:hAnsi="Trebuchet MS" w:cs="Trebuchet MS"/>
          <w:sz w:val="20"/>
          <w:szCs w:val="20"/>
        </w:rPr>
      </w:pPr>
      <w:r w:rsidRPr="00B919A7">
        <w:rPr>
          <w:rFonts w:ascii="Trebuchet MS" w:hAnsi="Trebuchet MS"/>
          <w:sz w:val="20"/>
          <w:szCs w:val="20"/>
        </w:rPr>
        <w:t xml:space="preserve">Au plus tard 18 mois avant l’expiration de la convention, ou dès qu’il sera possible en cas de résiliation, la Ville de Paris effectuera une visite approfondie des lieux. </w:t>
      </w:r>
      <w:proofErr w:type="spellStart"/>
      <w:r w:rsidRPr="00B919A7">
        <w:rPr>
          <w:rFonts w:ascii="Trebuchet MS" w:hAnsi="Trebuchet MS"/>
          <w:sz w:val="20"/>
          <w:szCs w:val="20"/>
        </w:rPr>
        <w:t>A</w:t>
      </w:r>
      <w:proofErr w:type="spellEnd"/>
      <w:r w:rsidRPr="00B919A7">
        <w:rPr>
          <w:rFonts w:ascii="Trebuchet MS" w:hAnsi="Trebuchet MS"/>
          <w:sz w:val="20"/>
          <w:szCs w:val="20"/>
        </w:rPr>
        <w:t xml:space="preserve"> cette occasion un constat d’état des lieux contradictoire en présence d’un huissier, saisi par la Ville de Paris et dont les frais et honoraires seront partagés également entre les parties, sera établi afin de vérifier si l’obligation générale d’entretien a bien été respectée. Cet état des lieux comportera le cas échéant un relevé des réparations incombant à la société occupante. Il sera tenu d’effectuer à ses frais, avant l’expiration du contrat, les travaux prescrits, afin que les biens puissent être rendus en parfait état d’entretien et de fonctionnement.</w:t>
      </w:r>
    </w:p>
    <w:p w:rsidR="008106D8" w:rsidRPr="00B919A7" w:rsidRDefault="008106D8" w:rsidP="008106D8">
      <w:pPr>
        <w:jc w:val="both"/>
        <w:rPr>
          <w:rFonts w:ascii="Trebuchet MS" w:eastAsia="Trebuchet MS" w:hAnsi="Trebuchet MS" w:cs="Trebuchet MS"/>
          <w:sz w:val="20"/>
          <w:szCs w:val="20"/>
        </w:rPr>
      </w:pPr>
    </w:p>
    <w:p w:rsidR="008106D8" w:rsidRPr="00B919A7" w:rsidRDefault="008106D8" w:rsidP="008106D8">
      <w:pPr>
        <w:jc w:val="both"/>
        <w:rPr>
          <w:rFonts w:ascii="Trebuchet MS" w:eastAsia="Trebuchet MS" w:hAnsi="Trebuchet MS" w:cs="Trebuchet MS"/>
          <w:bCs/>
          <w:sz w:val="20"/>
          <w:szCs w:val="20"/>
        </w:rPr>
      </w:pPr>
      <w:r w:rsidRPr="00B919A7">
        <w:rPr>
          <w:rFonts w:ascii="Trebuchet MS" w:hAnsi="Trebuchet MS"/>
          <w:sz w:val="20"/>
          <w:szCs w:val="20"/>
        </w:rPr>
        <w:t>Si la visite approfondie met en évidence l’existence ou le risque d’une pollution, les parties constateront contradictoirement l’état et les causes de cette pollution et détermineront d’un commun accord les modalités des opérations de dépollution, sous le contrôle le cas échéant de l’Agence régionale de santé, étant entendu que l’occupant doit assumer les travaux de dépollution de l’établissement.</w:t>
      </w:r>
    </w:p>
    <w:p w:rsidR="008106D8" w:rsidRPr="00B919A7" w:rsidRDefault="008106D8" w:rsidP="008106D8">
      <w:pPr>
        <w:jc w:val="both"/>
        <w:rPr>
          <w:rFonts w:ascii="Trebuchet MS" w:eastAsia="Trebuchet MS" w:hAnsi="Trebuchet MS" w:cs="Trebuchet MS"/>
          <w:sz w:val="20"/>
          <w:szCs w:val="20"/>
        </w:rPr>
      </w:pPr>
    </w:p>
    <w:p w:rsidR="008106D8" w:rsidRPr="00B919A7" w:rsidRDefault="008106D8" w:rsidP="008106D8">
      <w:pPr>
        <w:jc w:val="both"/>
        <w:rPr>
          <w:rFonts w:ascii="Trebuchet MS" w:hAnsi="Trebuchet MS"/>
          <w:sz w:val="20"/>
          <w:szCs w:val="20"/>
        </w:rPr>
      </w:pPr>
      <w:r w:rsidRPr="00B919A7">
        <w:rPr>
          <w:rFonts w:ascii="Trebuchet MS" w:hAnsi="Trebuchet MS"/>
          <w:bCs/>
          <w:sz w:val="20"/>
          <w:szCs w:val="20"/>
        </w:rPr>
        <w:t>L’occupant évacue les lieux à la date d'expiration de la convention ou de la notification de l’arrêté prononçant la résiliation - nonobstant toute contestation qui serait élevée au sujet des faits visés dans le prononcé, sous peine de l’application de l’article 24 (Pénalités).</w:t>
      </w:r>
    </w:p>
    <w:p w:rsidR="008106D8" w:rsidRPr="00B919A7" w:rsidRDefault="008106D8" w:rsidP="008106D8">
      <w:pPr>
        <w:jc w:val="both"/>
        <w:rPr>
          <w:rFonts w:ascii="Trebuchet MS" w:eastAsia="Trebuchet MS" w:hAnsi="Trebuchet MS" w:cs="Trebuchet MS"/>
          <w:sz w:val="20"/>
          <w:szCs w:val="20"/>
        </w:rPr>
      </w:pPr>
    </w:p>
    <w:p w:rsidR="008106D8" w:rsidRPr="00B919A7" w:rsidRDefault="008106D8" w:rsidP="008106D8">
      <w:pPr>
        <w:jc w:val="both"/>
        <w:rPr>
          <w:rFonts w:ascii="Trebuchet MS" w:eastAsia="Trebuchet MS" w:hAnsi="Trebuchet MS" w:cs="Trebuchet MS"/>
          <w:bCs/>
          <w:sz w:val="20"/>
          <w:szCs w:val="20"/>
        </w:rPr>
      </w:pPr>
      <w:r w:rsidRPr="00B919A7">
        <w:rPr>
          <w:rFonts w:ascii="Trebuchet MS" w:hAnsi="Trebuchet MS"/>
          <w:bCs/>
          <w:sz w:val="20"/>
          <w:szCs w:val="20"/>
        </w:rPr>
        <w:t>Par ailleurs, si à la date d'expiration de la convention ou du prononcé de la résiliation, l’occupant n'a pas débarrassé les lieux des biens mobiliers lui appartenant, ceux-ci seront réputés propriété de la Ville de Paris.</w:t>
      </w:r>
    </w:p>
    <w:p w:rsidR="008106D8" w:rsidRPr="00B919A7" w:rsidRDefault="008106D8" w:rsidP="008106D8">
      <w:pPr>
        <w:jc w:val="both"/>
        <w:rPr>
          <w:rFonts w:ascii="Trebuchet MS" w:eastAsia="Trebuchet MS" w:hAnsi="Trebuchet MS" w:cs="Trebuchet MS"/>
          <w:sz w:val="20"/>
          <w:szCs w:val="20"/>
        </w:rPr>
      </w:pPr>
    </w:p>
    <w:p w:rsidR="008106D8" w:rsidRPr="00B919A7" w:rsidRDefault="008106D8" w:rsidP="008106D8">
      <w:pPr>
        <w:jc w:val="both"/>
        <w:rPr>
          <w:rFonts w:ascii="Trebuchet MS" w:eastAsia="Trebuchet MS" w:hAnsi="Trebuchet MS" w:cs="Trebuchet MS"/>
          <w:bCs/>
          <w:sz w:val="20"/>
          <w:szCs w:val="20"/>
        </w:rPr>
      </w:pPr>
      <w:r w:rsidRPr="00B919A7">
        <w:rPr>
          <w:rFonts w:ascii="Trebuchet MS" w:hAnsi="Trebuchet MS"/>
          <w:bCs/>
          <w:sz w:val="20"/>
          <w:szCs w:val="20"/>
        </w:rPr>
        <w:t>La Ville de Paris informera l’occupant de l</w:t>
      </w:r>
      <w:r w:rsidR="00D35858">
        <w:rPr>
          <w:rFonts w:ascii="Trebuchet MS" w:hAnsi="Trebuchet MS"/>
          <w:bCs/>
          <w:sz w:val="20"/>
          <w:szCs w:val="20"/>
        </w:rPr>
        <w:t>’éventuelle</w:t>
      </w:r>
      <w:r w:rsidR="00F87C72">
        <w:rPr>
          <w:rFonts w:ascii="Trebuchet MS" w:hAnsi="Trebuchet MS"/>
          <w:bCs/>
          <w:sz w:val="20"/>
          <w:szCs w:val="20"/>
        </w:rPr>
        <w:t xml:space="preserve"> </w:t>
      </w:r>
      <w:r w:rsidRPr="00B919A7">
        <w:rPr>
          <w:rFonts w:ascii="Trebuchet MS" w:hAnsi="Trebuchet MS"/>
          <w:bCs/>
          <w:sz w:val="20"/>
          <w:szCs w:val="20"/>
        </w:rPr>
        <w:t xml:space="preserve">procédure de renouvellement de la convention et de son calendrier. L’occupant mettra à disposition de la Ville de Paris, à sa demande, l’ensemble des documents nécessaires à l’élaboration du nouveau cahier des charges. </w:t>
      </w:r>
    </w:p>
    <w:p w:rsidR="008106D8" w:rsidRPr="00B919A7" w:rsidRDefault="008106D8" w:rsidP="008106D8">
      <w:pPr>
        <w:jc w:val="both"/>
        <w:rPr>
          <w:rFonts w:ascii="Trebuchet MS" w:eastAsia="Trebuchet MS" w:hAnsi="Trebuchet MS" w:cs="Trebuchet MS"/>
          <w:bCs/>
          <w:sz w:val="20"/>
          <w:szCs w:val="20"/>
        </w:rPr>
      </w:pPr>
    </w:p>
    <w:p w:rsidR="008106D8" w:rsidRPr="00B919A7" w:rsidRDefault="008106D8" w:rsidP="008106D8">
      <w:pPr>
        <w:jc w:val="both"/>
        <w:rPr>
          <w:rFonts w:ascii="Trebuchet MS" w:eastAsia="Trebuchet MS" w:hAnsi="Trebuchet MS" w:cs="Trebuchet MS"/>
          <w:bCs/>
          <w:sz w:val="20"/>
          <w:szCs w:val="20"/>
        </w:rPr>
      </w:pPr>
      <w:r w:rsidRPr="00B919A7">
        <w:rPr>
          <w:rFonts w:ascii="Trebuchet MS" w:hAnsi="Trebuchet MS"/>
          <w:bCs/>
          <w:sz w:val="20"/>
          <w:szCs w:val="20"/>
        </w:rPr>
        <w:t>L’occupant fera en sorte dans l’organisation de son exploitation, de permettre les visites qu’organiserait la Ville de Paris dans le cadre de la consultation pour le renouvellement dans les meilleures conditions possibles.</w:t>
      </w:r>
    </w:p>
    <w:p w:rsidR="008106D8" w:rsidRDefault="008106D8" w:rsidP="008106D8">
      <w:pPr>
        <w:ind w:left="540"/>
        <w:rPr>
          <w:rFonts w:ascii="Trebuchet MS" w:eastAsia="Trebuchet MS" w:hAnsi="Trebuchet MS" w:cs="Trebuchet MS"/>
          <w:sz w:val="20"/>
          <w:szCs w:val="20"/>
        </w:rPr>
      </w:pPr>
    </w:p>
    <w:p w:rsidR="008106D8" w:rsidRDefault="008106D8" w:rsidP="008106D8">
      <w:pPr>
        <w:ind w:left="540"/>
        <w:rPr>
          <w:rFonts w:ascii="Trebuchet MS" w:eastAsia="Trebuchet MS" w:hAnsi="Trebuchet MS" w:cs="Trebuchet MS"/>
          <w:sz w:val="20"/>
          <w:szCs w:val="20"/>
        </w:rPr>
      </w:pPr>
    </w:p>
    <w:p w:rsidR="008106D8" w:rsidRPr="000210B3" w:rsidRDefault="008106D8" w:rsidP="008106D8">
      <w:pPr>
        <w:pStyle w:val="t2"/>
        <w:ind w:left="1276" w:right="23" w:firstLine="142"/>
        <w:outlineLvl w:val="1"/>
        <w:rPr>
          <w:sz w:val="22"/>
          <w:szCs w:val="20"/>
        </w:rPr>
      </w:pPr>
      <w:bookmarkStart w:id="191" w:name="_Toc534882270"/>
      <w:r w:rsidRPr="000210B3">
        <w:rPr>
          <w:sz w:val="22"/>
          <w:szCs w:val="20"/>
        </w:rPr>
        <w:t>Article 27. Jugement des contestations</w:t>
      </w:r>
      <w:bookmarkEnd w:id="191"/>
    </w:p>
    <w:p w:rsidR="008106D8" w:rsidRDefault="008106D8" w:rsidP="008106D8">
      <w:pPr>
        <w:pStyle w:val="Retraitcorpsdetexte3"/>
        <w:widowControl/>
        <w:ind w:left="567" w:right="23"/>
        <w:jc w:val="left"/>
        <w:rPr>
          <w:rFonts w:ascii="Trebuchet MS" w:eastAsia="Trebuchet MS" w:hAnsi="Trebuchet MS" w:cs="Trebuchet MS"/>
          <w:sz w:val="20"/>
          <w:szCs w:val="20"/>
        </w:rPr>
      </w:pPr>
    </w:p>
    <w:p w:rsidR="008106D8" w:rsidRDefault="008106D8" w:rsidP="008106D8">
      <w:pPr>
        <w:pStyle w:val="Retraitcorpsdetexte3"/>
        <w:widowControl/>
        <w:ind w:left="0" w:right="23"/>
        <w:rPr>
          <w:rFonts w:ascii="Trebuchet MS" w:eastAsia="Trebuchet MS" w:hAnsi="Trebuchet MS" w:cs="Trebuchet MS"/>
          <w:sz w:val="20"/>
          <w:szCs w:val="20"/>
        </w:rPr>
      </w:pPr>
      <w:r>
        <w:rPr>
          <w:rFonts w:ascii="Trebuchet MS" w:hAnsi="Trebuchet MS"/>
          <w:sz w:val="20"/>
          <w:szCs w:val="20"/>
        </w:rPr>
        <w:t>Les contestations qui pourraient s'élever entre l’occupant et la Ville de Paris au sujet de l'exécution ou de l'interprétation de la présente convention seront de la compétence du tribunal administratif de Paris.</w:t>
      </w:r>
    </w:p>
    <w:p w:rsidR="008106D8" w:rsidRDefault="008106D8" w:rsidP="008106D8">
      <w:pPr>
        <w:pStyle w:val="Retraitcorpsdetexte3"/>
        <w:widowControl/>
        <w:ind w:left="567" w:right="23"/>
        <w:rPr>
          <w:rFonts w:ascii="Trebuchet MS" w:eastAsia="Trebuchet MS" w:hAnsi="Trebuchet MS" w:cs="Trebuchet MS"/>
          <w:sz w:val="20"/>
          <w:szCs w:val="20"/>
        </w:rPr>
      </w:pPr>
    </w:p>
    <w:p w:rsidR="008106D8" w:rsidRDefault="008106D8" w:rsidP="008106D8">
      <w:pPr>
        <w:pStyle w:val="Retraitcorpsdetexte3"/>
        <w:widowControl/>
        <w:ind w:left="567" w:right="23"/>
        <w:rPr>
          <w:rFonts w:ascii="Trebuchet MS" w:eastAsia="Trebuchet MS" w:hAnsi="Trebuchet MS" w:cs="Trebuchet MS"/>
          <w:sz w:val="20"/>
          <w:szCs w:val="20"/>
        </w:rPr>
      </w:pPr>
    </w:p>
    <w:p w:rsidR="00681384" w:rsidRDefault="00681384" w:rsidP="008106D8">
      <w:pPr>
        <w:pStyle w:val="Retraitcorpsdetexte3"/>
        <w:widowControl/>
        <w:ind w:left="567" w:right="23"/>
        <w:rPr>
          <w:rFonts w:ascii="Trebuchet MS" w:eastAsia="Trebuchet MS" w:hAnsi="Trebuchet MS" w:cs="Trebuchet MS"/>
          <w:sz w:val="20"/>
          <w:szCs w:val="20"/>
        </w:rPr>
      </w:pPr>
    </w:p>
    <w:p w:rsidR="008106D8" w:rsidRPr="000210B3" w:rsidRDefault="008106D8" w:rsidP="008106D8">
      <w:pPr>
        <w:pStyle w:val="t2"/>
        <w:ind w:left="1276" w:right="23" w:firstLine="142"/>
        <w:outlineLvl w:val="1"/>
        <w:rPr>
          <w:sz w:val="22"/>
          <w:szCs w:val="20"/>
        </w:rPr>
      </w:pPr>
      <w:bookmarkStart w:id="192" w:name="_Toc534882271"/>
      <w:r w:rsidRPr="000210B3">
        <w:rPr>
          <w:sz w:val="22"/>
          <w:szCs w:val="20"/>
        </w:rPr>
        <w:t>Article 28. Élection de domicile</w:t>
      </w:r>
      <w:bookmarkEnd w:id="192"/>
    </w:p>
    <w:p w:rsidR="008106D8" w:rsidRDefault="008106D8" w:rsidP="008106D8">
      <w:pPr>
        <w:pStyle w:val="Retraitcorpsdetexte3"/>
        <w:widowControl/>
        <w:ind w:left="567" w:right="23"/>
        <w:jc w:val="left"/>
        <w:rPr>
          <w:rFonts w:ascii="Trebuchet MS" w:eastAsia="Trebuchet MS" w:hAnsi="Trebuchet MS" w:cs="Trebuchet MS"/>
          <w:sz w:val="20"/>
          <w:szCs w:val="20"/>
        </w:rPr>
      </w:pPr>
    </w:p>
    <w:p w:rsidR="008106D8" w:rsidRDefault="008106D8" w:rsidP="008106D8">
      <w:pPr>
        <w:pStyle w:val="Retraitcorpsdetexte3"/>
        <w:widowControl/>
        <w:ind w:left="0" w:right="23"/>
        <w:jc w:val="left"/>
        <w:rPr>
          <w:rFonts w:ascii="Trebuchet MS" w:eastAsia="Trebuchet MS" w:hAnsi="Trebuchet MS" w:cs="Trebuchet MS"/>
          <w:sz w:val="20"/>
          <w:szCs w:val="20"/>
        </w:rPr>
      </w:pPr>
      <w:r>
        <w:rPr>
          <w:rFonts w:ascii="Trebuchet MS" w:hAnsi="Trebuchet MS"/>
          <w:sz w:val="20"/>
          <w:szCs w:val="20"/>
        </w:rPr>
        <w:t xml:space="preserve">L’occupant  fera élection de domicile à son siège à ……………. </w:t>
      </w:r>
    </w:p>
    <w:p w:rsidR="008106D8" w:rsidRDefault="008106D8" w:rsidP="008106D8">
      <w:pPr>
        <w:pStyle w:val="Retraitcorpsdetexte3"/>
        <w:widowControl/>
        <w:ind w:left="567" w:right="23"/>
        <w:jc w:val="left"/>
        <w:rPr>
          <w:rFonts w:ascii="Trebuchet MS" w:eastAsia="Trebuchet MS" w:hAnsi="Trebuchet MS" w:cs="Trebuchet MS"/>
          <w:sz w:val="20"/>
          <w:szCs w:val="20"/>
        </w:rPr>
      </w:pPr>
    </w:p>
    <w:p w:rsidR="008106D8" w:rsidRDefault="008106D8" w:rsidP="008106D8">
      <w:pPr>
        <w:pStyle w:val="Retraitcorpsdetexte3"/>
        <w:widowControl/>
        <w:ind w:left="567" w:right="23"/>
        <w:jc w:val="left"/>
        <w:rPr>
          <w:rFonts w:ascii="Trebuchet MS" w:eastAsia="Trebuchet MS" w:hAnsi="Trebuchet MS" w:cs="Trebuchet MS"/>
          <w:sz w:val="20"/>
          <w:szCs w:val="20"/>
        </w:rPr>
      </w:pPr>
    </w:p>
    <w:p w:rsidR="008106D8" w:rsidRDefault="008106D8" w:rsidP="008106D8">
      <w:pPr>
        <w:pStyle w:val="Retraitcorpsdetexte3"/>
        <w:widowControl/>
        <w:ind w:left="567" w:right="23"/>
        <w:jc w:val="left"/>
        <w:rPr>
          <w:rFonts w:ascii="Trebuchet MS" w:eastAsia="Trebuchet MS" w:hAnsi="Trebuchet MS" w:cs="Trebuchet MS"/>
          <w:sz w:val="20"/>
          <w:szCs w:val="20"/>
        </w:rPr>
      </w:pPr>
    </w:p>
    <w:p w:rsidR="008106D8" w:rsidRDefault="008106D8" w:rsidP="008106D8">
      <w:pPr>
        <w:pStyle w:val="Retraitcorpsdetexte3"/>
        <w:widowControl/>
        <w:ind w:left="567" w:right="23"/>
        <w:jc w:val="left"/>
        <w:rPr>
          <w:rFonts w:ascii="Trebuchet MS" w:eastAsia="Trebuchet MS" w:hAnsi="Trebuchet MS" w:cs="Trebuchet MS"/>
          <w:sz w:val="20"/>
          <w:szCs w:val="20"/>
        </w:rPr>
      </w:pPr>
    </w:p>
    <w:p w:rsidR="008106D8" w:rsidRDefault="008106D8" w:rsidP="008106D8">
      <w:pPr>
        <w:pStyle w:val="Retraitcorpsdetexte3"/>
        <w:widowControl/>
        <w:ind w:left="567" w:right="23"/>
        <w:jc w:val="left"/>
        <w:rPr>
          <w:rFonts w:ascii="Trebuchet MS" w:eastAsia="Trebuchet MS" w:hAnsi="Trebuchet MS" w:cs="Trebuchet MS"/>
          <w:sz w:val="20"/>
          <w:szCs w:val="20"/>
        </w:rPr>
      </w:pPr>
    </w:p>
    <w:p w:rsidR="008106D8" w:rsidRDefault="008106D8" w:rsidP="008106D8">
      <w:pPr>
        <w:pStyle w:val="Retraitcorpsdetexte3"/>
        <w:widowControl/>
        <w:ind w:left="567" w:right="23"/>
        <w:jc w:val="left"/>
        <w:rPr>
          <w:rFonts w:ascii="Trebuchet MS" w:eastAsia="Trebuchet MS" w:hAnsi="Trebuchet MS" w:cs="Trebuchet MS"/>
          <w:sz w:val="20"/>
          <w:szCs w:val="20"/>
        </w:rPr>
      </w:pPr>
      <w:r>
        <w:rPr>
          <w:rFonts w:ascii="Trebuchet MS" w:hAnsi="Trebuchet MS"/>
          <w:sz w:val="20"/>
          <w:szCs w:val="20"/>
        </w:rPr>
        <w:t xml:space="preserve">Fait à Paris, le </w:t>
      </w:r>
    </w:p>
    <w:p w:rsidR="008106D8" w:rsidRDefault="008106D8" w:rsidP="008106D8">
      <w:pPr>
        <w:pStyle w:val="Retraitcorpsdetexte3"/>
        <w:widowControl/>
        <w:ind w:left="567" w:right="23"/>
        <w:jc w:val="left"/>
        <w:rPr>
          <w:rFonts w:ascii="Trebuchet MS" w:eastAsia="Trebuchet MS" w:hAnsi="Trebuchet MS" w:cs="Trebuchet MS"/>
          <w:sz w:val="20"/>
          <w:szCs w:val="20"/>
        </w:rPr>
      </w:pPr>
    </w:p>
    <w:p w:rsidR="008106D8" w:rsidRDefault="008106D8" w:rsidP="008106D8">
      <w:pPr>
        <w:pStyle w:val="Retraitcorpsdetexte3"/>
        <w:widowControl/>
        <w:ind w:left="567" w:right="23"/>
        <w:jc w:val="left"/>
        <w:rPr>
          <w:rFonts w:ascii="Trebuchet MS" w:eastAsia="Trebuchet MS" w:hAnsi="Trebuchet MS" w:cs="Trebuchet MS"/>
          <w:sz w:val="20"/>
          <w:szCs w:val="20"/>
        </w:rPr>
      </w:pPr>
    </w:p>
    <w:p w:rsidR="008106D8" w:rsidRDefault="008106D8" w:rsidP="008106D8">
      <w:pPr>
        <w:pStyle w:val="Retraitcorpsdetexte3"/>
        <w:widowControl/>
        <w:ind w:left="567" w:right="23"/>
        <w:jc w:val="left"/>
        <w:rPr>
          <w:rFonts w:ascii="Trebuchet MS" w:eastAsia="Trebuchet MS" w:hAnsi="Trebuchet MS" w:cs="Trebuchet MS"/>
          <w:sz w:val="20"/>
          <w:szCs w:val="20"/>
        </w:rPr>
      </w:pPr>
    </w:p>
    <w:p w:rsidR="008106D8" w:rsidRDefault="008106D8" w:rsidP="008106D8">
      <w:pPr>
        <w:pStyle w:val="Retraitcorpsdetexte3"/>
        <w:widowControl/>
        <w:ind w:left="567" w:right="23"/>
        <w:jc w:val="left"/>
        <w:rPr>
          <w:rFonts w:ascii="Trebuchet MS" w:hAnsi="Trebuchet MS"/>
          <w:sz w:val="20"/>
          <w:szCs w:val="20"/>
        </w:rPr>
      </w:pPr>
      <w:r>
        <w:rPr>
          <w:rFonts w:ascii="Trebuchet MS" w:hAnsi="Trebuchet MS"/>
          <w:sz w:val="20"/>
          <w:szCs w:val="20"/>
        </w:rPr>
        <w:t xml:space="preserve">La Ville de Paris </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 xml:space="preserve">L’occupant </w:t>
      </w:r>
    </w:p>
    <w:p w:rsidR="008106D8" w:rsidRDefault="008106D8" w:rsidP="008106D8">
      <w:pPr>
        <w:rPr>
          <w:rFonts w:ascii="Trebuchet MS" w:eastAsia="Arial" w:hAnsi="Trebuchet MS" w:cs="Arial"/>
          <w:b/>
          <w:bCs/>
          <w:sz w:val="20"/>
          <w:szCs w:val="20"/>
        </w:rPr>
      </w:pPr>
      <w:r>
        <w:rPr>
          <w:rFonts w:ascii="Trebuchet MS" w:hAnsi="Trebuchet MS"/>
          <w:b/>
          <w:bCs/>
          <w:sz w:val="20"/>
          <w:szCs w:val="20"/>
        </w:rPr>
        <w:br w:type="page"/>
      </w:r>
    </w:p>
    <w:p w:rsidR="008106D8" w:rsidRPr="00474FE6" w:rsidRDefault="004A04AB" w:rsidP="008106D8">
      <w:pPr>
        <w:pStyle w:val="Retraitcorpsdetexte3"/>
        <w:widowControl/>
        <w:ind w:left="567" w:right="23"/>
        <w:jc w:val="center"/>
        <w:rPr>
          <w:rFonts w:ascii="Trebuchet MS" w:eastAsia="Trebuchet MS" w:hAnsi="Trebuchet MS" w:cs="Trebuchet MS"/>
          <w:b/>
          <w:sz w:val="20"/>
          <w:szCs w:val="20"/>
        </w:rPr>
      </w:pPr>
      <w:r w:rsidRPr="00474FE6">
        <w:rPr>
          <w:rFonts w:ascii="Trebuchet MS" w:hAnsi="Trebuchet MS"/>
          <w:b/>
          <w:bCs/>
          <w:sz w:val="20"/>
          <w:szCs w:val="20"/>
        </w:rPr>
        <w:t>A</w:t>
      </w:r>
      <w:r>
        <w:rPr>
          <w:rFonts w:ascii="Trebuchet MS" w:hAnsi="Trebuchet MS"/>
          <w:b/>
          <w:bCs/>
          <w:sz w:val="20"/>
          <w:szCs w:val="20"/>
        </w:rPr>
        <w:t>NNEXE</w:t>
      </w:r>
      <w:r w:rsidRPr="00474FE6">
        <w:rPr>
          <w:rFonts w:ascii="Trebuchet MS" w:hAnsi="Trebuchet MS"/>
          <w:b/>
          <w:bCs/>
          <w:sz w:val="20"/>
          <w:szCs w:val="20"/>
        </w:rPr>
        <w:t xml:space="preserve"> </w:t>
      </w:r>
      <w:r w:rsidR="008106D8" w:rsidRPr="00474FE6">
        <w:rPr>
          <w:rFonts w:ascii="Trebuchet MS" w:hAnsi="Trebuchet MS"/>
          <w:b/>
          <w:bCs/>
          <w:sz w:val="20"/>
          <w:szCs w:val="20"/>
        </w:rPr>
        <w:t xml:space="preserve">1 : </w:t>
      </w:r>
      <w:r w:rsidR="00216AA0">
        <w:rPr>
          <w:rFonts w:ascii="Trebuchet MS" w:hAnsi="Trebuchet MS"/>
          <w:b/>
          <w:bCs/>
          <w:sz w:val="20"/>
          <w:szCs w:val="20"/>
        </w:rPr>
        <w:t>plan d’emprise du domaine occupé</w:t>
      </w:r>
    </w:p>
    <w:p w:rsidR="008106D8" w:rsidRDefault="008106D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br w:type="page"/>
      </w:r>
    </w:p>
    <w:p w:rsidR="008106D8" w:rsidRDefault="008106D8" w:rsidP="008106D8">
      <w:pPr>
        <w:pStyle w:val="BodyText21"/>
        <w:ind w:left="567" w:right="23"/>
        <w:rPr>
          <w:rFonts w:ascii="Trebuchet MS" w:eastAsia="Trebuchet MS" w:hAnsi="Trebuchet MS" w:cs="Trebuchet MS"/>
          <w:caps w:val="0"/>
          <w:sz w:val="20"/>
          <w:szCs w:val="20"/>
        </w:rPr>
      </w:pPr>
      <w:r>
        <w:rPr>
          <w:rFonts w:ascii="Trebuchet MS" w:hAnsi="Trebuchet MS"/>
          <w:b/>
          <w:bCs/>
          <w:sz w:val="20"/>
          <w:szCs w:val="20"/>
        </w:rPr>
        <w:t>ANNEXE 2</w:t>
      </w:r>
    </w:p>
    <w:p w:rsidR="008106D8" w:rsidRDefault="008106D8" w:rsidP="008106D8">
      <w:pPr>
        <w:tabs>
          <w:tab w:val="left" w:pos="2268"/>
        </w:tabs>
        <w:ind w:left="567" w:right="23"/>
        <w:jc w:val="center"/>
        <w:rPr>
          <w:rFonts w:ascii="Trebuchet MS" w:eastAsia="Trebuchet MS" w:hAnsi="Trebuchet MS" w:cs="Trebuchet MS"/>
          <w:sz w:val="20"/>
          <w:szCs w:val="20"/>
        </w:rPr>
      </w:pPr>
    </w:p>
    <w:p w:rsidR="008106D8" w:rsidRDefault="008106D8" w:rsidP="008106D8">
      <w:pPr>
        <w:ind w:left="567" w:right="23"/>
        <w:jc w:val="center"/>
        <w:rPr>
          <w:rFonts w:ascii="Trebuchet MS" w:eastAsia="Trebuchet MS" w:hAnsi="Trebuchet MS" w:cs="Trebuchet MS"/>
          <w:b/>
          <w:bCs/>
          <w:sz w:val="20"/>
          <w:szCs w:val="20"/>
        </w:rPr>
      </w:pPr>
      <w:r>
        <w:rPr>
          <w:rFonts w:ascii="Trebuchet MS" w:hAnsi="Trebuchet MS"/>
          <w:b/>
          <w:bCs/>
          <w:sz w:val="20"/>
          <w:szCs w:val="20"/>
        </w:rPr>
        <w:t>REPARTITION DU CAPITAL SOCIAL ET POUVOIRS</w:t>
      </w:r>
    </w:p>
    <w:p w:rsidR="008106D8" w:rsidRDefault="008106D8" w:rsidP="008106D8">
      <w:pPr>
        <w:ind w:left="567" w:right="23"/>
        <w:jc w:val="center"/>
        <w:rPr>
          <w:rFonts w:ascii="Trebuchet MS" w:eastAsia="Trebuchet MS" w:hAnsi="Trebuchet MS" w:cs="Trebuchet MS"/>
          <w:b/>
          <w:bCs/>
          <w:sz w:val="20"/>
          <w:szCs w:val="20"/>
        </w:rPr>
      </w:pPr>
      <w:r>
        <w:rPr>
          <w:rFonts w:ascii="Trebuchet MS" w:hAnsi="Trebuchet MS"/>
          <w:b/>
          <w:bCs/>
          <w:sz w:val="20"/>
          <w:szCs w:val="20"/>
        </w:rPr>
        <w:t>DE LA SOCIETE</w:t>
      </w:r>
    </w:p>
    <w:p w:rsidR="008106D8" w:rsidRDefault="008106D8" w:rsidP="008106D8">
      <w:pPr>
        <w:ind w:left="567" w:right="23"/>
        <w:jc w:val="center"/>
        <w:rPr>
          <w:rFonts w:ascii="Trebuchet MS" w:eastAsia="Trebuchet MS" w:hAnsi="Trebuchet MS" w:cs="Trebuchet MS"/>
          <w:sz w:val="20"/>
          <w:szCs w:val="20"/>
        </w:rPr>
      </w:pPr>
    </w:p>
    <w:p w:rsidR="008106D8" w:rsidRDefault="008106D8" w:rsidP="008106D8">
      <w:pPr>
        <w:ind w:left="567" w:right="23"/>
        <w:jc w:val="center"/>
        <w:rPr>
          <w:rFonts w:ascii="Trebuchet MS" w:eastAsia="Trebuchet MS" w:hAnsi="Trebuchet MS" w:cs="Trebuchet MS"/>
          <w:sz w:val="20"/>
          <w:szCs w:val="20"/>
        </w:rPr>
      </w:pPr>
    </w:p>
    <w:p w:rsidR="008106D8" w:rsidRDefault="008106D8" w:rsidP="008106D8">
      <w:pPr>
        <w:ind w:left="567" w:right="23"/>
        <w:jc w:val="center"/>
        <w:rPr>
          <w:rFonts w:ascii="Trebuchet MS" w:eastAsia="Trebuchet MS" w:hAnsi="Trebuchet MS" w:cs="Trebuchet MS"/>
          <w:sz w:val="20"/>
          <w:szCs w:val="20"/>
        </w:rPr>
      </w:pPr>
      <w:r>
        <w:rPr>
          <w:rFonts w:ascii="Arial Unicode MS" w:hAnsi="Arial Unicode MS"/>
          <w:sz w:val="20"/>
          <w:szCs w:val="20"/>
        </w:rPr>
        <w:sym w:font="Arial Unicode MS" w:char="F096"/>
      </w:r>
      <w:r>
        <w:rPr>
          <w:rFonts w:ascii="Trebuchet MS" w:hAnsi="Trebuchet MS"/>
          <w:b/>
          <w:bCs/>
          <w:sz w:val="20"/>
          <w:szCs w:val="20"/>
        </w:rPr>
        <w:t xml:space="preserve"> </w:t>
      </w:r>
      <w:r>
        <w:rPr>
          <w:rFonts w:ascii="Arial Unicode MS" w:hAnsi="Arial Unicode MS"/>
          <w:sz w:val="20"/>
          <w:szCs w:val="20"/>
        </w:rPr>
        <w:sym w:font="Arial Unicode MS" w:char="F097"/>
      </w:r>
    </w:p>
    <w:p w:rsidR="008106D8" w:rsidRDefault="008106D8" w:rsidP="008106D8">
      <w:pPr>
        <w:ind w:left="567" w:right="23"/>
        <w:jc w:val="center"/>
        <w:rPr>
          <w:rFonts w:ascii="Trebuchet MS" w:eastAsia="Trebuchet MS" w:hAnsi="Trebuchet MS" w:cs="Trebuchet MS"/>
          <w:sz w:val="20"/>
          <w:szCs w:val="20"/>
        </w:rPr>
      </w:pPr>
    </w:p>
    <w:p w:rsidR="008106D8" w:rsidRDefault="008106D8" w:rsidP="008106D8">
      <w:pPr>
        <w:ind w:left="567" w:right="23"/>
        <w:jc w:val="center"/>
        <w:rPr>
          <w:rFonts w:ascii="Trebuchet MS" w:eastAsia="Trebuchet MS" w:hAnsi="Trebuchet MS" w:cs="Trebuchet MS"/>
          <w:sz w:val="20"/>
          <w:szCs w:val="20"/>
        </w:rPr>
      </w:pPr>
    </w:p>
    <w:p w:rsidR="008106D8" w:rsidRDefault="008106D8" w:rsidP="008106D8">
      <w:pPr>
        <w:ind w:left="567" w:right="23"/>
        <w:jc w:val="center"/>
        <w:rPr>
          <w:rFonts w:ascii="Trebuchet MS" w:eastAsia="Trebuchet MS" w:hAnsi="Trebuchet MS" w:cs="Trebuchet MS"/>
          <w:sz w:val="20"/>
          <w:szCs w:val="20"/>
        </w:rPr>
      </w:pPr>
      <w:r>
        <w:rPr>
          <w:rFonts w:ascii="Trebuchet MS" w:hAnsi="Trebuchet MS"/>
          <w:b/>
          <w:bCs/>
          <w:sz w:val="20"/>
          <w:szCs w:val="20"/>
        </w:rPr>
        <w:t>Le capital social de la Société est fixé à ………euros</w:t>
      </w:r>
    </w:p>
    <w:p w:rsidR="008106D8" w:rsidRDefault="008106D8" w:rsidP="008106D8">
      <w:pPr>
        <w:ind w:left="567" w:right="23"/>
        <w:jc w:val="center"/>
        <w:rPr>
          <w:rFonts w:ascii="Trebuchet MS" w:eastAsia="Trebuchet MS" w:hAnsi="Trebuchet MS" w:cs="Trebuchet MS"/>
          <w:sz w:val="20"/>
          <w:szCs w:val="20"/>
        </w:rPr>
      </w:pPr>
    </w:p>
    <w:p w:rsidR="008106D8" w:rsidRDefault="008106D8" w:rsidP="008106D8">
      <w:pPr>
        <w:ind w:left="567" w:right="23"/>
        <w:jc w:val="center"/>
        <w:rPr>
          <w:rFonts w:ascii="Trebuchet MS" w:eastAsia="Trebuchet MS" w:hAnsi="Trebuchet MS" w:cs="Trebuchet MS"/>
          <w:sz w:val="20"/>
          <w:szCs w:val="20"/>
        </w:rPr>
      </w:pPr>
    </w:p>
    <w:p w:rsidR="008106D8" w:rsidRDefault="008106D8" w:rsidP="008106D8">
      <w:pPr>
        <w:ind w:left="567" w:right="23"/>
        <w:jc w:val="center"/>
        <w:rPr>
          <w:rFonts w:ascii="Trebuchet MS" w:eastAsia="Trebuchet MS" w:hAnsi="Trebuchet MS" w:cs="Trebuchet MS"/>
          <w:sz w:val="20"/>
          <w:szCs w:val="20"/>
        </w:rPr>
      </w:pPr>
    </w:p>
    <w:p w:rsidR="008106D8" w:rsidRDefault="008106D8" w:rsidP="008106D8">
      <w:pPr>
        <w:ind w:left="567" w:right="23"/>
        <w:jc w:val="center"/>
        <w:rPr>
          <w:rFonts w:ascii="Trebuchet MS" w:eastAsia="Trebuchet MS" w:hAnsi="Trebuchet MS" w:cs="Trebuchet MS"/>
          <w:sz w:val="20"/>
          <w:szCs w:val="20"/>
        </w:rPr>
      </w:pPr>
    </w:p>
    <w:p w:rsidR="008106D8" w:rsidRDefault="008106D8" w:rsidP="008106D8">
      <w:pPr>
        <w:ind w:left="567" w:right="23"/>
        <w:jc w:val="center"/>
        <w:rPr>
          <w:rFonts w:ascii="Trebuchet MS" w:eastAsia="Trebuchet MS" w:hAnsi="Trebuchet MS" w:cs="Trebuchet MS"/>
          <w:sz w:val="20"/>
          <w:szCs w:val="20"/>
        </w:rPr>
      </w:pPr>
    </w:p>
    <w:tbl>
      <w:tblPr>
        <w:tblStyle w:val="TableNormal"/>
        <w:tblW w:w="9752" w:type="dxa"/>
        <w:jc w:val="center"/>
        <w:tblInd w:w="67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52"/>
        <w:gridCol w:w="2880"/>
        <w:gridCol w:w="2520"/>
      </w:tblGrid>
      <w:tr w:rsidR="008106D8" w:rsidTr="008106D8">
        <w:trPr>
          <w:trHeight w:val="383"/>
          <w:jc w:val="center"/>
        </w:trPr>
        <w:tc>
          <w:tcPr>
            <w:tcW w:w="4352" w:type="dxa"/>
            <w:tcBorders>
              <w:top w:val="single" w:sz="6" w:space="0" w:color="000000"/>
              <w:left w:val="single" w:sz="6" w:space="0" w:color="000000"/>
              <w:bottom w:val="single" w:sz="6" w:space="0" w:color="000000"/>
              <w:right w:val="single" w:sz="6" w:space="0" w:color="000000"/>
            </w:tcBorders>
            <w:shd w:val="clear" w:color="auto" w:fill="D4D4D4"/>
            <w:tcMar>
              <w:top w:w="80" w:type="dxa"/>
              <w:left w:w="647" w:type="dxa"/>
              <w:bottom w:w="80" w:type="dxa"/>
              <w:right w:w="103" w:type="dxa"/>
            </w:tcMar>
            <w:vAlign w:val="center"/>
          </w:tcPr>
          <w:p w:rsidR="008106D8" w:rsidRDefault="008106D8" w:rsidP="008106D8">
            <w:pPr>
              <w:ind w:left="567" w:right="23"/>
              <w:jc w:val="center"/>
            </w:pPr>
            <w:r>
              <w:rPr>
                <w:rFonts w:ascii="Trebuchet MS" w:hAnsi="Trebuchet MS"/>
                <w:sz w:val="20"/>
                <w:szCs w:val="20"/>
              </w:rPr>
              <w:t>Noms des associés</w:t>
            </w:r>
          </w:p>
        </w:tc>
        <w:tc>
          <w:tcPr>
            <w:tcW w:w="2880" w:type="dxa"/>
            <w:tcBorders>
              <w:top w:val="single" w:sz="6" w:space="0" w:color="000000"/>
              <w:left w:val="single" w:sz="6" w:space="0" w:color="000000"/>
              <w:bottom w:val="single" w:sz="6" w:space="0" w:color="000000"/>
              <w:right w:val="single" w:sz="6" w:space="0" w:color="000000"/>
            </w:tcBorders>
            <w:shd w:val="clear" w:color="auto" w:fill="D4D4D4"/>
            <w:tcMar>
              <w:top w:w="80" w:type="dxa"/>
              <w:left w:w="647" w:type="dxa"/>
              <w:bottom w:w="80" w:type="dxa"/>
              <w:right w:w="103" w:type="dxa"/>
            </w:tcMar>
            <w:vAlign w:val="center"/>
          </w:tcPr>
          <w:p w:rsidR="008106D8" w:rsidRDefault="008106D8" w:rsidP="008106D8">
            <w:pPr>
              <w:ind w:left="567" w:right="23"/>
              <w:jc w:val="center"/>
            </w:pPr>
            <w:r>
              <w:rPr>
                <w:rFonts w:ascii="Trebuchet MS" w:hAnsi="Trebuchet MS"/>
                <w:sz w:val="20"/>
                <w:szCs w:val="20"/>
              </w:rPr>
              <w:t>Nombre de parts</w:t>
            </w:r>
          </w:p>
        </w:tc>
        <w:tc>
          <w:tcPr>
            <w:tcW w:w="2520" w:type="dxa"/>
            <w:tcBorders>
              <w:top w:val="single" w:sz="6" w:space="0" w:color="000000"/>
              <w:left w:val="single" w:sz="6" w:space="0" w:color="000000"/>
              <w:bottom w:val="single" w:sz="6" w:space="0" w:color="000000"/>
              <w:right w:val="single" w:sz="6" w:space="0" w:color="000000"/>
            </w:tcBorders>
            <w:shd w:val="clear" w:color="auto" w:fill="D4D4D4"/>
            <w:tcMar>
              <w:top w:w="80" w:type="dxa"/>
              <w:left w:w="647" w:type="dxa"/>
              <w:bottom w:w="80" w:type="dxa"/>
              <w:right w:w="103" w:type="dxa"/>
            </w:tcMar>
            <w:vAlign w:val="center"/>
          </w:tcPr>
          <w:p w:rsidR="008106D8" w:rsidRDefault="008106D8" w:rsidP="008106D8">
            <w:pPr>
              <w:ind w:left="567" w:right="23"/>
              <w:jc w:val="center"/>
            </w:pPr>
            <w:r>
              <w:rPr>
                <w:rFonts w:ascii="Trebuchet MS" w:hAnsi="Trebuchet MS"/>
                <w:sz w:val="20"/>
                <w:szCs w:val="20"/>
              </w:rPr>
              <w:t>Pourcentage</w:t>
            </w:r>
          </w:p>
        </w:tc>
      </w:tr>
      <w:tr w:rsidR="008106D8" w:rsidTr="008106D8">
        <w:trPr>
          <w:trHeight w:val="560"/>
          <w:jc w:val="center"/>
        </w:trPr>
        <w:tc>
          <w:tcPr>
            <w:tcW w:w="4352" w:type="dxa"/>
            <w:tcBorders>
              <w:top w:val="single" w:sz="6" w:space="0" w:color="000000"/>
              <w:left w:val="single" w:sz="6" w:space="0" w:color="000000"/>
              <w:bottom w:val="single" w:sz="6" w:space="0" w:color="000000"/>
              <w:right w:val="single" w:sz="6" w:space="0" w:color="000000"/>
            </w:tcBorders>
            <w:shd w:val="clear" w:color="auto" w:fill="auto"/>
            <w:tcMar>
              <w:top w:w="80" w:type="dxa"/>
              <w:left w:w="647" w:type="dxa"/>
              <w:bottom w:w="80" w:type="dxa"/>
              <w:right w:w="103" w:type="dxa"/>
            </w:tcMar>
            <w:vAlign w:val="center"/>
          </w:tcPr>
          <w:p w:rsidR="008106D8" w:rsidRDefault="008106D8" w:rsidP="008106D8"/>
        </w:tc>
        <w:tc>
          <w:tcPr>
            <w:tcW w:w="2880" w:type="dxa"/>
            <w:tcBorders>
              <w:top w:val="single" w:sz="6" w:space="0" w:color="000000"/>
              <w:left w:val="single" w:sz="6" w:space="0" w:color="000000"/>
              <w:bottom w:val="single" w:sz="6" w:space="0" w:color="000000"/>
              <w:right w:val="single" w:sz="6" w:space="0" w:color="000000"/>
            </w:tcBorders>
            <w:shd w:val="clear" w:color="auto" w:fill="auto"/>
            <w:tcMar>
              <w:top w:w="80" w:type="dxa"/>
              <w:left w:w="647" w:type="dxa"/>
              <w:bottom w:w="80" w:type="dxa"/>
              <w:right w:w="103" w:type="dxa"/>
            </w:tcMar>
            <w:vAlign w:val="center"/>
          </w:tcPr>
          <w:p w:rsidR="008106D8" w:rsidRDefault="008106D8" w:rsidP="008106D8"/>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80" w:type="dxa"/>
              <w:left w:w="647" w:type="dxa"/>
              <w:bottom w:w="80" w:type="dxa"/>
              <w:right w:w="103" w:type="dxa"/>
            </w:tcMar>
            <w:vAlign w:val="center"/>
          </w:tcPr>
          <w:p w:rsidR="008106D8" w:rsidRDefault="008106D8" w:rsidP="008106D8"/>
        </w:tc>
      </w:tr>
      <w:tr w:rsidR="008106D8" w:rsidTr="008106D8">
        <w:trPr>
          <w:trHeight w:val="560"/>
          <w:jc w:val="center"/>
        </w:trPr>
        <w:tc>
          <w:tcPr>
            <w:tcW w:w="4352" w:type="dxa"/>
            <w:tcBorders>
              <w:top w:val="single" w:sz="6" w:space="0" w:color="000000"/>
              <w:left w:val="single" w:sz="6" w:space="0" w:color="000000"/>
              <w:bottom w:val="single" w:sz="6" w:space="0" w:color="000000"/>
              <w:right w:val="single" w:sz="6" w:space="0" w:color="000000"/>
            </w:tcBorders>
            <w:shd w:val="clear" w:color="auto" w:fill="auto"/>
            <w:tcMar>
              <w:top w:w="80" w:type="dxa"/>
              <w:left w:w="647" w:type="dxa"/>
              <w:bottom w:w="80" w:type="dxa"/>
              <w:right w:w="103" w:type="dxa"/>
            </w:tcMar>
            <w:vAlign w:val="center"/>
          </w:tcPr>
          <w:p w:rsidR="008106D8" w:rsidRDefault="008106D8" w:rsidP="008106D8"/>
        </w:tc>
        <w:tc>
          <w:tcPr>
            <w:tcW w:w="2880" w:type="dxa"/>
            <w:tcBorders>
              <w:top w:val="single" w:sz="6" w:space="0" w:color="000000"/>
              <w:left w:val="single" w:sz="6" w:space="0" w:color="000000"/>
              <w:bottom w:val="single" w:sz="6" w:space="0" w:color="000000"/>
              <w:right w:val="single" w:sz="6" w:space="0" w:color="000000"/>
            </w:tcBorders>
            <w:shd w:val="clear" w:color="auto" w:fill="auto"/>
            <w:tcMar>
              <w:top w:w="80" w:type="dxa"/>
              <w:left w:w="647" w:type="dxa"/>
              <w:bottom w:w="80" w:type="dxa"/>
              <w:right w:w="103" w:type="dxa"/>
            </w:tcMar>
            <w:vAlign w:val="center"/>
          </w:tcPr>
          <w:p w:rsidR="008106D8" w:rsidRDefault="008106D8" w:rsidP="008106D8"/>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80" w:type="dxa"/>
              <w:left w:w="647" w:type="dxa"/>
              <w:bottom w:w="80" w:type="dxa"/>
              <w:right w:w="103" w:type="dxa"/>
            </w:tcMar>
            <w:vAlign w:val="center"/>
          </w:tcPr>
          <w:p w:rsidR="008106D8" w:rsidRDefault="008106D8" w:rsidP="008106D8"/>
        </w:tc>
      </w:tr>
      <w:tr w:rsidR="008106D8" w:rsidTr="008106D8">
        <w:trPr>
          <w:trHeight w:val="560"/>
          <w:jc w:val="center"/>
        </w:trPr>
        <w:tc>
          <w:tcPr>
            <w:tcW w:w="4352" w:type="dxa"/>
            <w:tcBorders>
              <w:top w:val="single" w:sz="6" w:space="0" w:color="000000"/>
              <w:left w:val="single" w:sz="6" w:space="0" w:color="000000"/>
              <w:bottom w:val="single" w:sz="6" w:space="0" w:color="000000"/>
              <w:right w:val="single" w:sz="6" w:space="0" w:color="000000"/>
            </w:tcBorders>
            <w:shd w:val="clear" w:color="auto" w:fill="auto"/>
            <w:tcMar>
              <w:top w:w="80" w:type="dxa"/>
              <w:left w:w="647" w:type="dxa"/>
              <w:bottom w:w="80" w:type="dxa"/>
              <w:right w:w="103" w:type="dxa"/>
            </w:tcMar>
            <w:vAlign w:val="center"/>
          </w:tcPr>
          <w:p w:rsidR="008106D8" w:rsidRDefault="008106D8" w:rsidP="008106D8"/>
        </w:tc>
        <w:tc>
          <w:tcPr>
            <w:tcW w:w="2880" w:type="dxa"/>
            <w:tcBorders>
              <w:top w:val="single" w:sz="6" w:space="0" w:color="000000"/>
              <w:left w:val="single" w:sz="6" w:space="0" w:color="000000"/>
              <w:bottom w:val="single" w:sz="6" w:space="0" w:color="000000"/>
              <w:right w:val="single" w:sz="6" w:space="0" w:color="000000"/>
            </w:tcBorders>
            <w:shd w:val="clear" w:color="auto" w:fill="auto"/>
            <w:tcMar>
              <w:top w:w="80" w:type="dxa"/>
              <w:left w:w="647" w:type="dxa"/>
              <w:bottom w:w="80" w:type="dxa"/>
              <w:right w:w="103" w:type="dxa"/>
            </w:tcMar>
            <w:vAlign w:val="center"/>
          </w:tcPr>
          <w:p w:rsidR="008106D8" w:rsidRDefault="008106D8" w:rsidP="008106D8"/>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80" w:type="dxa"/>
              <w:left w:w="647" w:type="dxa"/>
              <w:bottom w:w="80" w:type="dxa"/>
              <w:right w:w="103" w:type="dxa"/>
            </w:tcMar>
            <w:vAlign w:val="center"/>
          </w:tcPr>
          <w:p w:rsidR="008106D8" w:rsidRDefault="008106D8" w:rsidP="008106D8"/>
        </w:tc>
      </w:tr>
      <w:tr w:rsidR="008106D8" w:rsidTr="008106D8">
        <w:trPr>
          <w:trHeight w:val="560"/>
          <w:jc w:val="center"/>
        </w:trPr>
        <w:tc>
          <w:tcPr>
            <w:tcW w:w="4352" w:type="dxa"/>
            <w:tcBorders>
              <w:top w:val="single" w:sz="6" w:space="0" w:color="000000"/>
              <w:left w:val="single" w:sz="6" w:space="0" w:color="000000"/>
              <w:bottom w:val="single" w:sz="6" w:space="0" w:color="000000"/>
              <w:right w:val="single" w:sz="6" w:space="0" w:color="000000"/>
            </w:tcBorders>
            <w:shd w:val="clear" w:color="auto" w:fill="E0E0E0"/>
            <w:tcMar>
              <w:top w:w="80" w:type="dxa"/>
              <w:left w:w="647" w:type="dxa"/>
              <w:bottom w:w="80" w:type="dxa"/>
              <w:right w:w="103" w:type="dxa"/>
            </w:tcMar>
            <w:vAlign w:val="center"/>
          </w:tcPr>
          <w:p w:rsidR="008106D8" w:rsidRDefault="008106D8" w:rsidP="008106D8"/>
        </w:tc>
        <w:tc>
          <w:tcPr>
            <w:tcW w:w="2880" w:type="dxa"/>
            <w:tcBorders>
              <w:top w:val="single" w:sz="6" w:space="0" w:color="000000"/>
              <w:left w:val="single" w:sz="6" w:space="0" w:color="000000"/>
              <w:bottom w:val="single" w:sz="6" w:space="0" w:color="000000"/>
              <w:right w:val="single" w:sz="6" w:space="0" w:color="000000"/>
            </w:tcBorders>
            <w:shd w:val="clear" w:color="auto" w:fill="E0E0E0"/>
            <w:tcMar>
              <w:top w:w="80" w:type="dxa"/>
              <w:left w:w="647" w:type="dxa"/>
              <w:bottom w:w="80" w:type="dxa"/>
              <w:right w:w="103" w:type="dxa"/>
            </w:tcMar>
            <w:vAlign w:val="center"/>
          </w:tcPr>
          <w:p w:rsidR="008106D8" w:rsidRDefault="008106D8" w:rsidP="008106D8"/>
        </w:tc>
        <w:tc>
          <w:tcPr>
            <w:tcW w:w="2520" w:type="dxa"/>
            <w:tcBorders>
              <w:top w:val="single" w:sz="6" w:space="0" w:color="000000"/>
              <w:left w:val="single" w:sz="6" w:space="0" w:color="000000"/>
              <w:bottom w:val="single" w:sz="6" w:space="0" w:color="000000"/>
              <w:right w:val="single" w:sz="6" w:space="0" w:color="000000"/>
            </w:tcBorders>
            <w:shd w:val="clear" w:color="auto" w:fill="E0E0E0"/>
            <w:tcMar>
              <w:top w:w="80" w:type="dxa"/>
              <w:left w:w="647" w:type="dxa"/>
              <w:bottom w:w="80" w:type="dxa"/>
              <w:right w:w="103" w:type="dxa"/>
            </w:tcMar>
            <w:vAlign w:val="center"/>
          </w:tcPr>
          <w:p w:rsidR="008106D8" w:rsidRDefault="008106D8" w:rsidP="008106D8"/>
        </w:tc>
      </w:tr>
    </w:tbl>
    <w:p w:rsidR="008106D8" w:rsidRDefault="008106D8" w:rsidP="008106D8">
      <w:pPr>
        <w:widowControl w:val="0"/>
        <w:ind w:left="568" w:hanging="568"/>
        <w:jc w:val="center"/>
        <w:rPr>
          <w:rFonts w:ascii="Trebuchet MS" w:eastAsia="Trebuchet MS" w:hAnsi="Trebuchet MS" w:cs="Trebuchet MS"/>
          <w:sz w:val="20"/>
          <w:szCs w:val="20"/>
        </w:rPr>
      </w:pPr>
    </w:p>
    <w:p w:rsidR="008106D8" w:rsidRDefault="008106D8" w:rsidP="008106D8">
      <w:pPr>
        <w:tabs>
          <w:tab w:val="left" w:pos="2552"/>
        </w:tabs>
        <w:ind w:left="567" w:right="23"/>
        <w:jc w:val="center"/>
        <w:rPr>
          <w:rFonts w:ascii="Trebuchet MS" w:eastAsia="Trebuchet MS" w:hAnsi="Trebuchet MS" w:cs="Trebuchet MS"/>
          <w:sz w:val="20"/>
          <w:szCs w:val="20"/>
        </w:rPr>
      </w:pPr>
    </w:p>
    <w:p w:rsidR="008106D8" w:rsidRDefault="008106D8" w:rsidP="008106D8">
      <w:pPr>
        <w:ind w:left="567" w:right="23"/>
        <w:jc w:val="center"/>
        <w:rPr>
          <w:rFonts w:ascii="Trebuchet MS" w:eastAsia="Trebuchet MS" w:hAnsi="Trebuchet MS" w:cs="Trebuchet MS"/>
          <w:sz w:val="20"/>
          <w:szCs w:val="20"/>
        </w:rPr>
      </w:pPr>
    </w:p>
    <w:p w:rsidR="008106D8" w:rsidRDefault="008106D8" w:rsidP="008106D8">
      <w:pPr>
        <w:ind w:left="567" w:right="23"/>
        <w:jc w:val="center"/>
        <w:rPr>
          <w:rFonts w:ascii="Trebuchet MS" w:eastAsia="Trebuchet MS" w:hAnsi="Trebuchet MS" w:cs="Trebuchet MS"/>
          <w:sz w:val="20"/>
          <w:szCs w:val="20"/>
        </w:rPr>
      </w:pPr>
    </w:p>
    <w:p w:rsidR="008106D8" w:rsidRDefault="008106D8" w:rsidP="008106D8">
      <w:pPr>
        <w:ind w:left="567" w:right="23"/>
        <w:jc w:val="center"/>
        <w:rPr>
          <w:rFonts w:ascii="Trebuchet MS" w:eastAsia="Trebuchet MS" w:hAnsi="Trebuchet MS" w:cs="Trebuchet MS"/>
          <w:sz w:val="20"/>
          <w:szCs w:val="20"/>
        </w:rPr>
      </w:pPr>
    </w:p>
    <w:p w:rsidR="008106D8" w:rsidRDefault="008106D8" w:rsidP="008106D8">
      <w:pPr>
        <w:ind w:left="567" w:right="23"/>
        <w:jc w:val="center"/>
        <w:rPr>
          <w:rFonts w:ascii="Trebuchet MS" w:eastAsia="Trebuchet MS" w:hAnsi="Trebuchet MS" w:cs="Trebuchet MS"/>
          <w:sz w:val="20"/>
          <w:szCs w:val="20"/>
        </w:rPr>
      </w:pPr>
    </w:p>
    <w:p w:rsidR="008106D8" w:rsidRDefault="008106D8" w:rsidP="008106D8">
      <w:pPr>
        <w:ind w:left="567" w:right="23"/>
        <w:jc w:val="center"/>
        <w:rPr>
          <w:rFonts w:ascii="Trebuchet MS" w:eastAsia="Trebuchet MS" w:hAnsi="Trebuchet MS" w:cs="Trebuchet MS"/>
          <w:sz w:val="20"/>
          <w:szCs w:val="20"/>
        </w:rPr>
      </w:pPr>
    </w:p>
    <w:p w:rsidR="008106D8" w:rsidRDefault="008106D8" w:rsidP="008106D8">
      <w:pPr>
        <w:tabs>
          <w:tab w:val="left" w:pos="7920"/>
        </w:tabs>
        <w:ind w:left="567" w:right="23"/>
        <w:jc w:val="both"/>
        <w:rPr>
          <w:rFonts w:ascii="Trebuchet MS" w:eastAsia="Trebuchet MS" w:hAnsi="Trebuchet MS" w:cs="Trebuchet MS"/>
          <w:sz w:val="20"/>
          <w:szCs w:val="20"/>
        </w:rPr>
      </w:pPr>
    </w:p>
    <w:p w:rsidR="008106D8" w:rsidRDefault="008106D8" w:rsidP="008106D8">
      <w:pPr>
        <w:tabs>
          <w:tab w:val="left" w:pos="2268"/>
        </w:tabs>
        <w:ind w:left="567" w:right="23"/>
        <w:jc w:val="center"/>
        <w:rPr>
          <w:rFonts w:ascii="Trebuchet MS" w:eastAsia="Trebuchet MS" w:hAnsi="Trebuchet MS" w:cs="Trebuchet MS"/>
          <w:sz w:val="20"/>
          <w:szCs w:val="20"/>
        </w:rPr>
      </w:pPr>
    </w:p>
    <w:p w:rsidR="008106D8" w:rsidRDefault="008106D8" w:rsidP="008106D8">
      <w:pPr>
        <w:tabs>
          <w:tab w:val="left" w:pos="2268"/>
        </w:tabs>
        <w:ind w:left="567" w:right="23"/>
        <w:jc w:val="center"/>
        <w:rPr>
          <w:rFonts w:ascii="Trebuchet MS" w:eastAsia="Trebuchet MS" w:hAnsi="Trebuchet MS" w:cs="Trebuchet MS"/>
          <w:sz w:val="20"/>
          <w:szCs w:val="20"/>
        </w:rPr>
      </w:pPr>
    </w:p>
    <w:p w:rsidR="008106D8" w:rsidRDefault="008106D8" w:rsidP="008106D8">
      <w:pPr>
        <w:tabs>
          <w:tab w:val="left" w:pos="2268"/>
        </w:tabs>
        <w:ind w:left="567" w:right="23"/>
        <w:jc w:val="center"/>
        <w:rPr>
          <w:rFonts w:ascii="Trebuchet MS" w:eastAsia="Trebuchet MS" w:hAnsi="Trebuchet MS" w:cs="Trebuchet MS"/>
          <w:sz w:val="20"/>
          <w:szCs w:val="20"/>
        </w:rPr>
      </w:pPr>
    </w:p>
    <w:p w:rsidR="008106D8" w:rsidRDefault="008106D8" w:rsidP="008106D8">
      <w:pPr>
        <w:tabs>
          <w:tab w:val="left" w:pos="2268"/>
        </w:tabs>
        <w:ind w:left="567" w:right="23"/>
        <w:jc w:val="center"/>
        <w:rPr>
          <w:rFonts w:ascii="Trebuchet MS" w:eastAsia="Trebuchet MS" w:hAnsi="Trebuchet MS" w:cs="Trebuchet MS"/>
          <w:sz w:val="20"/>
          <w:szCs w:val="20"/>
        </w:rPr>
      </w:pPr>
    </w:p>
    <w:p w:rsidR="008106D8" w:rsidRDefault="008106D8" w:rsidP="008106D8">
      <w:pPr>
        <w:pStyle w:val="BodyText21"/>
        <w:ind w:right="23"/>
        <w:jc w:val="left"/>
        <w:rPr>
          <w:rFonts w:ascii="Trebuchet MS" w:eastAsia="Trebuchet MS" w:hAnsi="Trebuchet MS" w:cs="Trebuchet MS"/>
          <w:caps w:val="0"/>
          <w:sz w:val="20"/>
          <w:szCs w:val="20"/>
        </w:rPr>
      </w:pPr>
    </w:p>
    <w:p w:rsidR="008106D8" w:rsidRDefault="008106D8" w:rsidP="008106D8">
      <w:pPr>
        <w:pStyle w:val="BodyText21"/>
        <w:ind w:right="23"/>
        <w:jc w:val="left"/>
        <w:rPr>
          <w:rFonts w:ascii="Trebuchet MS" w:eastAsia="Trebuchet MS" w:hAnsi="Trebuchet MS" w:cs="Trebuchet MS"/>
          <w:caps w:val="0"/>
          <w:sz w:val="20"/>
          <w:szCs w:val="20"/>
        </w:rPr>
      </w:pPr>
    </w:p>
    <w:p w:rsidR="008106D8" w:rsidRDefault="008106D8" w:rsidP="008106D8">
      <w:pPr>
        <w:pStyle w:val="BodyText21"/>
        <w:ind w:right="23"/>
        <w:jc w:val="left"/>
        <w:rPr>
          <w:rFonts w:ascii="Trebuchet MS" w:eastAsia="Trebuchet MS" w:hAnsi="Trebuchet MS" w:cs="Trebuchet MS"/>
          <w:caps w:val="0"/>
          <w:sz w:val="20"/>
          <w:szCs w:val="20"/>
        </w:rPr>
      </w:pPr>
    </w:p>
    <w:p w:rsidR="008106D8" w:rsidRDefault="008106D8" w:rsidP="008106D8">
      <w:pPr>
        <w:pStyle w:val="BodyText21"/>
        <w:ind w:right="23"/>
        <w:jc w:val="left"/>
        <w:rPr>
          <w:rFonts w:ascii="Trebuchet MS" w:eastAsia="Trebuchet MS" w:hAnsi="Trebuchet MS" w:cs="Trebuchet MS"/>
          <w:caps w:val="0"/>
          <w:sz w:val="20"/>
          <w:szCs w:val="20"/>
        </w:rPr>
      </w:pPr>
    </w:p>
    <w:p w:rsidR="008106D8" w:rsidRDefault="008106D8" w:rsidP="008106D8">
      <w:pPr>
        <w:pStyle w:val="BodyText21"/>
        <w:ind w:right="23"/>
        <w:jc w:val="left"/>
        <w:rPr>
          <w:rFonts w:ascii="Trebuchet MS" w:eastAsia="Trebuchet MS" w:hAnsi="Trebuchet MS" w:cs="Trebuchet MS"/>
          <w:caps w:val="0"/>
          <w:sz w:val="20"/>
          <w:szCs w:val="20"/>
        </w:rPr>
      </w:pPr>
    </w:p>
    <w:p w:rsidR="008106D8" w:rsidRDefault="008106D8" w:rsidP="008106D8">
      <w:pPr>
        <w:pStyle w:val="BodyText21"/>
        <w:ind w:right="23"/>
        <w:jc w:val="left"/>
        <w:rPr>
          <w:rFonts w:ascii="Trebuchet MS" w:eastAsia="Trebuchet MS" w:hAnsi="Trebuchet MS" w:cs="Trebuchet MS"/>
          <w:caps w:val="0"/>
          <w:sz w:val="20"/>
          <w:szCs w:val="20"/>
        </w:rPr>
      </w:pPr>
    </w:p>
    <w:p w:rsidR="008106D8" w:rsidRDefault="008106D8" w:rsidP="008106D8">
      <w:pPr>
        <w:pStyle w:val="BodyText21"/>
        <w:ind w:right="23"/>
        <w:jc w:val="left"/>
        <w:rPr>
          <w:rFonts w:ascii="Trebuchet MS" w:eastAsia="Trebuchet MS" w:hAnsi="Trebuchet MS" w:cs="Trebuchet MS"/>
          <w:caps w:val="0"/>
          <w:sz w:val="20"/>
          <w:szCs w:val="20"/>
        </w:rPr>
      </w:pPr>
    </w:p>
    <w:p w:rsidR="008106D8" w:rsidRDefault="008106D8" w:rsidP="008106D8">
      <w:pPr>
        <w:pStyle w:val="BodyText21"/>
        <w:ind w:right="23"/>
        <w:jc w:val="left"/>
        <w:rPr>
          <w:rFonts w:ascii="Trebuchet MS" w:eastAsia="Trebuchet MS" w:hAnsi="Trebuchet MS" w:cs="Trebuchet MS"/>
          <w:caps w:val="0"/>
          <w:sz w:val="20"/>
          <w:szCs w:val="20"/>
        </w:rPr>
      </w:pPr>
      <w:r>
        <w:rPr>
          <w:rFonts w:ascii="Trebuchet MS" w:eastAsia="Trebuchet MS" w:hAnsi="Trebuchet MS" w:cs="Trebuchet MS"/>
          <w:caps w:val="0"/>
          <w:sz w:val="20"/>
          <w:szCs w:val="20"/>
        </w:rPr>
        <w:tab/>
      </w:r>
      <w:r>
        <w:rPr>
          <w:rFonts w:ascii="Trebuchet MS" w:eastAsia="Trebuchet MS" w:hAnsi="Trebuchet MS" w:cs="Trebuchet MS"/>
          <w:caps w:val="0"/>
          <w:sz w:val="20"/>
          <w:szCs w:val="20"/>
        </w:rPr>
        <w:tab/>
      </w:r>
      <w:r>
        <w:rPr>
          <w:rFonts w:ascii="Trebuchet MS" w:eastAsia="Trebuchet MS" w:hAnsi="Trebuchet MS" w:cs="Trebuchet MS"/>
          <w:caps w:val="0"/>
          <w:sz w:val="20"/>
          <w:szCs w:val="20"/>
        </w:rPr>
        <w:tab/>
      </w:r>
      <w:r>
        <w:rPr>
          <w:rFonts w:ascii="Trebuchet MS" w:eastAsia="Trebuchet MS" w:hAnsi="Trebuchet MS" w:cs="Trebuchet MS"/>
          <w:caps w:val="0"/>
          <w:sz w:val="20"/>
          <w:szCs w:val="20"/>
        </w:rPr>
        <w:tab/>
      </w:r>
    </w:p>
    <w:p w:rsidR="008106D8" w:rsidRDefault="008106D8" w:rsidP="008106D8">
      <w:pPr>
        <w:rPr>
          <w:rFonts w:ascii="Trebuchet MS" w:eastAsia="Trebuchet MS" w:hAnsi="Trebuchet MS" w:cs="Trebuchet MS"/>
          <w:sz w:val="20"/>
          <w:szCs w:val="20"/>
        </w:rPr>
      </w:pPr>
      <w:r>
        <w:rPr>
          <w:rFonts w:ascii="Trebuchet MS" w:eastAsia="Trebuchet MS" w:hAnsi="Trebuchet MS" w:cs="Trebuchet MS"/>
          <w:caps/>
          <w:sz w:val="20"/>
          <w:szCs w:val="20"/>
        </w:rPr>
        <w:br w:type="page"/>
      </w:r>
    </w:p>
    <w:p w:rsidR="008106D8" w:rsidRDefault="008106D8" w:rsidP="008106D8">
      <w:pPr>
        <w:pStyle w:val="BodyText21"/>
        <w:ind w:right="23"/>
        <w:rPr>
          <w:rFonts w:ascii="Trebuchet MS" w:eastAsia="Trebuchet MS" w:hAnsi="Trebuchet MS" w:cs="Trebuchet MS"/>
          <w:caps w:val="0"/>
          <w:sz w:val="20"/>
          <w:szCs w:val="20"/>
        </w:rPr>
      </w:pPr>
      <w:r>
        <w:rPr>
          <w:rFonts w:ascii="Trebuchet MS" w:hAnsi="Trebuchet MS"/>
          <w:b/>
          <w:bCs/>
          <w:sz w:val="20"/>
          <w:szCs w:val="20"/>
        </w:rPr>
        <w:t>ANNEXE 3</w:t>
      </w:r>
      <w:r w:rsidR="004A04AB">
        <w:rPr>
          <w:rFonts w:ascii="Trebuchet MS" w:hAnsi="Trebuchet MS"/>
          <w:b/>
          <w:bCs/>
          <w:sz w:val="20"/>
          <w:szCs w:val="20"/>
        </w:rPr>
        <w:t xml:space="preserve"> A</w:t>
      </w:r>
      <w:r>
        <w:rPr>
          <w:rFonts w:ascii="Trebuchet MS" w:hAnsi="Trebuchet MS"/>
          <w:b/>
          <w:bCs/>
          <w:sz w:val="20"/>
          <w:szCs w:val="20"/>
        </w:rPr>
        <w:t xml:space="preserve"> </w:t>
      </w:r>
    </w:p>
    <w:p w:rsidR="008106D8" w:rsidRDefault="008106D8" w:rsidP="008106D8">
      <w:pPr>
        <w:pStyle w:val="BodyText21"/>
        <w:ind w:left="567" w:right="23"/>
        <w:rPr>
          <w:rFonts w:ascii="Trebuchet MS" w:eastAsia="Trebuchet MS" w:hAnsi="Trebuchet MS" w:cs="Trebuchet MS"/>
          <w:b/>
          <w:bCs/>
          <w:sz w:val="20"/>
          <w:szCs w:val="20"/>
        </w:rPr>
      </w:pPr>
    </w:p>
    <w:p w:rsidR="008106D8" w:rsidRDefault="008106D8" w:rsidP="008106D8">
      <w:pPr>
        <w:pStyle w:val="BodyText21"/>
        <w:ind w:left="567" w:right="23"/>
        <w:rPr>
          <w:rFonts w:ascii="Trebuchet MS" w:eastAsia="Trebuchet MS" w:hAnsi="Trebuchet MS" w:cs="Trebuchet MS"/>
          <w:caps w:val="0"/>
          <w:sz w:val="20"/>
          <w:szCs w:val="20"/>
        </w:rPr>
      </w:pPr>
      <w:r>
        <w:rPr>
          <w:rFonts w:ascii="Trebuchet MS" w:hAnsi="Trebuchet MS"/>
          <w:b/>
          <w:bCs/>
          <w:sz w:val="20"/>
          <w:szCs w:val="20"/>
        </w:rPr>
        <w:t>PROGRAMME INITIAL DE TRAVAUX</w:t>
      </w:r>
    </w:p>
    <w:p w:rsidR="008106D8" w:rsidRDefault="008106D8" w:rsidP="008106D8">
      <w:pPr>
        <w:pStyle w:val="BodyText21"/>
        <w:ind w:left="567" w:right="23"/>
        <w:rPr>
          <w:rFonts w:ascii="Trebuchet MS" w:eastAsia="Trebuchet MS" w:hAnsi="Trebuchet MS" w:cs="Trebuchet MS"/>
          <w:caps w:val="0"/>
          <w:sz w:val="20"/>
          <w:szCs w:val="20"/>
        </w:rPr>
      </w:pPr>
    </w:p>
    <w:p w:rsidR="008106D8" w:rsidRDefault="008106D8" w:rsidP="008106D8">
      <w:pPr>
        <w:ind w:right="23"/>
        <w:rPr>
          <w:rFonts w:ascii="Trebuchet MS" w:eastAsia="Trebuchet MS" w:hAnsi="Trebuchet MS" w:cs="Trebuchet MS"/>
          <w:sz w:val="20"/>
          <w:szCs w:val="20"/>
        </w:rPr>
      </w:pPr>
    </w:p>
    <w:p w:rsidR="008106D8" w:rsidRDefault="008106D8" w:rsidP="008106D8">
      <w:pPr>
        <w:ind w:right="23"/>
        <w:jc w:val="center"/>
        <w:rPr>
          <w:rFonts w:ascii="Trebuchet MS" w:eastAsia="Trebuchet MS" w:hAnsi="Trebuchet MS" w:cs="Trebuchet MS"/>
          <w:b/>
          <w:bCs/>
          <w:sz w:val="20"/>
          <w:szCs w:val="20"/>
        </w:rPr>
      </w:pPr>
      <w:r>
        <w:rPr>
          <w:rFonts w:ascii="Trebuchet MS" w:hAnsi="Trebuchet MS"/>
          <w:sz w:val="20"/>
          <w:szCs w:val="20"/>
        </w:rPr>
        <w:t>PROGRAMME DES TRAVAUX À REALISER (montants HT et hors honoraires valeur 2019)</w:t>
      </w:r>
    </w:p>
    <w:p w:rsidR="008106D8" w:rsidRDefault="008106D8" w:rsidP="008106D8">
      <w:pPr>
        <w:ind w:right="23"/>
        <w:jc w:val="center"/>
        <w:rPr>
          <w:rFonts w:ascii="Trebuchet MS" w:eastAsia="Trebuchet MS" w:hAnsi="Trebuchet MS" w:cs="Trebuchet MS"/>
          <w:sz w:val="20"/>
          <w:szCs w:val="20"/>
        </w:rPr>
      </w:pPr>
    </w:p>
    <w:p w:rsidR="008106D8" w:rsidRDefault="008106D8" w:rsidP="008106D8">
      <w:pPr>
        <w:ind w:right="23"/>
        <w:rPr>
          <w:rFonts w:ascii="Trebuchet MS" w:hAnsi="Trebuchet MS"/>
          <w:b/>
          <w:bCs/>
          <w:sz w:val="20"/>
          <w:szCs w:val="20"/>
        </w:rPr>
      </w:pPr>
      <w:r>
        <w:rPr>
          <w:rFonts w:ascii="Trebuchet MS" w:hAnsi="Trebuchet MS"/>
          <w:b/>
          <w:bCs/>
          <w:sz w:val="20"/>
          <w:szCs w:val="20"/>
        </w:rPr>
        <w:t xml:space="preserve">Conformément aux engagements de l’occupant, le programme de travaux suivant sera mis en œuvre : </w:t>
      </w:r>
    </w:p>
    <w:p w:rsidR="008106D8" w:rsidRDefault="008106D8" w:rsidP="008106D8">
      <w:pPr>
        <w:ind w:right="23"/>
        <w:rPr>
          <w:rFonts w:ascii="Trebuchet MS" w:hAnsi="Trebuchet MS"/>
          <w:b/>
          <w:bCs/>
          <w:sz w:val="20"/>
          <w:szCs w:val="20"/>
        </w:rPr>
      </w:pPr>
    </w:p>
    <w:p w:rsidR="004A04AB" w:rsidRDefault="008106D8" w:rsidP="008106D8">
      <w:pPr>
        <w:ind w:right="23"/>
        <w:rPr>
          <w:rFonts w:ascii="Trebuchet MS" w:hAnsi="Trebuchet MS"/>
          <w:b/>
          <w:bCs/>
          <w:i/>
          <w:sz w:val="20"/>
          <w:szCs w:val="20"/>
        </w:rPr>
      </w:pPr>
      <w:proofErr w:type="spellStart"/>
      <w:r>
        <w:rPr>
          <w:rFonts w:ascii="Trebuchet MS" w:hAnsi="Trebuchet MS"/>
          <w:b/>
          <w:bCs/>
          <w:i/>
          <w:sz w:val="20"/>
          <w:szCs w:val="20"/>
        </w:rPr>
        <w:t>A</w:t>
      </w:r>
      <w:proofErr w:type="spellEnd"/>
      <w:r>
        <w:rPr>
          <w:rFonts w:ascii="Trebuchet MS" w:hAnsi="Trebuchet MS"/>
          <w:b/>
          <w:bCs/>
          <w:i/>
          <w:sz w:val="20"/>
          <w:szCs w:val="20"/>
        </w:rPr>
        <w:t xml:space="preserve"> proposer, le cas échéant, par le candidat</w:t>
      </w:r>
    </w:p>
    <w:p w:rsidR="004A04AB" w:rsidRDefault="004A04A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rebuchet MS" w:hAnsi="Trebuchet MS"/>
          <w:b/>
          <w:bCs/>
          <w:i/>
          <w:sz w:val="20"/>
          <w:szCs w:val="20"/>
        </w:rPr>
      </w:pPr>
      <w:r>
        <w:rPr>
          <w:rFonts w:ascii="Trebuchet MS" w:hAnsi="Trebuchet MS"/>
          <w:b/>
          <w:bCs/>
          <w:i/>
          <w:sz w:val="20"/>
          <w:szCs w:val="20"/>
        </w:rPr>
        <w:br w:type="page"/>
      </w:r>
    </w:p>
    <w:p w:rsidR="004A04AB" w:rsidRDefault="004A04AB" w:rsidP="004A04AB">
      <w:pPr>
        <w:pStyle w:val="BodyText21"/>
        <w:ind w:right="23"/>
        <w:rPr>
          <w:rFonts w:ascii="Trebuchet MS" w:eastAsia="Trebuchet MS" w:hAnsi="Trebuchet MS" w:cs="Trebuchet MS"/>
          <w:caps w:val="0"/>
          <w:sz w:val="20"/>
          <w:szCs w:val="20"/>
        </w:rPr>
      </w:pPr>
      <w:r>
        <w:rPr>
          <w:rFonts w:ascii="Trebuchet MS" w:hAnsi="Trebuchet MS"/>
          <w:b/>
          <w:bCs/>
          <w:sz w:val="20"/>
          <w:szCs w:val="20"/>
        </w:rPr>
        <w:t xml:space="preserve">ANNEXE 3 B </w:t>
      </w:r>
    </w:p>
    <w:p w:rsidR="004A04AB" w:rsidRDefault="004A04AB" w:rsidP="004A04AB">
      <w:pPr>
        <w:pStyle w:val="BodyText21"/>
        <w:ind w:left="567" w:right="23"/>
        <w:rPr>
          <w:rFonts w:ascii="Trebuchet MS" w:eastAsia="Trebuchet MS" w:hAnsi="Trebuchet MS" w:cs="Trebuchet MS"/>
          <w:b/>
          <w:bCs/>
          <w:sz w:val="20"/>
          <w:szCs w:val="20"/>
        </w:rPr>
      </w:pPr>
    </w:p>
    <w:p w:rsidR="004A04AB" w:rsidRDefault="004A04AB" w:rsidP="004A04AB">
      <w:pPr>
        <w:pStyle w:val="BodyText21"/>
        <w:ind w:left="567" w:right="23"/>
        <w:rPr>
          <w:rFonts w:ascii="Trebuchet MS" w:eastAsia="Trebuchet MS" w:hAnsi="Trebuchet MS" w:cs="Trebuchet MS"/>
          <w:caps w:val="0"/>
          <w:sz w:val="20"/>
          <w:szCs w:val="20"/>
        </w:rPr>
      </w:pPr>
      <w:r>
        <w:rPr>
          <w:rFonts w:ascii="Trebuchet MS" w:hAnsi="Trebuchet MS"/>
          <w:b/>
          <w:bCs/>
          <w:sz w:val="20"/>
          <w:szCs w:val="20"/>
        </w:rPr>
        <w:t>CALENDRIER dES TRAVAUX</w:t>
      </w:r>
    </w:p>
    <w:p w:rsidR="008106D8" w:rsidRPr="00024C95" w:rsidRDefault="008106D8" w:rsidP="008106D8">
      <w:pPr>
        <w:ind w:right="23"/>
        <w:rPr>
          <w:rFonts w:ascii="Trebuchet MS" w:eastAsia="Trebuchet MS" w:hAnsi="Trebuchet MS" w:cs="Trebuchet MS"/>
          <w:i/>
          <w:sz w:val="20"/>
          <w:szCs w:val="20"/>
        </w:rPr>
      </w:pPr>
    </w:p>
    <w:p w:rsidR="008106D8" w:rsidRDefault="008106D8" w:rsidP="008106D8">
      <w:pPr>
        <w:ind w:right="23"/>
        <w:rPr>
          <w:rFonts w:ascii="Trebuchet MS" w:eastAsia="Trebuchet MS" w:hAnsi="Trebuchet MS" w:cs="Trebuchet MS"/>
          <w:sz w:val="20"/>
          <w:szCs w:val="20"/>
        </w:rPr>
      </w:pPr>
    </w:p>
    <w:p w:rsidR="004A04AB" w:rsidRDefault="004A04AB" w:rsidP="008106D8">
      <w:pPr>
        <w:widowControl w:val="0"/>
        <w:ind w:left="23" w:hanging="23"/>
        <w:rPr>
          <w:rFonts w:ascii="Trebuchet MS" w:eastAsia="Trebuchet MS" w:hAnsi="Trebuchet MS" w:cs="Trebuchet MS"/>
          <w:b/>
          <w:i/>
          <w:sz w:val="20"/>
          <w:szCs w:val="20"/>
        </w:rPr>
      </w:pPr>
      <w:proofErr w:type="spellStart"/>
      <w:r>
        <w:rPr>
          <w:rFonts w:ascii="Trebuchet MS" w:eastAsia="Trebuchet MS" w:hAnsi="Trebuchet MS" w:cs="Trebuchet MS"/>
          <w:b/>
          <w:i/>
          <w:sz w:val="20"/>
          <w:szCs w:val="20"/>
        </w:rPr>
        <w:t>A</w:t>
      </w:r>
      <w:proofErr w:type="spellEnd"/>
      <w:r>
        <w:rPr>
          <w:rFonts w:ascii="Trebuchet MS" w:eastAsia="Trebuchet MS" w:hAnsi="Trebuchet MS" w:cs="Trebuchet MS"/>
          <w:b/>
          <w:i/>
          <w:sz w:val="20"/>
          <w:szCs w:val="20"/>
        </w:rPr>
        <w:t xml:space="preserve"> proposer, le cas échéant par le candidat</w:t>
      </w:r>
    </w:p>
    <w:p w:rsidR="004A04AB" w:rsidRDefault="004A04A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rebuchet MS" w:eastAsia="Trebuchet MS" w:hAnsi="Trebuchet MS" w:cs="Trebuchet MS"/>
          <w:b/>
          <w:i/>
          <w:sz w:val="20"/>
          <w:szCs w:val="20"/>
        </w:rPr>
      </w:pPr>
      <w:r>
        <w:rPr>
          <w:rFonts w:ascii="Trebuchet MS" w:eastAsia="Trebuchet MS" w:hAnsi="Trebuchet MS" w:cs="Trebuchet MS"/>
          <w:b/>
          <w:i/>
          <w:sz w:val="20"/>
          <w:szCs w:val="20"/>
        </w:rPr>
        <w:br w:type="page"/>
      </w:r>
    </w:p>
    <w:p w:rsidR="004A04AB" w:rsidRDefault="004A04AB" w:rsidP="004A04AB">
      <w:pPr>
        <w:pStyle w:val="BodyText21"/>
        <w:ind w:right="23"/>
        <w:rPr>
          <w:rFonts w:ascii="Trebuchet MS" w:eastAsia="Trebuchet MS" w:hAnsi="Trebuchet MS" w:cs="Trebuchet MS"/>
          <w:caps w:val="0"/>
          <w:sz w:val="20"/>
          <w:szCs w:val="20"/>
        </w:rPr>
      </w:pPr>
      <w:r>
        <w:rPr>
          <w:rFonts w:ascii="Trebuchet MS" w:hAnsi="Trebuchet MS"/>
          <w:b/>
          <w:bCs/>
          <w:sz w:val="20"/>
          <w:szCs w:val="20"/>
        </w:rPr>
        <w:t xml:space="preserve">ANNEXE 3 C </w:t>
      </w:r>
    </w:p>
    <w:p w:rsidR="004A04AB" w:rsidRDefault="004A04AB" w:rsidP="004A04AB">
      <w:pPr>
        <w:pStyle w:val="BodyText21"/>
        <w:ind w:left="567" w:right="23"/>
        <w:rPr>
          <w:rFonts w:ascii="Trebuchet MS" w:eastAsia="Trebuchet MS" w:hAnsi="Trebuchet MS" w:cs="Trebuchet MS"/>
          <w:b/>
          <w:bCs/>
          <w:sz w:val="20"/>
          <w:szCs w:val="20"/>
        </w:rPr>
      </w:pPr>
    </w:p>
    <w:p w:rsidR="004A04AB" w:rsidRDefault="004A04AB" w:rsidP="004A04AB">
      <w:pPr>
        <w:pStyle w:val="BodyText21"/>
        <w:ind w:left="567" w:right="23"/>
        <w:rPr>
          <w:rFonts w:ascii="Trebuchet MS" w:eastAsia="Trebuchet MS" w:hAnsi="Trebuchet MS" w:cs="Trebuchet MS"/>
          <w:caps w:val="0"/>
          <w:sz w:val="20"/>
          <w:szCs w:val="20"/>
        </w:rPr>
      </w:pPr>
      <w:r>
        <w:rPr>
          <w:rFonts w:ascii="Trebuchet MS" w:hAnsi="Trebuchet MS"/>
          <w:b/>
          <w:bCs/>
          <w:sz w:val="20"/>
          <w:szCs w:val="20"/>
        </w:rPr>
        <w:t>PROJET D’EXPLOITATION</w:t>
      </w:r>
    </w:p>
    <w:p w:rsidR="008106D8" w:rsidRPr="004A04AB" w:rsidRDefault="008106D8" w:rsidP="008106D8">
      <w:pPr>
        <w:widowControl w:val="0"/>
        <w:ind w:left="23" w:hanging="23"/>
        <w:rPr>
          <w:rFonts w:ascii="Trebuchet MS" w:eastAsia="Trebuchet MS" w:hAnsi="Trebuchet MS" w:cs="Trebuchet MS"/>
          <w:b/>
          <w:i/>
          <w:sz w:val="20"/>
          <w:szCs w:val="20"/>
        </w:rPr>
      </w:pPr>
    </w:p>
    <w:p w:rsidR="008106D8" w:rsidRDefault="008106D8" w:rsidP="008106D8">
      <w:pPr>
        <w:ind w:left="567" w:right="23"/>
        <w:rPr>
          <w:rFonts w:ascii="Trebuchet MS" w:eastAsia="Trebuchet MS" w:hAnsi="Trebuchet MS" w:cs="Trebuchet MS"/>
          <w:b/>
          <w:bCs/>
          <w:sz w:val="20"/>
          <w:szCs w:val="20"/>
        </w:rPr>
      </w:pPr>
    </w:p>
    <w:p w:rsidR="008106D8" w:rsidRDefault="008106D8" w:rsidP="008106D8">
      <w:pPr>
        <w:ind w:left="567" w:right="23"/>
        <w:rPr>
          <w:rFonts w:ascii="Trebuchet MS" w:eastAsia="Trebuchet MS" w:hAnsi="Trebuchet MS" w:cs="Trebuchet MS"/>
          <w:sz w:val="20"/>
          <w:szCs w:val="20"/>
        </w:rPr>
      </w:pPr>
    </w:p>
    <w:p w:rsidR="008106D8" w:rsidRDefault="008106D8" w:rsidP="008106D8">
      <w:pPr>
        <w:ind w:left="567" w:right="23"/>
        <w:rPr>
          <w:rFonts w:ascii="Trebuchet MS" w:eastAsia="Trebuchet MS" w:hAnsi="Trebuchet MS" w:cs="Trebuchet MS"/>
          <w:sz w:val="20"/>
          <w:szCs w:val="20"/>
        </w:rPr>
      </w:pPr>
    </w:p>
    <w:p w:rsidR="008106D8" w:rsidRDefault="008106D8" w:rsidP="008106D8">
      <w:pPr>
        <w:ind w:left="567" w:right="23"/>
        <w:rPr>
          <w:rFonts w:ascii="Trebuchet MS" w:eastAsia="Trebuchet MS" w:hAnsi="Trebuchet MS" w:cs="Trebuchet MS"/>
          <w:b/>
          <w:bCs/>
          <w:i/>
          <w:iCs/>
          <w:sz w:val="20"/>
          <w:szCs w:val="20"/>
        </w:rPr>
      </w:pPr>
    </w:p>
    <w:p w:rsidR="008106D8" w:rsidRDefault="008106D8" w:rsidP="008106D8">
      <w:pPr>
        <w:ind w:left="567" w:right="23"/>
        <w:rPr>
          <w:rFonts w:ascii="Trebuchet MS" w:eastAsia="Trebuchet MS" w:hAnsi="Trebuchet MS" w:cs="Trebuchet MS"/>
          <w:b/>
          <w:bCs/>
          <w:sz w:val="20"/>
          <w:szCs w:val="20"/>
        </w:rPr>
      </w:pPr>
    </w:p>
    <w:p w:rsidR="008106D8" w:rsidRDefault="008106D8" w:rsidP="008106D8">
      <w:pPr>
        <w:rPr>
          <w:rFonts w:ascii="Trebuchet MS" w:eastAsia="Arial" w:hAnsi="Trebuchet MS" w:cs="Arial"/>
          <w:b/>
          <w:bCs/>
          <w:caps/>
          <w:sz w:val="20"/>
          <w:szCs w:val="20"/>
        </w:rPr>
      </w:pPr>
      <w:r>
        <w:rPr>
          <w:rFonts w:ascii="Arial Unicode MS" w:hAnsi="Arial Unicode MS"/>
          <w:caps/>
          <w:sz w:val="20"/>
          <w:szCs w:val="20"/>
        </w:rPr>
        <w:br w:type="page"/>
      </w:r>
    </w:p>
    <w:p w:rsidR="008106D8" w:rsidRDefault="008106D8" w:rsidP="008106D8">
      <w:pPr>
        <w:pStyle w:val="BodyText21"/>
        <w:ind w:left="567" w:right="23"/>
        <w:rPr>
          <w:rFonts w:ascii="Trebuchet MS" w:eastAsia="Trebuchet MS" w:hAnsi="Trebuchet MS" w:cs="Trebuchet MS"/>
          <w:b/>
          <w:bCs/>
          <w:sz w:val="20"/>
          <w:szCs w:val="20"/>
        </w:rPr>
      </w:pPr>
      <w:r>
        <w:rPr>
          <w:rFonts w:ascii="Trebuchet MS" w:hAnsi="Trebuchet MS"/>
          <w:b/>
          <w:bCs/>
          <w:sz w:val="20"/>
          <w:szCs w:val="20"/>
        </w:rPr>
        <w:t>ANNEXE 4</w:t>
      </w:r>
    </w:p>
    <w:p w:rsidR="008106D8" w:rsidRDefault="008106D8" w:rsidP="008106D8">
      <w:pPr>
        <w:pStyle w:val="BodyText21"/>
        <w:ind w:left="567" w:right="23"/>
        <w:rPr>
          <w:rFonts w:ascii="Trebuchet MS" w:eastAsia="Trebuchet MS" w:hAnsi="Trebuchet MS" w:cs="Trebuchet MS"/>
          <w:caps w:val="0"/>
          <w:sz w:val="20"/>
          <w:szCs w:val="20"/>
        </w:rPr>
      </w:pPr>
    </w:p>
    <w:p w:rsidR="008106D8" w:rsidRDefault="008106D8" w:rsidP="008106D8">
      <w:pPr>
        <w:tabs>
          <w:tab w:val="left" w:pos="2268"/>
        </w:tabs>
        <w:ind w:left="567" w:right="23"/>
        <w:jc w:val="center"/>
        <w:rPr>
          <w:rFonts w:ascii="Trebuchet MS" w:eastAsia="Trebuchet MS" w:hAnsi="Trebuchet MS" w:cs="Trebuchet MS"/>
          <w:b/>
          <w:bCs/>
          <w:sz w:val="20"/>
          <w:szCs w:val="20"/>
        </w:rPr>
      </w:pPr>
      <w:r>
        <w:rPr>
          <w:rFonts w:ascii="Trebuchet MS" w:hAnsi="Trebuchet MS"/>
          <w:b/>
          <w:bCs/>
          <w:sz w:val="20"/>
          <w:szCs w:val="20"/>
        </w:rPr>
        <w:t>GARANTIE FINANCIERE</w:t>
      </w:r>
    </w:p>
    <w:p w:rsidR="008106D8" w:rsidRDefault="008106D8" w:rsidP="008106D8">
      <w:pPr>
        <w:tabs>
          <w:tab w:val="left" w:pos="2268"/>
        </w:tabs>
        <w:ind w:left="567" w:right="23"/>
        <w:jc w:val="center"/>
        <w:rPr>
          <w:rFonts w:ascii="Trebuchet MS" w:eastAsia="Trebuchet MS" w:hAnsi="Trebuchet MS" w:cs="Trebuchet MS"/>
          <w:sz w:val="20"/>
          <w:szCs w:val="20"/>
        </w:rPr>
      </w:pPr>
    </w:p>
    <w:tbl>
      <w:tblPr>
        <w:tblStyle w:val="TableNormal"/>
        <w:tblW w:w="8613" w:type="dxa"/>
        <w:jc w:val="center"/>
        <w:tblInd w:w="67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13"/>
      </w:tblGrid>
      <w:tr w:rsidR="008106D8" w:rsidTr="008106D8">
        <w:trPr>
          <w:trHeight w:val="1110"/>
          <w:jc w:val="center"/>
        </w:trPr>
        <w:tc>
          <w:tcPr>
            <w:tcW w:w="8613" w:type="dxa"/>
            <w:tcBorders>
              <w:top w:val="single" w:sz="4" w:space="0" w:color="000000"/>
              <w:left w:val="single" w:sz="4" w:space="0" w:color="000000"/>
              <w:bottom w:val="single" w:sz="4" w:space="0" w:color="000000"/>
              <w:right w:val="single" w:sz="4" w:space="0" w:color="000000"/>
            </w:tcBorders>
            <w:shd w:val="clear" w:color="auto" w:fill="auto"/>
            <w:tcMar>
              <w:top w:w="80" w:type="dxa"/>
              <w:left w:w="647" w:type="dxa"/>
              <w:bottom w:w="80" w:type="dxa"/>
              <w:right w:w="103" w:type="dxa"/>
            </w:tcMar>
          </w:tcPr>
          <w:p w:rsidR="008106D8" w:rsidRDefault="008106D8" w:rsidP="008106D8">
            <w:pPr>
              <w:tabs>
                <w:tab w:val="left" w:pos="2268"/>
              </w:tabs>
              <w:ind w:left="567" w:right="23"/>
              <w:jc w:val="both"/>
              <w:rPr>
                <w:rFonts w:ascii="Trebuchet MS" w:eastAsia="Trebuchet MS" w:hAnsi="Trebuchet MS" w:cs="Trebuchet MS"/>
                <w:sz w:val="20"/>
                <w:szCs w:val="20"/>
              </w:rPr>
            </w:pPr>
          </w:p>
          <w:p w:rsidR="008106D8" w:rsidRDefault="008106D8" w:rsidP="008106D8">
            <w:pPr>
              <w:tabs>
                <w:tab w:val="left" w:pos="2268"/>
              </w:tabs>
              <w:ind w:left="284" w:right="23"/>
              <w:jc w:val="both"/>
            </w:pPr>
            <w:r>
              <w:rPr>
                <w:rFonts w:ascii="Trebuchet MS" w:hAnsi="Trebuchet MS"/>
                <w:sz w:val="20"/>
                <w:szCs w:val="20"/>
              </w:rPr>
              <w:t>NB : cette annexe, et les modalités de garantie financière proposées, sont des propositions. Il appartient au candidat, le cas échéant, de proposer et de justifier des modalités différentes de garanties assurant les mêmes objectifs.</w:t>
            </w:r>
          </w:p>
        </w:tc>
      </w:tr>
    </w:tbl>
    <w:p w:rsidR="008106D8" w:rsidRDefault="008106D8" w:rsidP="008106D8">
      <w:pPr>
        <w:widowControl w:val="0"/>
        <w:tabs>
          <w:tab w:val="left" w:pos="2268"/>
        </w:tabs>
        <w:ind w:left="567" w:hanging="567"/>
        <w:jc w:val="center"/>
        <w:rPr>
          <w:rFonts w:ascii="Trebuchet MS" w:eastAsia="Trebuchet MS" w:hAnsi="Trebuchet MS" w:cs="Trebuchet MS"/>
          <w:sz w:val="20"/>
          <w:szCs w:val="20"/>
        </w:rPr>
      </w:pPr>
    </w:p>
    <w:p w:rsidR="008106D8" w:rsidRDefault="008106D8" w:rsidP="008106D8">
      <w:pPr>
        <w:tabs>
          <w:tab w:val="left" w:pos="2268"/>
        </w:tabs>
        <w:ind w:left="567" w:right="23"/>
        <w:jc w:val="center"/>
        <w:rPr>
          <w:rFonts w:ascii="Trebuchet MS" w:eastAsia="Trebuchet MS" w:hAnsi="Trebuchet MS" w:cs="Trebuchet MS"/>
          <w:sz w:val="20"/>
          <w:szCs w:val="20"/>
        </w:rPr>
      </w:pPr>
    </w:p>
    <w:p w:rsidR="008106D8" w:rsidRDefault="008106D8" w:rsidP="008106D8">
      <w:pPr>
        <w:tabs>
          <w:tab w:val="left" w:pos="2268"/>
        </w:tabs>
        <w:ind w:left="567" w:right="23"/>
        <w:jc w:val="both"/>
        <w:rPr>
          <w:rFonts w:ascii="Trebuchet MS" w:eastAsia="Trebuchet MS" w:hAnsi="Trebuchet MS" w:cs="Trebuchet MS"/>
          <w:sz w:val="20"/>
          <w:szCs w:val="20"/>
        </w:rPr>
      </w:pPr>
      <w:r>
        <w:rPr>
          <w:rFonts w:ascii="Trebuchet MS" w:hAnsi="Trebuchet MS"/>
          <w:sz w:val="20"/>
          <w:szCs w:val="20"/>
        </w:rPr>
        <w:t>La société occupante devra fournir une garantie à première demande personnelle et solidaire, émanant d’un établissement bancaire choisi par ses soins, où sont déposés ses comptes.</w:t>
      </w:r>
    </w:p>
    <w:p w:rsidR="008106D8" w:rsidRDefault="008106D8" w:rsidP="008106D8">
      <w:pPr>
        <w:tabs>
          <w:tab w:val="left" w:pos="2268"/>
        </w:tabs>
        <w:ind w:left="567" w:right="23"/>
        <w:jc w:val="both"/>
        <w:rPr>
          <w:rFonts w:ascii="Trebuchet MS" w:eastAsia="Trebuchet MS" w:hAnsi="Trebuchet MS" w:cs="Trebuchet MS"/>
          <w:sz w:val="20"/>
          <w:szCs w:val="20"/>
        </w:rPr>
      </w:pPr>
    </w:p>
    <w:p w:rsidR="008106D8" w:rsidRDefault="008106D8" w:rsidP="008106D8">
      <w:pPr>
        <w:tabs>
          <w:tab w:val="left" w:pos="2268"/>
        </w:tabs>
        <w:ind w:left="567" w:right="23"/>
        <w:jc w:val="both"/>
        <w:rPr>
          <w:rFonts w:ascii="Trebuchet MS" w:eastAsia="Trebuchet MS" w:hAnsi="Trebuchet MS" w:cs="Trebuchet MS"/>
          <w:sz w:val="20"/>
          <w:szCs w:val="20"/>
        </w:rPr>
      </w:pPr>
      <w:r>
        <w:rPr>
          <w:rFonts w:ascii="Trebuchet MS" w:hAnsi="Trebuchet MS"/>
          <w:sz w:val="20"/>
          <w:szCs w:val="20"/>
        </w:rPr>
        <w:t>Cette garantie annuelle devra être renouvelée chaque année pendant toute la durée de la convention et sera d'un montant égal à celui de la redevance minimale garantie indexée telle que fixée à l’article 7 de la convention.</w:t>
      </w:r>
    </w:p>
    <w:p w:rsidR="008106D8" w:rsidRDefault="008106D8" w:rsidP="008106D8">
      <w:pPr>
        <w:tabs>
          <w:tab w:val="left" w:pos="2268"/>
        </w:tabs>
        <w:ind w:left="567" w:right="23"/>
        <w:jc w:val="both"/>
        <w:rPr>
          <w:rFonts w:ascii="Trebuchet MS" w:eastAsia="Trebuchet MS" w:hAnsi="Trebuchet MS" w:cs="Trebuchet MS"/>
          <w:sz w:val="20"/>
          <w:szCs w:val="20"/>
        </w:rPr>
      </w:pPr>
    </w:p>
    <w:p w:rsidR="008106D8" w:rsidRDefault="008106D8" w:rsidP="008106D8">
      <w:pPr>
        <w:tabs>
          <w:tab w:val="left" w:pos="2268"/>
        </w:tabs>
        <w:ind w:left="567" w:right="23"/>
        <w:jc w:val="both"/>
        <w:rPr>
          <w:rFonts w:ascii="Trebuchet MS" w:eastAsia="Trebuchet MS" w:hAnsi="Trebuchet MS" w:cs="Trebuchet MS"/>
          <w:sz w:val="20"/>
          <w:szCs w:val="20"/>
        </w:rPr>
      </w:pPr>
      <w:r>
        <w:rPr>
          <w:rFonts w:ascii="Trebuchet MS" w:hAnsi="Trebuchet MS"/>
          <w:sz w:val="20"/>
          <w:szCs w:val="20"/>
        </w:rPr>
        <w:t>L'accord de garantie sera réalisé au moyen d'un contrat qui sera conclu dans un délai maximum de 6 mois à compter de l’entrée en vigueur de la présente convention.</w:t>
      </w:r>
    </w:p>
    <w:p w:rsidR="008106D8" w:rsidRDefault="008106D8" w:rsidP="008106D8">
      <w:pPr>
        <w:tabs>
          <w:tab w:val="left" w:pos="2268"/>
        </w:tabs>
        <w:ind w:left="567" w:right="23"/>
        <w:jc w:val="both"/>
        <w:rPr>
          <w:rFonts w:ascii="Trebuchet MS" w:eastAsia="Trebuchet MS" w:hAnsi="Trebuchet MS" w:cs="Trebuchet MS"/>
          <w:sz w:val="20"/>
          <w:szCs w:val="20"/>
        </w:rPr>
      </w:pPr>
    </w:p>
    <w:p w:rsidR="008106D8" w:rsidRDefault="008106D8" w:rsidP="008106D8">
      <w:pPr>
        <w:tabs>
          <w:tab w:val="left" w:pos="2268"/>
        </w:tabs>
        <w:ind w:left="567" w:right="23"/>
        <w:jc w:val="both"/>
        <w:rPr>
          <w:rFonts w:ascii="Trebuchet MS" w:eastAsia="Trebuchet MS" w:hAnsi="Trebuchet MS" w:cs="Trebuchet MS"/>
          <w:sz w:val="20"/>
          <w:szCs w:val="20"/>
        </w:rPr>
      </w:pPr>
      <w:r>
        <w:rPr>
          <w:rFonts w:ascii="Trebuchet MS" w:hAnsi="Trebuchet MS"/>
          <w:sz w:val="20"/>
          <w:szCs w:val="20"/>
        </w:rPr>
        <w:t>En aucun cas l’organisme bancaire ne sera admis à intervenir directement ou indirec</w:t>
      </w:r>
      <w:r>
        <w:rPr>
          <w:rFonts w:ascii="Trebuchet MS" w:hAnsi="Trebuchet MS"/>
          <w:sz w:val="20"/>
          <w:szCs w:val="20"/>
        </w:rPr>
        <w:softHyphen/>
        <w:t>tement et de quelque manière que ce soit, dans les discussions, les contestations et liti</w:t>
      </w:r>
      <w:r>
        <w:rPr>
          <w:rFonts w:ascii="Trebuchet MS" w:hAnsi="Trebuchet MS"/>
          <w:sz w:val="20"/>
          <w:szCs w:val="20"/>
        </w:rPr>
        <w:softHyphen/>
        <w:t>ges qui pourraient survenir entre l'administration municipale et l’occupant à l'occasion de l'exécution de la présente convention.</w:t>
      </w:r>
    </w:p>
    <w:p w:rsidR="008106D8" w:rsidRDefault="008106D8" w:rsidP="008106D8">
      <w:pPr>
        <w:tabs>
          <w:tab w:val="left" w:pos="2268"/>
        </w:tabs>
        <w:ind w:left="567" w:right="23"/>
        <w:jc w:val="both"/>
        <w:rPr>
          <w:rFonts w:ascii="Trebuchet MS" w:eastAsia="Trebuchet MS" w:hAnsi="Trebuchet MS" w:cs="Trebuchet MS"/>
          <w:sz w:val="20"/>
          <w:szCs w:val="20"/>
        </w:rPr>
      </w:pPr>
    </w:p>
    <w:p w:rsidR="008106D8" w:rsidRDefault="008106D8" w:rsidP="008106D8">
      <w:pPr>
        <w:tabs>
          <w:tab w:val="left" w:pos="2268"/>
        </w:tabs>
        <w:ind w:left="567" w:right="23"/>
        <w:jc w:val="both"/>
        <w:rPr>
          <w:rFonts w:ascii="Trebuchet MS" w:eastAsia="Trebuchet MS" w:hAnsi="Trebuchet MS" w:cs="Trebuchet MS"/>
          <w:sz w:val="20"/>
          <w:szCs w:val="20"/>
        </w:rPr>
      </w:pPr>
      <w:r>
        <w:rPr>
          <w:rFonts w:ascii="Trebuchet MS" w:hAnsi="Trebuchet MS"/>
          <w:sz w:val="20"/>
          <w:szCs w:val="20"/>
        </w:rPr>
        <w:t>Si le contrat de garantie était dénoncé par l'une quelconque des parties en cours d'exécution de la présente convention, ou si la durée de la garantie était inférieure à celle de la convention d'exploitation, et en l'absence de conclusion d'un nouveau contrat, ’occupant  s'engagerait à remettre, dans les 30 jours, la somme correspondant à celle de la garantie bancaire, auprès du Directeur Régional des Finances Publiques d’Ile-de-France, à titre de dépôt de garantie.</w:t>
      </w:r>
    </w:p>
    <w:p w:rsidR="008106D8" w:rsidRDefault="008106D8" w:rsidP="008106D8">
      <w:pPr>
        <w:tabs>
          <w:tab w:val="left" w:pos="2268"/>
        </w:tabs>
        <w:ind w:left="567" w:right="23"/>
        <w:jc w:val="both"/>
        <w:rPr>
          <w:rFonts w:ascii="Trebuchet MS" w:eastAsia="Trebuchet MS" w:hAnsi="Trebuchet MS" w:cs="Trebuchet MS"/>
          <w:sz w:val="20"/>
          <w:szCs w:val="20"/>
        </w:rPr>
      </w:pPr>
    </w:p>
    <w:p w:rsidR="008106D8" w:rsidRDefault="008106D8" w:rsidP="008106D8">
      <w:pPr>
        <w:tabs>
          <w:tab w:val="left" w:pos="2268"/>
        </w:tabs>
        <w:ind w:left="567" w:right="23"/>
        <w:jc w:val="both"/>
        <w:rPr>
          <w:rFonts w:ascii="Trebuchet MS" w:eastAsia="Trebuchet MS" w:hAnsi="Trebuchet MS" w:cs="Trebuchet MS"/>
          <w:sz w:val="20"/>
          <w:szCs w:val="20"/>
        </w:rPr>
      </w:pPr>
      <w:r>
        <w:rPr>
          <w:rFonts w:ascii="Trebuchet MS" w:hAnsi="Trebuchet MS"/>
          <w:sz w:val="20"/>
          <w:szCs w:val="20"/>
        </w:rPr>
        <w:t>Le montant de cette garantie bancaire sera révisé selon les mêmes modalités que celles prévues pour la redevance minimale garantie. La banque procédera d’office aux réactualisations et révisions de la garantie sans avertissement préalable de la Ville de Paris.</w:t>
      </w:r>
    </w:p>
    <w:p w:rsidR="008106D8" w:rsidRDefault="008106D8" w:rsidP="008106D8">
      <w:pPr>
        <w:tabs>
          <w:tab w:val="left" w:pos="2268"/>
        </w:tabs>
        <w:ind w:left="567" w:right="23"/>
        <w:jc w:val="both"/>
        <w:rPr>
          <w:rFonts w:ascii="Trebuchet MS" w:eastAsia="Trebuchet MS" w:hAnsi="Trebuchet MS" w:cs="Trebuchet MS"/>
          <w:sz w:val="20"/>
          <w:szCs w:val="20"/>
        </w:rPr>
      </w:pPr>
    </w:p>
    <w:p w:rsidR="008106D8" w:rsidRDefault="008106D8" w:rsidP="008106D8">
      <w:pPr>
        <w:tabs>
          <w:tab w:val="left" w:pos="2268"/>
        </w:tabs>
        <w:ind w:left="567" w:right="23"/>
        <w:jc w:val="both"/>
        <w:rPr>
          <w:rFonts w:ascii="Trebuchet MS" w:eastAsia="Trebuchet MS" w:hAnsi="Trebuchet MS" w:cs="Trebuchet MS"/>
          <w:sz w:val="20"/>
          <w:szCs w:val="20"/>
        </w:rPr>
      </w:pPr>
      <w:r>
        <w:rPr>
          <w:rFonts w:ascii="Trebuchet MS" w:hAnsi="Trebuchet MS"/>
          <w:sz w:val="20"/>
          <w:szCs w:val="20"/>
        </w:rPr>
        <w:t>La Ville de Paris, une fois constaté le défaut de règlement de la dette de l’occupant, après mise en demeure restée infructueuse dans le délai de 30 jours, pourra faire jouer d’office cette garantie à première demande, sans contestation d'aucune sorte de la part de l’occupant ou d'un quelconque créancier de cette dernière, le montant des créances qu'elle pourrait avoir à l'encontre de  l’occupant .</w:t>
      </w:r>
    </w:p>
    <w:p w:rsidR="008106D8" w:rsidRDefault="008106D8" w:rsidP="008106D8">
      <w:pPr>
        <w:tabs>
          <w:tab w:val="left" w:pos="2268"/>
        </w:tabs>
        <w:ind w:left="567" w:right="23"/>
        <w:jc w:val="both"/>
        <w:rPr>
          <w:rFonts w:ascii="Trebuchet MS" w:eastAsia="Trebuchet MS" w:hAnsi="Trebuchet MS" w:cs="Trebuchet MS"/>
          <w:sz w:val="20"/>
          <w:szCs w:val="20"/>
        </w:rPr>
      </w:pPr>
    </w:p>
    <w:p w:rsidR="008106D8" w:rsidRDefault="008106D8" w:rsidP="008106D8">
      <w:pPr>
        <w:tabs>
          <w:tab w:val="left" w:pos="2268"/>
        </w:tabs>
        <w:ind w:left="567" w:right="23"/>
        <w:jc w:val="both"/>
        <w:rPr>
          <w:rFonts w:ascii="Trebuchet MS" w:eastAsia="Trebuchet MS" w:hAnsi="Trebuchet MS" w:cs="Trebuchet MS"/>
          <w:sz w:val="20"/>
          <w:szCs w:val="20"/>
        </w:rPr>
      </w:pPr>
      <w:r>
        <w:rPr>
          <w:rFonts w:ascii="Trebuchet MS" w:hAnsi="Trebuchet MS"/>
          <w:sz w:val="20"/>
          <w:szCs w:val="20"/>
        </w:rPr>
        <w:t>Cette garantie ne pourra jamais cesser d'être complète. Dans le cas où elle viendrait à être utilisée partiellement, elle devrait être renouvelée dans les 30 jours qui suivraient, sous peine de résiliation de la présente convention.</w:t>
      </w:r>
    </w:p>
    <w:p w:rsidR="008106D8" w:rsidRDefault="008106D8" w:rsidP="008106D8">
      <w:pPr>
        <w:tabs>
          <w:tab w:val="left" w:pos="2268"/>
        </w:tabs>
        <w:ind w:left="567" w:right="23"/>
        <w:jc w:val="both"/>
        <w:rPr>
          <w:rFonts w:ascii="Trebuchet MS" w:eastAsia="Trebuchet MS" w:hAnsi="Trebuchet MS" w:cs="Trebuchet MS"/>
          <w:sz w:val="20"/>
          <w:szCs w:val="20"/>
        </w:rPr>
      </w:pPr>
    </w:p>
    <w:p w:rsidR="008106D8" w:rsidRDefault="008106D8" w:rsidP="008106D8">
      <w:pPr>
        <w:tabs>
          <w:tab w:val="left" w:pos="2268"/>
        </w:tabs>
        <w:ind w:left="567" w:right="23"/>
        <w:jc w:val="both"/>
        <w:rPr>
          <w:rFonts w:ascii="Trebuchet MS" w:eastAsia="Trebuchet MS" w:hAnsi="Trebuchet MS" w:cs="Trebuchet MS"/>
          <w:sz w:val="20"/>
          <w:szCs w:val="20"/>
        </w:rPr>
      </w:pPr>
      <w:r>
        <w:rPr>
          <w:rFonts w:ascii="Trebuchet MS" w:hAnsi="Trebuchet MS"/>
          <w:sz w:val="20"/>
          <w:szCs w:val="20"/>
        </w:rPr>
        <w:t>La mise en jeu intégrale de cette garantie bancaire au profit de la Ville de Paris pourrait entraîner la résiliation du contrat de concession.</w:t>
      </w:r>
    </w:p>
    <w:p w:rsidR="008106D8" w:rsidRDefault="008106D8" w:rsidP="008106D8">
      <w:pPr>
        <w:pStyle w:val="BodyText21"/>
        <w:ind w:left="567" w:right="23"/>
      </w:pPr>
      <w:r>
        <w:rPr>
          <w:rFonts w:ascii="Arial Unicode MS" w:eastAsia="Arial Unicode MS" w:hAnsi="Arial Unicode MS" w:cs="Arial Unicode MS"/>
          <w:sz w:val="20"/>
          <w:szCs w:val="20"/>
        </w:rPr>
        <w:br w:type="page"/>
      </w:r>
    </w:p>
    <w:p w:rsidR="008106D8" w:rsidRDefault="008106D8" w:rsidP="008106D8">
      <w:pPr>
        <w:pStyle w:val="BodyText21"/>
        <w:ind w:left="567" w:right="23"/>
        <w:rPr>
          <w:rFonts w:ascii="Trebuchet MS" w:eastAsia="Trebuchet MS" w:hAnsi="Trebuchet MS" w:cs="Trebuchet MS"/>
          <w:b/>
          <w:bCs/>
          <w:caps w:val="0"/>
          <w:sz w:val="20"/>
          <w:szCs w:val="20"/>
        </w:rPr>
      </w:pPr>
      <w:r>
        <w:rPr>
          <w:rFonts w:ascii="Trebuchet MS" w:hAnsi="Trebuchet MS"/>
          <w:b/>
          <w:bCs/>
          <w:sz w:val="20"/>
          <w:szCs w:val="20"/>
        </w:rPr>
        <w:t>ANNEXE 5</w:t>
      </w:r>
    </w:p>
    <w:p w:rsidR="008106D8" w:rsidRDefault="008106D8" w:rsidP="008106D8">
      <w:pPr>
        <w:tabs>
          <w:tab w:val="left" w:pos="2268"/>
        </w:tabs>
        <w:ind w:left="567" w:right="23"/>
        <w:jc w:val="center"/>
        <w:rPr>
          <w:rFonts w:ascii="Trebuchet MS" w:eastAsia="Trebuchet MS" w:hAnsi="Trebuchet MS" w:cs="Trebuchet MS"/>
          <w:sz w:val="20"/>
          <w:szCs w:val="20"/>
        </w:rPr>
      </w:pPr>
    </w:p>
    <w:p w:rsidR="008106D8" w:rsidRDefault="008106D8" w:rsidP="008106D8">
      <w:pPr>
        <w:tabs>
          <w:tab w:val="left" w:pos="2268"/>
        </w:tabs>
        <w:ind w:left="567" w:right="23"/>
        <w:jc w:val="center"/>
        <w:rPr>
          <w:rFonts w:ascii="Trebuchet MS" w:eastAsia="Trebuchet MS" w:hAnsi="Trebuchet MS" w:cs="Trebuchet MS"/>
          <w:b/>
          <w:bCs/>
          <w:sz w:val="20"/>
          <w:szCs w:val="20"/>
        </w:rPr>
      </w:pPr>
      <w:r>
        <w:rPr>
          <w:rFonts w:ascii="Trebuchet MS" w:hAnsi="Trebuchet MS"/>
          <w:b/>
          <w:bCs/>
          <w:sz w:val="20"/>
          <w:szCs w:val="20"/>
        </w:rPr>
        <w:t>ASSURANCES</w:t>
      </w:r>
    </w:p>
    <w:p w:rsidR="008106D8" w:rsidRDefault="008106D8" w:rsidP="008106D8">
      <w:pPr>
        <w:tabs>
          <w:tab w:val="left" w:pos="2268"/>
        </w:tabs>
        <w:ind w:left="567" w:right="23"/>
        <w:jc w:val="center"/>
        <w:rPr>
          <w:rFonts w:ascii="Trebuchet MS" w:eastAsia="Trebuchet MS" w:hAnsi="Trebuchet MS" w:cs="Trebuchet MS"/>
          <w:b/>
          <w:bCs/>
          <w:sz w:val="20"/>
          <w:szCs w:val="20"/>
        </w:rPr>
      </w:pPr>
    </w:p>
    <w:p w:rsidR="008106D8" w:rsidRDefault="008106D8" w:rsidP="008106D8">
      <w:pPr>
        <w:tabs>
          <w:tab w:val="left" w:pos="2268"/>
        </w:tabs>
        <w:ind w:left="567" w:right="23"/>
        <w:jc w:val="center"/>
        <w:rPr>
          <w:rFonts w:ascii="Trebuchet MS" w:eastAsia="Trebuchet MS" w:hAnsi="Trebuchet MS" w:cs="Trebuchet MS"/>
          <w:b/>
          <w:bCs/>
          <w:sz w:val="20"/>
          <w:szCs w:val="20"/>
        </w:rPr>
      </w:pPr>
    </w:p>
    <w:p w:rsidR="008106D8" w:rsidRDefault="008106D8" w:rsidP="008106D8">
      <w:pPr>
        <w:pBdr>
          <w:top w:val="single" w:sz="4" w:space="0" w:color="000000"/>
          <w:left w:val="single" w:sz="4" w:space="0" w:color="000000"/>
          <w:bottom w:val="single" w:sz="4" w:space="0" w:color="000000"/>
          <w:right w:val="single" w:sz="4" w:space="0" w:color="000000"/>
        </w:pBdr>
        <w:ind w:left="567" w:right="23"/>
        <w:jc w:val="both"/>
        <w:rPr>
          <w:rFonts w:ascii="Trebuchet MS" w:eastAsia="Trebuchet MS" w:hAnsi="Trebuchet MS" w:cs="Trebuchet MS"/>
          <w:sz w:val="20"/>
          <w:szCs w:val="20"/>
        </w:rPr>
      </w:pPr>
    </w:p>
    <w:p w:rsidR="008106D8" w:rsidRDefault="008106D8" w:rsidP="008106D8">
      <w:pPr>
        <w:pBdr>
          <w:top w:val="single" w:sz="4" w:space="0" w:color="000000"/>
          <w:left w:val="single" w:sz="4" w:space="0" w:color="000000"/>
          <w:bottom w:val="single" w:sz="4" w:space="0" w:color="000000"/>
          <w:right w:val="single" w:sz="4" w:space="0" w:color="000000"/>
        </w:pBdr>
        <w:ind w:left="567" w:right="23"/>
        <w:jc w:val="both"/>
        <w:rPr>
          <w:rFonts w:ascii="Trebuchet MS" w:eastAsia="Trebuchet MS" w:hAnsi="Trebuchet MS" w:cs="Trebuchet MS"/>
          <w:sz w:val="20"/>
          <w:szCs w:val="20"/>
        </w:rPr>
      </w:pPr>
      <w:r>
        <w:rPr>
          <w:rFonts w:ascii="Trebuchet MS" w:hAnsi="Trebuchet MS"/>
          <w:sz w:val="20"/>
          <w:szCs w:val="20"/>
        </w:rPr>
        <w:t>NB : cette annexe, et les modalités d’assurances  proposées, sont des propositions. Il appartient au candidat, le cas échéant, de proposer et de justifier des modalités différentes permettant d’assurer les biens.</w:t>
      </w:r>
    </w:p>
    <w:p w:rsidR="008106D8" w:rsidRDefault="008106D8" w:rsidP="008106D8">
      <w:pPr>
        <w:pBdr>
          <w:top w:val="single" w:sz="4" w:space="0" w:color="000000"/>
          <w:left w:val="single" w:sz="4" w:space="0" w:color="000000"/>
          <w:bottom w:val="single" w:sz="4" w:space="0" w:color="000000"/>
          <w:right w:val="single" w:sz="4" w:space="0" w:color="000000"/>
        </w:pBdr>
        <w:ind w:left="567" w:right="23"/>
        <w:jc w:val="both"/>
        <w:rPr>
          <w:rFonts w:ascii="Trebuchet MS" w:eastAsia="Trebuchet MS" w:hAnsi="Trebuchet MS" w:cs="Trebuchet MS"/>
          <w:sz w:val="20"/>
          <w:szCs w:val="20"/>
        </w:rPr>
      </w:pPr>
    </w:p>
    <w:p w:rsidR="008106D8" w:rsidRDefault="008106D8" w:rsidP="008106D8">
      <w:pPr>
        <w:tabs>
          <w:tab w:val="left" w:pos="2268"/>
        </w:tabs>
        <w:ind w:left="567" w:right="23"/>
        <w:jc w:val="center"/>
        <w:rPr>
          <w:rFonts w:ascii="Trebuchet MS" w:eastAsia="Trebuchet MS" w:hAnsi="Trebuchet MS" w:cs="Trebuchet MS"/>
          <w:b/>
          <w:bCs/>
          <w:sz w:val="20"/>
          <w:szCs w:val="20"/>
        </w:rPr>
      </w:pPr>
    </w:p>
    <w:p w:rsidR="008106D8" w:rsidRDefault="008106D8" w:rsidP="008106D8">
      <w:pPr>
        <w:tabs>
          <w:tab w:val="left" w:pos="2268"/>
        </w:tabs>
        <w:ind w:left="567" w:right="23"/>
        <w:jc w:val="center"/>
        <w:rPr>
          <w:rFonts w:ascii="Trebuchet MS" w:eastAsia="Trebuchet MS" w:hAnsi="Trebuchet MS" w:cs="Trebuchet MS"/>
          <w:b/>
          <w:bCs/>
          <w:sz w:val="20"/>
          <w:szCs w:val="20"/>
        </w:rPr>
      </w:pPr>
    </w:p>
    <w:p w:rsidR="008106D8" w:rsidRDefault="008106D8" w:rsidP="00996EE3">
      <w:pPr>
        <w:pStyle w:val="Titre3"/>
        <w:numPr>
          <w:ilvl w:val="0"/>
          <w:numId w:val="32"/>
        </w:numPr>
        <w:spacing w:after="240"/>
        <w:jc w:val="both"/>
        <w:rPr>
          <w:rFonts w:ascii="Trebuchet MS" w:hAnsi="Trebuchet MS"/>
          <w:sz w:val="20"/>
          <w:szCs w:val="20"/>
        </w:rPr>
      </w:pPr>
      <w:r>
        <w:rPr>
          <w:rFonts w:ascii="Trebuchet MS" w:hAnsi="Trebuchet MS"/>
          <w:sz w:val="20"/>
          <w:szCs w:val="20"/>
          <w:u w:val="single"/>
        </w:rPr>
        <w:t>Clauses générales</w:t>
      </w:r>
    </w:p>
    <w:p w:rsidR="008106D8" w:rsidRDefault="008106D8" w:rsidP="008106D8">
      <w:pPr>
        <w:pStyle w:val="Corpsdetexte"/>
        <w:ind w:left="284"/>
        <w:jc w:val="both"/>
        <w:rPr>
          <w:rFonts w:ascii="Trebuchet MS" w:eastAsia="Trebuchet MS" w:hAnsi="Trebuchet MS" w:cs="Trebuchet MS"/>
          <w:sz w:val="20"/>
          <w:szCs w:val="20"/>
        </w:rPr>
      </w:pPr>
      <w:r>
        <w:rPr>
          <w:rFonts w:ascii="Trebuchet MS" w:hAnsi="Trebuchet MS"/>
          <w:sz w:val="20"/>
          <w:szCs w:val="20"/>
        </w:rPr>
        <w:t>L’occupant souscrira, à ses frais exclusifs, en conséquence des responsabilités qui pourraient lui incomber, des contrats d’assurances auprès de sociétés ou mutuelles d'assurances notoirement solvables.</w:t>
      </w:r>
    </w:p>
    <w:p w:rsidR="008106D8" w:rsidRDefault="008106D8" w:rsidP="008106D8">
      <w:pPr>
        <w:pStyle w:val="Corpsdetexte"/>
        <w:ind w:left="284"/>
        <w:jc w:val="both"/>
        <w:rPr>
          <w:rFonts w:ascii="Trebuchet MS" w:eastAsia="Trebuchet MS" w:hAnsi="Trebuchet MS" w:cs="Trebuchet MS"/>
          <w:sz w:val="20"/>
          <w:szCs w:val="20"/>
        </w:rPr>
      </w:pPr>
      <w:r>
        <w:rPr>
          <w:rFonts w:ascii="Trebuchet MS" w:hAnsi="Trebuchet MS"/>
          <w:sz w:val="20"/>
          <w:szCs w:val="20"/>
        </w:rPr>
        <w:t>Les polices d’assurances décrites ci-après, ainsi que leurs modalités d’application ne constituent qu’un minimum exigé par la Ville de Paris. Elles ne limitent en rien les responsabilités de l’occupant qui garde seul la responsabilité du choix de ses propres assurances, de son courtier et de son assureur pour le placement et la gestion de ces assurances.</w:t>
      </w:r>
    </w:p>
    <w:p w:rsidR="008106D8" w:rsidRDefault="008106D8" w:rsidP="008106D8">
      <w:pPr>
        <w:pStyle w:val="Corpsdetexte"/>
        <w:ind w:left="284"/>
        <w:jc w:val="both"/>
        <w:rPr>
          <w:rFonts w:ascii="Trebuchet MS" w:eastAsia="Trebuchet MS" w:hAnsi="Trebuchet MS" w:cs="Trebuchet MS"/>
          <w:sz w:val="20"/>
          <w:szCs w:val="20"/>
        </w:rPr>
      </w:pPr>
      <w:r>
        <w:rPr>
          <w:rFonts w:ascii="Trebuchet MS" w:hAnsi="Trebuchet MS"/>
          <w:sz w:val="20"/>
          <w:szCs w:val="20"/>
        </w:rPr>
        <w:t>Il lui est cependant recommandé de souscrire l'ensemble de ses assurances auprès de la même compagnie d'assurances sans avoir à recourir à la coassurance. Il lui est par ailleurs demandé de ne pas changer d'assureur en cours d'exécution de la présente convention sans en avoir au préalable avisé la Ville de Paris en lui faisant part des raisons ayant motivé cette décision.</w:t>
      </w:r>
    </w:p>
    <w:p w:rsidR="008106D8" w:rsidRDefault="008106D8" w:rsidP="008106D8">
      <w:pPr>
        <w:pStyle w:val="Corpsdetexte"/>
        <w:ind w:left="284"/>
        <w:jc w:val="both"/>
        <w:rPr>
          <w:rFonts w:ascii="Trebuchet MS" w:eastAsia="Trebuchet MS" w:hAnsi="Trebuchet MS" w:cs="Trebuchet MS"/>
          <w:sz w:val="20"/>
          <w:szCs w:val="20"/>
        </w:rPr>
      </w:pPr>
      <w:r>
        <w:rPr>
          <w:rFonts w:ascii="Trebuchet MS" w:hAnsi="Trebuchet MS"/>
          <w:sz w:val="20"/>
          <w:szCs w:val="20"/>
        </w:rPr>
        <w:t>L’occupant supportera seul les éventuelles augmentations de tarif constatées à l'occasion du renouvellement par tacite reconduction annuelle de ses polices d'assurances.</w:t>
      </w:r>
    </w:p>
    <w:p w:rsidR="008106D8" w:rsidRDefault="008106D8" w:rsidP="008106D8">
      <w:pPr>
        <w:pStyle w:val="Corpsdetexte"/>
        <w:ind w:left="284"/>
        <w:jc w:val="both"/>
        <w:rPr>
          <w:rFonts w:ascii="Trebuchet MS" w:eastAsia="Trebuchet MS" w:hAnsi="Trebuchet MS" w:cs="Trebuchet MS"/>
          <w:sz w:val="20"/>
          <w:szCs w:val="20"/>
        </w:rPr>
      </w:pPr>
      <w:r>
        <w:rPr>
          <w:rFonts w:ascii="Trebuchet MS" w:hAnsi="Trebuchet MS"/>
          <w:sz w:val="20"/>
          <w:szCs w:val="20"/>
        </w:rPr>
        <w:t>Il est convenu que les assureurs pourront utiliser la faculté de résiliation après sinistre prévue à l'article R113-10 du Code des assurances pour autant que le montant des sinistres payés et raisonnablement provisionnés sur l'exercice en cours est égal ou supérieur au montant de la prime TTC annuelle de l'exercice concerné. La résiliation prendra effet 4 mois à compter de sa notification au souscripteur. L’assureur s’engage à avertir la Ville de Paris de la résiliation sous préavis de 4 mois avant sa prise d’effet.</w:t>
      </w:r>
    </w:p>
    <w:p w:rsidR="008106D8" w:rsidRDefault="008106D8" w:rsidP="00996EE3">
      <w:pPr>
        <w:pStyle w:val="Titre3"/>
        <w:numPr>
          <w:ilvl w:val="0"/>
          <w:numId w:val="32"/>
        </w:numPr>
        <w:spacing w:after="240"/>
        <w:jc w:val="both"/>
        <w:rPr>
          <w:rFonts w:ascii="Trebuchet MS" w:eastAsia="Trebuchet MS" w:hAnsi="Trebuchet MS" w:cs="Trebuchet MS"/>
          <w:sz w:val="20"/>
          <w:szCs w:val="20"/>
        </w:rPr>
      </w:pPr>
      <w:bookmarkStart w:id="193" w:name="_Ref216251429"/>
      <w:r>
        <w:rPr>
          <w:rFonts w:ascii="Trebuchet MS" w:hAnsi="Trebuchet MS"/>
          <w:sz w:val="20"/>
          <w:szCs w:val="20"/>
          <w:u w:val="single"/>
        </w:rPr>
        <w:t>Justification des assurances</w:t>
      </w:r>
      <w:bookmarkEnd w:id="193"/>
    </w:p>
    <w:p w:rsidR="008106D8" w:rsidRDefault="008106D8" w:rsidP="008106D8">
      <w:pPr>
        <w:pStyle w:val="Corpsdetexte"/>
        <w:ind w:left="284"/>
        <w:jc w:val="both"/>
        <w:rPr>
          <w:rFonts w:ascii="Trebuchet MS" w:eastAsia="Trebuchet MS" w:hAnsi="Trebuchet MS" w:cs="Trebuchet MS"/>
          <w:sz w:val="20"/>
          <w:szCs w:val="20"/>
        </w:rPr>
      </w:pPr>
      <w:r>
        <w:rPr>
          <w:rFonts w:ascii="Trebuchet MS" w:hAnsi="Trebuchet MS"/>
          <w:sz w:val="20"/>
          <w:szCs w:val="20"/>
        </w:rPr>
        <w:t>L’occupant devra justifier de la souscription des garanties d'assurances nécessaires telles que décrites ci-après, par une note de couverture, dans un délai d’un mois à compter de la signature de la présente convention et en tout état de cause avant l'entrée de L’occupant  dans les locaux, objet de la présente convention.</w:t>
      </w:r>
    </w:p>
    <w:p w:rsidR="008106D8" w:rsidRDefault="008106D8" w:rsidP="008106D8">
      <w:pPr>
        <w:pStyle w:val="Corpsdetexte"/>
        <w:ind w:left="284"/>
        <w:jc w:val="both"/>
        <w:rPr>
          <w:rFonts w:ascii="Trebuchet MS" w:eastAsia="Trebuchet MS" w:hAnsi="Trebuchet MS" w:cs="Trebuchet MS"/>
          <w:sz w:val="20"/>
          <w:szCs w:val="20"/>
        </w:rPr>
      </w:pPr>
      <w:r>
        <w:rPr>
          <w:rFonts w:ascii="Trebuchet MS" w:hAnsi="Trebuchet MS"/>
          <w:sz w:val="20"/>
          <w:szCs w:val="20"/>
        </w:rPr>
        <w:t xml:space="preserve">La note de couverture sera accompagnée des polices d’assurances correspondantes et d’une déclaration de la compagnie d’assurance précisant qu’elle dispose d’un exemplaire certifié du texte de la présente convention et de ses annexes. </w:t>
      </w:r>
    </w:p>
    <w:p w:rsidR="008106D8" w:rsidRDefault="008106D8" w:rsidP="008106D8">
      <w:pPr>
        <w:pStyle w:val="Corpsdetexte"/>
        <w:ind w:left="284"/>
        <w:jc w:val="both"/>
        <w:rPr>
          <w:rFonts w:ascii="Trebuchet MS" w:eastAsia="Trebuchet MS" w:hAnsi="Trebuchet MS" w:cs="Trebuchet MS"/>
          <w:sz w:val="20"/>
          <w:szCs w:val="20"/>
        </w:rPr>
      </w:pPr>
      <w:r>
        <w:rPr>
          <w:rFonts w:ascii="Trebuchet MS" w:hAnsi="Trebuchet MS"/>
          <w:sz w:val="20"/>
          <w:szCs w:val="20"/>
        </w:rPr>
        <w:t>Dans l'hypothèse où, après avoir examiné la note de couverture et la proposition d'assurance qui y sera nécessairement jointe, la Ville de Paris conclurait que celle-ci est insuffisante et ne satisfait pas, en tout ou partie, à l'ensemble des dispositions du présent article, L’occupant  devra, sous huitaine à dater de la réception des observations écrites, se mettre en conformité avec les termes et conditions du présent article.</w:t>
      </w:r>
    </w:p>
    <w:p w:rsidR="008106D8" w:rsidRDefault="008106D8" w:rsidP="008106D8">
      <w:pPr>
        <w:pStyle w:val="Corpsdetexte"/>
        <w:ind w:left="284"/>
        <w:jc w:val="both"/>
        <w:rPr>
          <w:rFonts w:ascii="Trebuchet MS" w:eastAsia="Trebuchet MS" w:hAnsi="Trebuchet MS" w:cs="Trebuchet MS"/>
          <w:sz w:val="20"/>
          <w:szCs w:val="20"/>
        </w:rPr>
      </w:pPr>
      <w:r>
        <w:rPr>
          <w:rFonts w:ascii="Trebuchet MS" w:hAnsi="Trebuchet MS"/>
          <w:sz w:val="20"/>
          <w:szCs w:val="20"/>
        </w:rPr>
        <w:t>L’occupant communiquera ensuite tous les ans, au plus tard un mois après la date de renouvellement de chacun des contrats, ou à tout moment sur demande de la Ville de Paris, une attestation d’assurance, en un seul exemplaire original, signée par l’assureur indiquant que celui-ci est à jour de cotisations pour l'année en cours et comportant la description exacte :</w:t>
      </w:r>
    </w:p>
    <w:p w:rsidR="008106D8" w:rsidRDefault="008106D8" w:rsidP="00996EE3">
      <w:pPr>
        <w:pStyle w:val="Corpsdetexte"/>
        <w:numPr>
          <w:ilvl w:val="0"/>
          <w:numId w:val="34"/>
        </w:numPr>
        <w:jc w:val="both"/>
        <w:rPr>
          <w:rFonts w:ascii="Trebuchet MS" w:hAnsi="Trebuchet MS"/>
          <w:sz w:val="20"/>
          <w:szCs w:val="20"/>
        </w:rPr>
      </w:pPr>
      <w:r>
        <w:rPr>
          <w:rFonts w:ascii="Trebuchet MS" w:hAnsi="Trebuchet MS"/>
          <w:sz w:val="20"/>
          <w:szCs w:val="20"/>
        </w:rPr>
        <w:t>de l'objet du contrat ;</w:t>
      </w:r>
    </w:p>
    <w:p w:rsidR="008106D8" w:rsidRDefault="008106D8" w:rsidP="00996EE3">
      <w:pPr>
        <w:pStyle w:val="Corpsdetexte"/>
        <w:numPr>
          <w:ilvl w:val="0"/>
          <w:numId w:val="34"/>
        </w:numPr>
        <w:jc w:val="both"/>
        <w:rPr>
          <w:rFonts w:ascii="Trebuchet MS" w:hAnsi="Trebuchet MS"/>
          <w:sz w:val="20"/>
          <w:szCs w:val="20"/>
        </w:rPr>
      </w:pPr>
      <w:r>
        <w:rPr>
          <w:rFonts w:ascii="Trebuchet MS" w:hAnsi="Trebuchet MS"/>
          <w:sz w:val="20"/>
          <w:szCs w:val="20"/>
        </w:rPr>
        <w:t>des principales garanties souscrites ou événements couverts ;</w:t>
      </w:r>
    </w:p>
    <w:p w:rsidR="008106D8" w:rsidRDefault="008106D8" w:rsidP="00996EE3">
      <w:pPr>
        <w:pStyle w:val="Corpsdetexte"/>
        <w:numPr>
          <w:ilvl w:val="0"/>
          <w:numId w:val="34"/>
        </w:numPr>
        <w:jc w:val="both"/>
        <w:rPr>
          <w:rFonts w:ascii="Trebuchet MS" w:hAnsi="Trebuchet MS"/>
          <w:sz w:val="20"/>
          <w:szCs w:val="20"/>
        </w:rPr>
      </w:pPr>
      <w:r>
        <w:rPr>
          <w:rFonts w:ascii="Trebuchet MS" w:hAnsi="Trebuchet MS"/>
          <w:sz w:val="20"/>
          <w:szCs w:val="20"/>
        </w:rPr>
        <w:t>des principaux montants de garantie ;</w:t>
      </w:r>
    </w:p>
    <w:p w:rsidR="008106D8" w:rsidRDefault="008106D8" w:rsidP="00996EE3">
      <w:pPr>
        <w:pStyle w:val="Corpsdetexte"/>
        <w:numPr>
          <w:ilvl w:val="0"/>
          <w:numId w:val="34"/>
        </w:numPr>
        <w:jc w:val="both"/>
        <w:rPr>
          <w:rFonts w:ascii="Trebuchet MS" w:hAnsi="Trebuchet MS"/>
          <w:sz w:val="20"/>
          <w:szCs w:val="20"/>
        </w:rPr>
      </w:pPr>
      <w:r>
        <w:rPr>
          <w:rFonts w:ascii="Trebuchet MS" w:hAnsi="Trebuchet MS"/>
          <w:sz w:val="20"/>
          <w:szCs w:val="20"/>
        </w:rPr>
        <w:t>du montant des franchises ;</w:t>
      </w:r>
    </w:p>
    <w:p w:rsidR="008106D8" w:rsidRDefault="008106D8" w:rsidP="00996EE3">
      <w:pPr>
        <w:pStyle w:val="Corpsdetexte"/>
        <w:numPr>
          <w:ilvl w:val="0"/>
          <w:numId w:val="34"/>
        </w:numPr>
        <w:jc w:val="both"/>
        <w:rPr>
          <w:rFonts w:ascii="Trebuchet MS" w:hAnsi="Trebuchet MS"/>
          <w:sz w:val="20"/>
          <w:szCs w:val="20"/>
        </w:rPr>
      </w:pPr>
      <w:r>
        <w:rPr>
          <w:rFonts w:ascii="Trebuchet MS" w:hAnsi="Trebuchet MS"/>
          <w:sz w:val="20"/>
          <w:szCs w:val="20"/>
        </w:rPr>
        <w:t>précisant la qualité d’assuré additionnel de la Ville de Paris (assurance pour le compte) et la renonciation à recours de L’occupant  et de ses assureurs à l'encontre de la Ville conformément aux dispositions de l'article 4 ci-après ;</w:t>
      </w:r>
    </w:p>
    <w:p w:rsidR="008106D8" w:rsidRDefault="008106D8" w:rsidP="00996EE3">
      <w:pPr>
        <w:pStyle w:val="Corpsdetexte"/>
        <w:numPr>
          <w:ilvl w:val="0"/>
          <w:numId w:val="34"/>
        </w:numPr>
        <w:jc w:val="both"/>
        <w:rPr>
          <w:rFonts w:ascii="Trebuchet MS" w:hAnsi="Trebuchet MS"/>
          <w:sz w:val="20"/>
          <w:szCs w:val="20"/>
        </w:rPr>
      </w:pPr>
      <w:r>
        <w:rPr>
          <w:rFonts w:ascii="Trebuchet MS" w:hAnsi="Trebuchet MS"/>
          <w:sz w:val="20"/>
          <w:szCs w:val="20"/>
        </w:rPr>
        <w:t>précisant que les biens sont assurés en valeur de reconstruction ou de remplacement à neuf ;</w:t>
      </w:r>
    </w:p>
    <w:p w:rsidR="008106D8" w:rsidRDefault="008106D8" w:rsidP="00996EE3">
      <w:pPr>
        <w:pStyle w:val="Corpsdetexte"/>
        <w:numPr>
          <w:ilvl w:val="0"/>
          <w:numId w:val="34"/>
        </w:numPr>
        <w:jc w:val="both"/>
        <w:rPr>
          <w:rFonts w:ascii="Trebuchet MS" w:hAnsi="Trebuchet MS"/>
          <w:sz w:val="20"/>
          <w:szCs w:val="20"/>
        </w:rPr>
      </w:pPr>
      <w:r>
        <w:rPr>
          <w:rFonts w:ascii="Trebuchet MS" w:hAnsi="Trebuchet MS"/>
          <w:sz w:val="20"/>
          <w:szCs w:val="20"/>
        </w:rPr>
        <w:t>précisant que l'assureur déroge à l'application de la règle proportionnelle pour l'ensemble des garanties.</w:t>
      </w:r>
    </w:p>
    <w:p w:rsidR="008106D8" w:rsidRDefault="008106D8" w:rsidP="008106D8">
      <w:pPr>
        <w:pStyle w:val="Corpsdetexte"/>
        <w:ind w:left="284"/>
        <w:jc w:val="both"/>
        <w:rPr>
          <w:rFonts w:ascii="Trebuchet MS" w:eastAsia="Trebuchet MS" w:hAnsi="Trebuchet MS" w:cs="Trebuchet MS"/>
          <w:sz w:val="20"/>
          <w:szCs w:val="20"/>
        </w:rPr>
      </w:pPr>
      <w:r>
        <w:rPr>
          <w:rFonts w:ascii="Trebuchet MS" w:hAnsi="Trebuchet MS"/>
          <w:sz w:val="20"/>
          <w:szCs w:val="20"/>
        </w:rPr>
        <w:t>Les éventuels avenants aux contrats d'assurances seront obligatoirement soumis à l'approbation préalable de la Ville de Paris et ne pourront, sauf accord express de la Ville, avoir pour effet de réduire l'étendue des garanties dans leur portée ainsi que leur montant.</w:t>
      </w:r>
    </w:p>
    <w:p w:rsidR="008106D8" w:rsidRDefault="008106D8" w:rsidP="008106D8">
      <w:pPr>
        <w:pStyle w:val="Corpsdetexte"/>
        <w:ind w:left="284"/>
        <w:jc w:val="both"/>
        <w:rPr>
          <w:rFonts w:ascii="Trebuchet MS" w:eastAsia="Trebuchet MS" w:hAnsi="Trebuchet MS" w:cs="Trebuchet MS"/>
          <w:sz w:val="20"/>
          <w:szCs w:val="20"/>
        </w:rPr>
      </w:pPr>
      <w:r>
        <w:rPr>
          <w:rFonts w:ascii="Trebuchet MS" w:hAnsi="Trebuchet MS"/>
          <w:sz w:val="20"/>
          <w:szCs w:val="20"/>
        </w:rPr>
        <w:t>La Ville de Paris pourra résilier la présente convention aux torts exclusifs de L’occupant  en cas de non production de l’ensemble des pièces précitées.</w:t>
      </w:r>
    </w:p>
    <w:p w:rsidR="008106D8" w:rsidRDefault="008106D8" w:rsidP="00996EE3">
      <w:pPr>
        <w:pStyle w:val="Titre3"/>
        <w:numPr>
          <w:ilvl w:val="0"/>
          <w:numId w:val="35"/>
        </w:numPr>
        <w:spacing w:after="240"/>
        <w:jc w:val="both"/>
        <w:rPr>
          <w:rFonts w:ascii="Trebuchet MS" w:hAnsi="Trebuchet MS"/>
          <w:sz w:val="20"/>
          <w:szCs w:val="20"/>
        </w:rPr>
      </w:pPr>
      <w:r>
        <w:rPr>
          <w:rFonts w:ascii="Trebuchet MS" w:hAnsi="Trebuchet MS"/>
          <w:sz w:val="20"/>
          <w:szCs w:val="20"/>
          <w:u w:val="single"/>
        </w:rPr>
        <w:t>Insuffisance - défaut de garantie - franchise</w:t>
      </w:r>
    </w:p>
    <w:p w:rsidR="008106D8" w:rsidRDefault="008106D8" w:rsidP="008106D8">
      <w:pPr>
        <w:pStyle w:val="Corpsdetexte"/>
        <w:ind w:left="284"/>
        <w:jc w:val="both"/>
        <w:rPr>
          <w:rFonts w:ascii="Trebuchet MS" w:eastAsia="Trebuchet MS" w:hAnsi="Trebuchet MS" w:cs="Trebuchet MS"/>
          <w:sz w:val="20"/>
          <w:szCs w:val="20"/>
        </w:rPr>
      </w:pPr>
      <w:r>
        <w:rPr>
          <w:rFonts w:ascii="Trebuchet MS" w:hAnsi="Trebuchet MS"/>
          <w:sz w:val="20"/>
          <w:szCs w:val="20"/>
        </w:rPr>
        <w:t>L’occupant  ne pourra en aucune circonstance invoquer le manquement ou la défaillance de la compagnie d'assurances et/ou de son courtier pour justifier de la carence de ceux-ci vis-à-vis de la Ville de Paris et/ou des tiers.</w:t>
      </w:r>
    </w:p>
    <w:p w:rsidR="008106D8" w:rsidRDefault="008106D8" w:rsidP="008106D8">
      <w:pPr>
        <w:pStyle w:val="Corpsdetexte"/>
        <w:ind w:left="284"/>
        <w:jc w:val="both"/>
        <w:rPr>
          <w:rFonts w:ascii="Trebuchet MS" w:eastAsia="Trebuchet MS" w:hAnsi="Trebuchet MS" w:cs="Trebuchet MS"/>
          <w:sz w:val="20"/>
          <w:szCs w:val="20"/>
        </w:rPr>
      </w:pPr>
      <w:r>
        <w:rPr>
          <w:rFonts w:ascii="Trebuchet MS" w:hAnsi="Trebuchet MS"/>
          <w:sz w:val="20"/>
          <w:szCs w:val="20"/>
        </w:rPr>
        <w:t>En cas de mise en régie provisoire, séquestre, résiliation ou déchéance avant le terme de la convention, les contrats d’assurance "Dommages aux biens" seront transmis de plein droit à la Ville de Paris, l'assureur de L’occupant  acceptant cette transmission.</w:t>
      </w:r>
    </w:p>
    <w:p w:rsidR="008106D8" w:rsidRDefault="008106D8" w:rsidP="008106D8">
      <w:pPr>
        <w:pStyle w:val="Corpsdetexte"/>
        <w:ind w:left="284"/>
        <w:jc w:val="both"/>
        <w:rPr>
          <w:rFonts w:ascii="Trebuchet MS" w:eastAsia="Trebuchet MS" w:hAnsi="Trebuchet MS" w:cs="Trebuchet MS"/>
          <w:sz w:val="20"/>
          <w:szCs w:val="20"/>
        </w:rPr>
      </w:pPr>
      <w:r>
        <w:rPr>
          <w:rFonts w:ascii="Trebuchet MS" w:hAnsi="Trebuchet MS"/>
          <w:sz w:val="20"/>
          <w:szCs w:val="20"/>
        </w:rPr>
        <w:t>En cas de défaut ou d’insuffisance d’assurance, la Ville de Paris choisira :</w:t>
      </w:r>
    </w:p>
    <w:p w:rsidR="008106D8" w:rsidRDefault="008106D8" w:rsidP="00996EE3">
      <w:pPr>
        <w:pStyle w:val="Corpsdetexte"/>
        <w:numPr>
          <w:ilvl w:val="0"/>
          <w:numId w:val="34"/>
        </w:numPr>
        <w:jc w:val="both"/>
        <w:rPr>
          <w:rFonts w:ascii="Trebuchet MS" w:hAnsi="Trebuchet MS"/>
          <w:sz w:val="20"/>
          <w:szCs w:val="20"/>
        </w:rPr>
      </w:pPr>
      <w:r>
        <w:rPr>
          <w:rFonts w:ascii="Trebuchet MS" w:hAnsi="Trebuchet MS"/>
          <w:sz w:val="20"/>
          <w:szCs w:val="20"/>
        </w:rPr>
        <w:t>Soit de résilier la présente convention de plein droit et sans indemnité ;</w:t>
      </w:r>
    </w:p>
    <w:p w:rsidR="008106D8" w:rsidRDefault="008106D8" w:rsidP="00996EE3">
      <w:pPr>
        <w:pStyle w:val="Corpsdetexte"/>
        <w:numPr>
          <w:ilvl w:val="0"/>
          <w:numId w:val="34"/>
        </w:numPr>
        <w:jc w:val="both"/>
        <w:rPr>
          <w:rFonts w:ascii="Trebuchet MS" w:hAnsi="Trebuchet MS"/>
          <w:sz w:val="20"/>
          <w:szCs w:val="20"/>
        </w:rPr>
      </w:pPr>
      <w:r>
        <w:rPr>
          <w:rFonts w:ascii="Trebuchet MS" w:hAnsi="Trebuchet MS"/>
          <w:sz w:val="20"/>
          <w:szCs w:val="20"/>
        </w:rPr>
        <w:t>Soit de mettre en place des garanties appropriées au nom de L’occupant, les primes restant à la charge de celui-ci.</w:t>
      </w:r>
    </w:p>
    <w:p w:rsidR="008106D8" w:rsidRDefault="008106D8" w:rsidP="008106D8">
      <w:pPr>
        <w:pStyle w:val="Corpsdetexte"/>
        <w:ind w:left="284"/>
        <w:jc w:val="both"/>
        <w:rPr>
          <w:rFonts w:ascii="Trebuchet MS" w:eastAsia="Trebuchet MS" w:hAnsi="Trebuchet MS" w:cs="Trebuchet MS"/>
          <w:sz w:val="20"/>
          <w:szCs w:val="20"/>
        </w:rPr>
      </w:pPr>
      <w:r>
        <w:rPr>
          <w:rFonts w:ascii="Trebuchet MS" w:hAnsi="Trebuchet MS"/>
          <w:sz w:val="20"/>
          <w:szCs w:val="20"/>
        </w:rPr>
        <w:t>Il est expressément convenu que les franchises de toutes sortes resteront à la charge de L’occupant  et de lui seul.</w:t>
      </w:r>
    </w:p>
    <w:p w:rsidR="008106D8" w:rsidRDefault="008106D8" w:rsidP="008106D8">
      <w:pPr>
        <w:pStyle w:val="Corpsdetexte"/>
        <w:ind w:left="284"/>
        <w:jc w:val="both"/>
        <w:rPr>
          <w:rFonts w:ascii="Trebuchet MS" w:eastAsia="Trebuchet MS" w:hAnsi="Trebuchet MS" w:cs="Trebuchet MS"/>
          <w:sz w:val="20"/>
          <w:szCs w:val="20"/>
        </w:rPr>
      </w:pPr>
      <w:r>
        <w:rPr>
          <w:rFonts w:ascii="Trebuchet MS" w:hAnsi="Trebuchet MS"/>
          <w:sz w:val="20"/>
          <w:szCs w:val="20"/>
        </w:rPr>
        <w:t>Il est bien précisé que tout dommage qui ne serait pas pris en charge par l’assureur de L’occupant  en application des clauses et conditions du contrat d’assurance concerné, soit que le risque réalisé n’est pas garanti, soit que le montant de la garantie est insuffisant, demeurera à la charge exclusive de  l’occupant .</w:t>
      </w:r>
    </w:p>
    <w:p w:rsidR="008106D8" w:rsidRDefault="008106D8" w:rsidP="008106D8">
      <w:pPr>
        <w:pStyle w:val="Corpsdetexte"/>
        <w:ind w:left="284"/>
        <w:jc w:val="both"/>
        <w:rPr>
          <w:rFonts w:ascii="Trebuchet MS" w:eastAsia="Trebuchet MS" w:hAnsi="Trebuchet MS" w:cs="Trebuchet MS"/>
          <w:sz w:val="20"/>
          <w:szCs w:val="20"/>
        </w:rPr>
      </w:pPr>
      <w:r>
        <w:rPr>
          <w:rFonts w:ascii="Trebuchet MS" w:hAnsi="Trebuchet MS"/>
          <w:sz w:val="20"/>
          <w:szCs w:val="20"/>
        </w:rPr>
        <w:t>Ainsi, en ce qui concerne les risques qui n'entreraient pas dans les garanties énumérées dans la présente convention, l’attention de L’occupant  est attirée sur la nécessité de souscrire, s'il le souhaite, les divers contrats d'assurance s'y rapportant.</w:t>
      </w:r>
    </w:p>
    <w:p w:rsidR="008106D8" w:rsidRDefault="008106D8" w:rsidP="008106D8">
      <w:pPr>
        <w:pStyle w:val="Corpsdetexte"/>
        <w:ind w:left="284"/>
        <w:jc w:val="both"/>
        <w:rPr>
          <w:rFonts w:ascii="Trebuchet MS" w:eastAsia="Trebuchet MS" w:hAnsi="Trebuchet MS" w:cs="Trebuchet MS"/>
          <w:sz w:val="20"/>
          <w:szCs w:val="20"/>
        </w:rPr>
      </w:pPr>
      <w:r>
        <w:rPr>
          <w:rFonts w:ascii="Trebuchet MS" w:hAnsi="Trebuchet MS"/>
          <w:sz w:val="20"/>
          <w:szCs w:val="20"/>
        </w:rPr>
        <w:t>De même, L’occupant  est libre de souscrire, pour les risques devant être garantis au titre des présentes, des montants de garantie supérieurs à ceux prescrits aux articles 4, 5 et 6 s’il le juge nécessaire.</w:t>
      </w:r>
    </w:p>
    <w:p w:rsidR="008106D8" w:rsidRPr="007963DA" w:rsidRDefault="008106D8" w:rsidP="00996EE3">
      <w:pPr>
        <w:pStyle w:val="Titre3"/>
        <w:numPr>
          <w:ilvl w:val="0"/>
          <w:numId w:val="36"/>
        </w:numPr>
        <w:spacing w:after="240"/>
        <w:jc w:val="both"/>
        <w:rPr>
          <w:rFonts w:ascii="Trebuchet MS" w:eastAsia="Trebuchet MS" w:hAnsi="Trebuchet MS" w:cs="Trebuchet MS"/>
          <w:color w:val="auto"/>
          <w:sz w:val="20"/>
          <w:szCs w:val="20"/>
        </w:rPr>
      </w:pPr>
      <w:bookmarkStart w:id="194" w:name="_Ref216251350"/>
      <w:r w:rsidRPr="007963DA">
        <w:rPr>
          <w:rFonts w:ascii="Trebuchet MS" w:hAnsi="Trebuchet MS"/>
          <w:color w:val="auto"/>
          <w:sz w:val="20"/>
          <w:szCs w:val="20"/>
          <w:u w:val="single"/>
        </w:rPr>
        <w:t xml:space="preserve">Assurance Dommages aux biens (meubles et immeubles), équipements et matériels objet </w:t>
      </w:r>
      <w:bookmarkEnd w:id="194"/>
      <w:r w:rsidRPr="007963DA">
        <w:rPr>
          <w:rFonts w:ascii="Trebuchet MS" w:hAnsi="Trebuchet MS"/>
          <w:color w:val="auto"/>
          <w:sz w:val="20"/>
          <w:szCs w:val="20"/>
          <w:u w:val="single"/>
        </w:rPr>
        <w:t>de la présente convention</w:t>
      </w:r>
    </w:p>
    <w:p w:rsidR="008106D8" w:rsidRDefault="008106D8" w:rsidP="008106D8">
      <w:pPr>
        <w:pStyle w:val="Corpsdetexte"/>
        <w:ind w:left="284"/>
        <w:jc w:val="both"/>
        <w:rPr>
          <w:rFonts w:ascii="Trebuchet MS" w:eastAsia="Trebuchet MS" w:hAnsi="Trebuchet MS" w:cs="Trebuchet MS"/>
          <w:sz w:val="20"/>
          <w:szCs w:val="20"/>
        </w:rPr>
      </w:pPr>
      <w:r>
        <w:rPr>
          <w:rFonts w:ascii="Trebuchet MS" w:hAnsi="Trebuchet MS"/>
          <w:sz w:val="20"/>
          <w:szCs w:val="20"/>
        </w:rPr>
        <w:t>L’occupant souscrira tant pour son compte que pour celui de la Ville de Paris, une police d’assurance couvrant à minima les risques suivants :</w:t>
      </w:r>
    </w:p>
    <w:p w:rsidR="008106D8" w:rsidRDefault="008106D8" w:rsidP="00996EE3">
      <w:pPr>
        <w:pStyle w:val="Corpsdetexte"/>
        <w:numPr>
          <w:ilvl w:val="0"/>
          <w:numId w:val="34"/>
        </w:numPr>
        <w:jc w:val="both"/>
        <w:rPr>
          <w:rFonts w:ascii="Trebuchet MS" w:hAnsi="Trebuchet MS"/>
          <w:sz w:val="20"/>
          <w:szCs w:val="20"/>
        </w:rPr>
      </w:pPr>
      <w:r>
        <w:rPr>
          <w:rFonts w:ascii="Trebuchet MS" w:hAnsi="Trebuchet MS"/>
          <w:sz w:val="20"/>
          <w:szCs w:val="20"/>
        </w:rPr>
        <w:t>Vol, incendie et ses risques annexes (fumées, explosion, foudre, dommages électriques etc.), choc de véhicule terrestre identifié ou non, dégâts des eaux, refoulement d'égouts, recherche de fuites, gel, choc d’appareils de navigation aérienne, force de la nature, tempête, grêle et poids de la neige, émeutes, vandalisme, mouvements populaires et actes de terrorisme, Catastrophes Naturelles ;</w:t>
      </w:r>
    </w:p>
    <w:p w:rsidR="008106D8" w:rsidRDefault="008106D8" w:rsidP="00996EE3">
      <w:pPr>
        <w:pStyle w:val="Corpsdetexte"/>
        <w:numPr>
          <w:ilvl w:val="0"/>
          <w:numId w:val="34"/>
        </w:numPr>
        <w:jc w:val="both"/>
        <w:rPr>
          <w:rFonts w:ascii="Trebuchet MS" w:hAnsi="Trebuchet MS"/>
          <w:sz w:val="20"/>
          <w:szCs w:val="20"/>
        </w:rPr>
      </w:pPr>
      <w:r>
        <w:rPr>
          <w:rFonts w:ascii="Trebuchet MS" w:hAnsi="Trebuchet MS"/>
          <w:sz w:val="20"/>
          <w:szCs w:val="20"/>
        </w:rPr>
        <w:t>bris de machines sur tous les matériels et équipements d’exploitation dans la limite d'un 1</w:t>
      </w:r>
      <w:r>
        <w:rPr>
          <w:rFonts w:ascii="Trebuchet MS" w:hAnsi="Trebuchet MS"/>
          <w:sz w:val="20"/>
          <w:szCs w:val="20"/>
          <w:vertAlign w:val="superscript"/>
        </w:rPr>
        <w:t>er</w:t>
      </w:r>
      <w:r>
        <w:rPr>
          <w:rFonts w:ascii="Trebuchet MS" w:hAnsi="Trebuchet MS"/>
          <w:sz w:val="20"/>
          <w:szCs w:val="20"/>
        </w:rPr>
        <w:t xml:space="preserve"> risque de 50 000 euros par sinistre ; </w:t>
      </w:r>
    </w:p>
    <w:p w:rsidR="008106D8" w:rsidRDefault="008106D8" w:rsidP="00996EE3">
      <w:pPr>
        <w:pStyle w:val="Corpsdetexte"/>
        <w:numPr>
          <w:ilvl w:val="0"/>
          <w:numId w:val="34"/>
        </w:numPr>
        <w:jc w:val="both"/>
        <w:rPr>
          <w:rFonts w:ascii="Trebuchet MS" w:hAnsi="Trebuchet MS"/>
          <w:sz w:val="20"/>
          <w:szCs w:val="20"/>
        </w:rPr>
      </w:pPr>
      <w:r>
        <w:rPr>
          <w:rFonts w:ascii="Trebuchet MS" w:hAnsi="Trebuchet MS"/>
          <w:sz w:val="20"/>
          <w:szCs w:val="20"/>
        </w:rPr>
        <w:t>frais supplémentaires d'exploitation, pertes d'exploitation et pertes de recettes pour une durée maximale de 18 mois après un sinistre "</w:t>
      </w:r>
      <w:proofErr w:type="gramStart"/>
      <w:r>
        <w:rPr>
          <w:rFonts w:ascii="Trebuchet MS" w:hAnsi="Trebuchet MS"/>
          <w:sz w:val="20"/>
          <w:szCs w:val="20"/>
        </w:rPr>
        <w:t>dommages</w:t>
      </w:r>
      <w:proofErr w:type="gramEnd"/>
      <w:r>
        <w:rPr>
          <w:rFonts w:ascii="Trebuchet MS" w:hAnsi="Trebuchet MS"/>
          <w:sz w:val="20"/>
          <w:szCs w:val="20"/>
        </w:rPr>
        <w:t xml:space="preserve"> aux biens" et "bris de machines" dans la limite de ………….euros par sinistre avec une franchise de 3 jours à dater du sinistre.</w:t>
      </w:r>
    </w:p>
    <w:p w:rsidR="008106D8" w:rsidRDefault="008106D8" w:rsidP="008106D8">
      <w:pPr>
        <w:pStyle w:val="Corpsdetexte"/>
        <w:ind w:left="284"/>
        <w:jc w:val="both"/>
        <w:rPr>
          <w:rFonts w:ascii="Trebuchet MS" w:eastAsia="Trebuchet MS" w:hAnsi="Trebuchet MS" w:cs="Trebuchet MS"/>
          <w:sz w:val="20"/>
          <w:szCs w:val="20"/>
        </w:rPr>
      </w:pPr>
      <w:r>
        <w:rPr>
          <w:rFonts w:ascii="Trebuchet MS" w:hAnsi="Trebuchet MS"/>
          <w:sz w:val="20"/>
          <w:szCs w:val="20"/>
        </w:rPr>
        <w:t>Le contrat devra en outre couvrir, à concurrence des frais réels dans la limite de 5 000 000 euros par sinistre, les postes de frais et pertes suivants :</w:t>
      </w:r>
    </w:p>
    <w:p w:rsidR="008106D8" w:rsidRDefault="008106D8" w:rsidP="00996EE3">
      <w:pPr>
        <w:pStyle w:val="Corpsdetexte"/>
        <w:numPr>
          <w:ilvl w:val="0"/>
          <w:numId w:val="34"/>
        </w:numPr>
        <w:jc w:val="both"/>
        <w:rPr>
          <w:rFonts w:ascii="Trebuchet MS" w:hAnsi="Trebuchet MS"/>
          <w:sz w:val="20"/>
          <w:szCs w:val="20"/>
        </w:rPr>
      </w:pPr>
      <w:r>
        <w:rPr>
          <w:rFonts w:ascii="Trebuchet MS" w:hAnsi="Trebuchet MS"/>
          <w:sz w:val="20"/>
          <w:szCs w:val="20"/>
        </w:rPr>
        <w:t>Les frais de pose, dépose, montage et démontage rendus nécessaires pour la réparation du dommage y compris sur des biens n'ayant pas subi de dommage direct ou non couvert au présent titre ;</w:t>
      </w:r>
    </w:p>
    <w:p w:rsidR="008106D8" w:rsidRDefault="008106D8" w:rsidP="00996EE3">
      <w:pPr>
        <w:pStyle w:val="Corpsdetexte"/>
        <w:numPr>
          <w:ilvl w:val="0"/>
          <w:numId w:val="34"/>
        </w:numPr>
        <w:jc w:val="both"/>
        <w:rPr>
          <w:rFonts w:ascii="Trebuchet MS" w:hAnsi="Trebuchet MS"/>
          <w:sz w:val="20"/>
          <w:szCs w:val="20"/>
        </w:rPr>
      </w:pPr>
      <w:r>
        <w:rPr>
          <w:rFonts w:ascii="Trebuchet MS" w:hAnsi="Trebuchet MS"/>
          <w:sz w:val="20"/>
          <w:szCs w:val="20"/>
        </w:rPr>
        <w:t>Les mesures conservatoires en cas de périls imminents ou menaces graves d'effondrement engagées en accord avec les assureurs ;</w:t>
      </w:r>
    </w:p>
    <w:p w:rsidR="008106D8" w:rsidRDefault="008106D8" w:rsidP="00996EE3">
      <w:pPr>
        <w:pStyle w:val="Corpsdetexte"/>
        <w:numPr>
          <w:ilvl w:val="0"/>
          <w:numId w:val="34"/>
        </w:numPr>
        <w:jc w:val="both"/>
        <w:rPr>
          <w:rFonts w:ascii="Trebuchet MS" w:hAnsi="Trebuchet MS"/>
          <w:sz w:val="20"/>
          <w:szCs w:val="20"/>
        </w:rPr>
      </w:pPr>
      <w:r>
        <w:rPr>
          <w:rFonts w:ascii="Trebuchet MS" w:hAnsi="Trebuchet MS"/>
          <w:sz w:val="20"/>
          <w:szCs w:val="20"/>
        </w:rPr>
        <w:t>Les frais de déblaiement, de démolition, de décontamination, retirement, de nettoyage, de séchage, de pompage ;</w:t>
      </w:r>
    </w:p>
    <w:p w:rsidR="008106D8" w:rsidRDefault="008106D8" w:rsidP="00996EE3">
      <w:pPr>
        <w:pStyle w:val="Corpsdetexte"/>
        <w:numPr>
          <w:ilvl w:val="0"/>
          <w:numId w:val="34"/>
        </w:numPr>
        <w:jc w:val="both"/>
        <w:rPr>
          <w:rFonts w:ascii="Trebuchet MS" w:hAnsi="Trebuchet MS"/>
          <w:sz w:val="20"/>
          <w:szCs w:val="20"/>
        </w:rPr>
      </w:pPr>
      <w:r>
        <w:rPr>
          <w:rFonts w:ascii="Trebuchet MS" w:hAnsi="Trebuchet MS"/>
          <w:sz w:val="20"/>
          <w:szCs w:val="20"/>
        </w:rPr>
        <w:t>Frais de transport (y compris "express" et "aérien"), chargement et déchargement, manutention des matériaux, marchandises et matériels divers nécessaires à la réparation des dommages ;</w:t>
      </w:r>
    </w:p>
    <w:p w:rsidR="008106D8" w:rsidRDefault="008106D8" w:rsidP="00996EE3">
      <w:pPr>
        <w:pStyle w:val="Corpsdetexte"/>
        <w:numPr>
          <w:ilvl w:val="0"/>
          <w:numId w:val="34"/>
        </w:numPr>
        <w:jc w:val="both"/>
        <w:rPr>
          <w:rFonts w:ascii="Trebuchet MS" w:hAnsi="Trebuchet MS"/>
          <w:sz w:val="20"/>
          <w:szCs w:val="20"/>
        </w:rPr>
      </w:pPr>
      <w:r>
        <w:rPr>
          <w:rFonts w:ascii="Trebuchet MS" w:hAnsi="Trebuchet MS"/>
          <w:sz w:val="20"/>
          <w:szCs w:val="20"/>
        </w:rPr>
        <w:t>Honoraires d’expert selon barème UPE ;</w:t>
      </w:r>
    </w:p>
    <w:p w:rsidR="008106D8" w:rsidRDefault="008106D8" w:rsidP="00996EE3">
      <w:pPr>
        <w:pStyle w:val="Corpsdetexte"/>
        <w:numPr>
          <w:ilvl w:val="0"/>
          <w:numId w:val="34"/>
        </w:numPr>
        <w:jc w:val="both"/>
        <w:rPr>
          <w:rFonts w:ascii="Trebuchet MS" w:hAnsi="Trebuchet MS"/>
          <w:sz w:val="20"/>
          <w:szCs w:val="20"/>
        </w:rPr>
      </w:pPr>
      <w:r>
        <w:rPr>
          <w:rFonts w:ascii="Trebuchet MS" w:hAnsi="Trebuchet MS"/>
          <w:sz w:val="20"/>
          <w:szCs w:val="20"/>
        </w:rPr>
        <w:t>Frais de décontamination du sol ;</w:t>
      </w:r>
    </w:p>
    <w:p w:rsidR="008106D8" w:rsidRDefault="008106D8" w:rsidP="00996EE3">
      <w:pPr>
        <w:pStyle w:val="Corpsdetexte"/>
        <w:numPr>
          <w:ilvl w:val="0"/>
          <w:numId w:val="34"/>
        </w:numPr>
        <w:jc w:val="both"/>
        <w:rPr>
          <w:rFonts w:ascii="Trebuchet MS" w:hAnsi="Trebuchet MS"/>
          <w:sz w:val="20"/>
          <w:szCs w:val="20"/>
        </w:rPr>
      </w:pPr>
      <w:r>
        <w:rPr>
          <w:rFonts w:ascii="Trebuchet MS" w:hAnsi="Trebuchet MS"/>
          <w:sz w:val="20"/>
          <w:szCs w:val="20"/>
        </w:rPr>
        <w:t>Prime « dommages ouvrage » et « tous risques chantier » ;</w:t>
      </w:r>
    </w:p>
    <w:p w:rsidR="008106D8" w:rsidRDefault="008106D8" w:rsidP="00996EE3">
      <w:pPr>
        <w:pStyle w:val="Corpsdetexte"/>
        <w:numPr>
          <w:ilvl w:val="0"/>
          <w:numId w:val="34"/>
        </w:numPr>
        <w:jc w:val="both"/>
        <w:rPr>
          <w:rFonts w:ascii="Trebuchet MS" w:hAnsi="Trebuchet MS"/>
          <w:sz w:val="20"/>
          <w:szCs w:val="20"/>
        </w:rPr>
      </w:pPr>
      <w:r>
        <w:rPr>
          <w:rFonts w:ascii="Trebuchet MS" w:hAnsi="Trebuchet MS"/>
          <w:sz w:val="20"/>
          <w:szCs w:val="20"/>
        </w:rPr>
        <w:t>Frais et honoraires des Techniciens et autre "Sachant" (CTC/CSPS/ bureaux d'</w:t>
      </w:r>
      <w:proofErr w:type="spellStart"/>
      <w:r>
        <w:rPr>
          <w:rFonts w:ascii="Trebuchet MS" w:hAnsi="Trebuchet MS"/>
          <w:sz w:val="20"/>
          <w:szCs w:val="20"/>
        </w:rPr>
        <w:t>Etudes</w:t>
      </w:r>
      <w:proofErr w:type="spellEnd"/>
      <w:r>
        <w:rPr>
          <w:rFonts w:ascii="Trebuchet MS" w:hAnsi="Trebuchet MS"/>
          <w:sz w:val="20"/>
          <w:szCs w:val="20"/>
        </w:rPr>
        <w:t xml:space="preserve"> et de conseil) que l'Assuré aura lui-même choisis tant pour l'assister dans l'instruction du sinistre que pour la réparation des dommages ;</w:t>
      </w:r>
    </w:p>
    <w:p w:rsidR="008106D8" w:rsidRDefault="008106D8" w:rsidP="00996EE3">
      <w:pPr>
        <w:pStyle w:val="Corpsdetexte"/>
        <w:numPr>
          <w:ilvl w:val="0"/>
          <w:numId w:val="34"/>
        </w:numPr>
        <w:jc w:val="both"/>
        <w:rPr>
          <w:rFonts w:ascii="Trebuchet MS" w:hAnsi="Trebuchet MS"/>
          <w:sz w:val="20"/>
          <w:szCs w:val="20"/>
        </w:rPr>
      </w:pPr>
      <w:r>
        <w:rPr>
          <w:rFonts w:ascii="Trebuchet MS" w:hAnsi="Trebuchet MS"/>
          <w:sz w:val="20"/>
          <w:szCs w:val="20"/>
        </w:rPr>
        <w:t>Frais de mise en conformité aux normes administratives ;</w:t>
      </w:r>
    </w:p>
    <w:p w:rsidR="008106D8" w:rsidRDefault="008106D8" w:rsidP="00996EE3">
      <w:pPr>
        <w:pStyle w:val="Corpsdetexte"/>
        <w:numPr>
          <w:ilvl w:val="0"/>
          <w:numId w:val="34"/>
        </w:numPr>
        <w:jc w:val="both"/>
        <w:rPr>
          <w:rFonts w:ascii="Trebuchet MS" w:hAnsi="Trebuchet MS"/>
          <w:sz w:val="20"/>
          <w:szCs w:val="20"/>
        </w:rPr>
      </w:pPr>
      <w:r>
        <w:rPr>
          <w:rFonts w:ascii="Trebuchet MS" w:hAnsi="Trebuchet MS"/>
          <w:sz w:val="20"/>
          <w:szCs w:val="20"/>
        </w:rPr>
        <w:t>Pertes financières sur aménagements ;</w:t>
      </w:r>
    </w:p>
    <w:p w:rsidR="008106D8" w:rsidRDefault="008106D8" w:rsidP="00996EE3">
      <w:pPr>
        <w:pStyle w:val="Corpsdetexte"/>
        <w:numPr>
          <w:ilvl w:val="0"/>
          <w:numId w:val="34"/>
        </w:numPr>
        <w:jc w:val="both"/>
        <w:rPr>
          <w:rFonts w:ascii="Trebuchet MS" w:hAnsi="Trebuchet MS"/>
          <w:sz w:val="20"/>
          <w:szCs w:val="20"/>
        </w:rPr>
      </w:pPr>
      <w:r>
        <w:rPr>
          <w:rFonts w:ascii="Trebuchet MS" w:hAnsi="Trebuchet MS"/>
          <w:sz w:val="20"/>
          <w:szCs w:val="20"/>
        </w:rPr>
        <w:t>Pertes indirectes sur justificatifs à concurrence de 10 % ;</w:t>
      </w:r>
    </w:p>
    <w:p w:rsidR="008106D8" w:rsidRDefault="008106D8" w:rsidP="00996EE3">
      <w:pPr>
        <w:pStyle w:val="Corpsdetexte"/>
        <w:numPr>
          <w:ilvl w:val="0"/>
          <w:numId w:val="34"/>
        </w:numPr>
        <w:jc w:val="both"/>
        <w:rPr>
          <w:rFonts w:ascii="Trebuchet MS" w:hAnsi="Trebuchet MS"/>
          <w:sz w:val="20"/>
          <w:szCs w:val="20"/>
        </w:rPr>
      </w:pPr>
      <w:r>
        <w:rPr>
          <w:rFonts w:ascii="Trebuchet MS" w:hAnsi="Trebuchet MS"/>
          <w:sz w:val="20"/>
          <w:szCs w:val="20"/>
        </w:rPr>
        <w:t>Recours des voisins et des tiers ;</w:t>
      </w:r>
    </w:p>
    <w:p w:rsidR="008106D8" w:rsidRDefault="008106D8" w:rsidP="00996EE3">
      <w:pPr>
        <w:pStyle w:val="Corpsdetexte"/>
        <w:numPr>
          <w:ilvl w:val="0"/>
          <w:numId w:val="34"/>
        </w:numPr>
        <w:jc w:val="both"/>
        <w:rPr>
          <w:rFonts w:ascii="Trebuchet MS" w:hAnsi="Trebuchet MS"/>
          <w:sz w:val="20"/>
          <w:szCs w:val="20"/>
        </w:rPr>
      </w:pPr>
      <w:r>
        <w:rPr>
          <w:rFonts w:ascii="Trebuchet MS" w:hAnsi="Trebuchet MS"/>
          <w:sz w:val="20"/>
          <w:szCs w:val="20"/>
        </w:rPr>
        <w:t>Recours des locataires ;</w:t>
      </w:r>
    </w:p>
    <w:p w:rsidR="008106D8" w:rsidRDefault="008106D8" w:rsidP="00996EE3">
      <w:pPr>
        <w:pStyle w:val="Corpsdetexte"/>
        <w:numPr>
          <w:ilvl w:val="0"/>
          <w:numId w:val="34"/>
        </w:numPr>
        <w:jc w:val="both"/>
        <w:rPr>
          <w:rFonts w:ascii="Trebuchet MS" w:hAnsi="Trebuchet MS"/>
          <w:sz w:val="20"/>
          <w:szCs w:val="20"/>
        </w:rPr>
      </w:pPr>
      <w:r>
        <w:rPr>
          <w:rFonts w:ascii="Trebuchet MS" w:hAnsi="Trebuchet MS"/>
          <w:sz w:val="20"/>
          <w:szCs w:val="20"/>
        </w:rPr>
        <w:t>Recours des propriétaires.</w:t>
      </w:r>
    </w:p>
    <w:p w:rsidR="008106D8" w:rsidRDefault="008106D8" w:rsidP="008106D8">
      <w:pPr>
        <w:pStyle w:val="Corpsdetexte"/>
        <w:ind w:left="284"/>
        <w:jc w:val="both"/>
        <w:rPr>
          <w:rFonts w:ascii="Trebuchet MS" w:eastAsia="Trebuchet MS" w:hAnsi="Trebuchet MS" w:cs="Trebuchet MS"/>
          <w:sz w:val="20"/>
          <w:szCs w:val="20"/>
        </w:rPr>
      </w:pPr>
      <w:r>
        <w:rPr>
          <w:rFonts w:ascii="Trebuchet MS" w:hAnsi="Trebuchet MS"/>
          <w:sz w:val="20"/>
          <w:szCs w:val="20"/>
        </w:rPr>
        <w:t>L'indemnité maximale qui pourra être versée par l'assureur en cas de sinistre devra au minimum être de 15 000 000 euros tous événements et toutes garanties confondus.</w:t>
      </w:r>
    </w:p>
    <w:p w:rsidR="008106D8" w:rsidRDefault="008106D8" w:rsidP="008106D8">
      <w:pPr>
        <w:pStyle w:val="Corpsdetexte"/>
        <w:ind w:left="284"/>
        <w:jc w:val="both"/>
        <w:rPr>
          <w:rFonts w:ascii="Trebuchet MS" w:eastAsia="Trebuchet MS" w:hAnsi="Trebuchet MS" w:cs="Trebuchet MS"/>
          <w:sz w:val="20"/>
          <w:szCs w:val="20"/>
        </w:rPr>
      </w:pPr>
      <w:r>
        <w:rPr>
          <w:rFonts w:ascii="Trebuchet MS" w:hAnsi="Trebuchet MS"/>
          <w:sz w:val="20"/>
          <w:szCs w:val="20"/>
        </w:rPr>
        <w:t>Les biens seront estimés, en cas de sinistre, sur la base d'une valeur à neuf égale à leur valeur de reconstitution à l'identique (reconstruction ou remplacement) au prix du neuf au jour du sinistre.</w:t>
      </w:r>
    </w:p>
    <w:p w:rsidR="008106D8" w:rsidRDefault="008106D8" w:rsidP="008106D8">
      <w:pPr>
        <w:pStyle w:val="Corpsdetexte"/>
        <w:ind w:left="284"/>
        <w:jc w:val="both"/>
        <w:rPr>
          <w:rFonts w:ascii="Trebuchet MS" w:eastAsia="Trebuchet MS" w:hAnsi="Trebuchet MS" w:cs="Trebuchet MS"/>
          <w:sz w:val="20"/>
          <w:szCs w:val="20"/>
        </w:rPr>
      </w:pPr>
      <w:r>
        <w:rPr>
          <w:rFonts w:ascii="Trebuchet MS" w:hAnsi="Trebuchet MS"/>
          <w:sz w:val="20"/>
          <w:szCs w:val="20"/>
        </w:rPr>
        <w:t>L’Assurance en valeur à neuf est fixée au taux de 33 % sur bâtiments et matériels avec un délai de 3 années pour reconstruire.</w:t>
      </w:r>
    </w:p>
    <w:p w:rsidR="008106D8" w:rsidRDefault="008106D8" w:rsidP="008106D8">
      <w:pPr>
        <w:pStyle w:val="Corpsdetexte"/>
        <w:ind w:left="284"/>
        <w:jc w:val="both"/>
        <w:rPr>
          <w:rFonts w:ascii="Trebuchet MS" w:eastAsia="Trebuchet MS" w:hAnsi="Trebuchet MS" w:cs="Trebuchet MS"/>
          <w:sz w:val="20"/>
          <w:szCs w:val="20"/>
        </w:rPr>
      </w:pPr>
      <w:r>
        <w:rPr>
          <w:rFonts w:ascii="Trebuchet MS" w:hAnsi="Trebuchet MS"/>
          <w:sz w:val="20"/>
          <w:szCs w:val="20"/>
        </w:rPr>
        <w:t xml:space="preserve">En cas de non reconstruction des bâtiments sinistrés, l'indemnité sera évaluée d'après le coût (toutes taxes) de reconstruction au jour </w:t>
      </w:r>
      <w:proofErr w:type="gramStart"/>
      <w:r>
        <w:rPr>
          <w:rFonts w:ascii="Trebuchet MS" w:hAnsi="Trebuchet MS"/>
          <w:sz w:val="20"/>
          <w:szCs w:val="20"/>
        </w:rPr>
        <w:t>du</w:t>
      </w:r>
      <w:proofErr w:type="gramEnd"/>
      <w:r>
        <w:rPr>
          <w:rFonts w:ascii="Trebuchet MS" w:hAnsi="Trebuchet MS"/>
          <w:sz w:val="20"/>
          <w:szCs w:val="20"/>
        </w:rPr>
        <w:t xml:space="preserve"> sinistre déduction faite de la vétusté.</w:t>
      </w:r>
    </w:p>
    <w:p w:rsidR="008106D8" w:rsidRDefault="008106D8" w:rsidP="008106D8">
      <w:pPr>
        <w:pStyle w:val="Corpsdetexte"/>
        <w:ind w:left="284"/>
        <w:jc w:val="both"/>
        <w:rPr>
          <w:rFonts w:ascii="Trebuchet MS" w:eastAsia="Trebuchet MS" w:hAnsi="Trebuchet MS" w:cs="Trebuchet MS"/>
          <w:sz w:val="20"/>
          <w:szCs w:val="20"/>
        </w:rPr>
      </w:pPr>
      <w:r>
        <w:rPr>
          <w:rFonts w:ascii="Trebuchet MS" w:hAnsi="Trebuchet MS"/>
          <w:sz w:val="20"/>
          <w:szCs w:val="20"/>
        </w:rPr>
        <w:t>La franchise par sinistre ne sera pas supérieure à 3 000 euros en dommages directs et frais supplémentaires et pertes d’exploitation.</w:t>
      </w:r>
    </w:p>
    <w:p w:rsidR="008106D8" w:rsidRDefault="008106D8" w:rsidP="008106D8">
      <w:pPr>
        <w:pStyle w:val="Corpsdetexte"/>
        <w:ind w:left="284"/>
        <w:jc w:val="both"/>
        <w:rPr>
          <w:rFonts w:ascii="Trebuchet MS" w:eastAsia="Trebuchet MS" w:hAnsi="Trebuchet MS" w:cs="Trebuchet MS"/>
          <w:sz w:val="20"/>
          <w:szCs w:val="20"/>
        </w:rPr>
      </w:pPr>
      <w:r>
        <w:rPr>
          <w:rFonts w:ascii="Trebuchet MS" w:hAnsi="Trebuchet MS"/>
          <w:sz w:val="20"/>
          <w:szCs w:val="20"/>
        </w:rPr>
        <w:t>L’assureur déclarera avoir une connaissance suffisante des risques et dérogera à l'application de la règle proportionnelle pour l'ensemble des garanties.</w:t>
      </w:r>
    </w:p>
    <w:p w:rsidR="008106D8" w:rsidRDefault="008106D8" w:rsidP="008106D8">
      <w:pPr>
        <w:pStyle w:val="Corpsdetexte"/>
        <w:ind w:left="284"/>
        <w:jc w:val="both"/>
        <w:rPr>
          <w:rFonts w:ascii="Trebuchet MS" w:eastAsia="Trebuchet MS" w:hAnsi="Trebuchet MS" w:cs="Trebuchet MS"/>
          <w:sz w:val="20"/>
          <w:szCs w:val="20"/>
        </w:rPr>
      </w:pPr>
      <w:r>
        <w:rPr>
          <w:rFonts w:ascii="Trebuchet MS" w:hAnsi="Trebuchet MS"/>
          <w:sz w:val="20"/>
          <w:szCs w:val="20"/>
        </w:rPr>
        <w:t>L’occupant  et son assureur renonceront à tous les recours qu'ils seraient en droit d'exercer au moment du sinistre contre la Ville de Paris et ses assureurs. La Ville de Paris conservera intact ses possibilités de recours contre l’occupant  (et ses assureurs) pour tout sinistre à l'origine duquel l’occupant  aurait engagé sa responsabilité.</w:t>
      </w:r>
    </w:p>
    <w:p w:rsidR="008106D8" w:rsidRDefault="008106D8" w:rsidP="008106D8">
      <w:pPr>
        <w:pStyle w:val="Corpsdetexte"/>
        <w:ind w:left="284"/>
        <w:jc w:val="both"/>
        <w:rPr>
          <w:rFonts w:ascii="Trebuchet MS" w:eastAsia="Trebuchet MS" w:hAnsi="Trebuchet MS" w:cs="Trebuchet MS"/>
          <w:sz w:val="20"/>
          <w:szCs w:val="20"/>
        </w:rPr>
      </w:pPr>
      <w:r>
        <w:rPr>
          <w:rFonts w:ascii="Trebuchet MS" w:hAnsi="Trebuchet MS"/>
          <w:sz w:val="20"/>
          <w:szCs w:val="20"/>
        </w:rPr>
        <w:t>Par ailleurs, l’occupant fera son affaire de la souscription des assurances couvrant les risques de dommages aux biens, équipements, produits et marchandises concourant à l’exécution de la présente convention et lui appartenant.</w:t>
      </w:r>
    </w:p>
    <w:p w:rsidR="008106D8" w:rsidRDefault="008106D8" w:rsidP="008106D8">
      <w:pPr>
        <w:pStyle w:val="Corpsdetexte"/>
        <w:ind w:left="284"/>
        <w:jc w:val="both"/>
        <w:rPr>
          <w:rFonts w:ascii="Trebuchet MS" w:eastAsia="Trebuchet MS" w:hAnsi="Trebuchet MS" w:cs="Trebuchet MS"/>
          <w:sz w:val="20"/>
          <w:szCs w:val="20"/>
        </w:rPr>
      </w:pPr>
      <w:r>
        <w:rPr>
          <w:rFonts w:ascii="Trebuchet MS" w:hAnsi="Trebuchet MS"/>
          <w:sz w:val="20"/>
          <w:szCs w:val="20"/>
        </w:rPr>
        <w:t>Le contrat précisera que « </w:t>
      </w:r>
      <w:r>
        <w:rPr>
          <w:rFonts w:ascii="Trebuchet MS" w:hAnsi="Trebuchet MS"/>
          <w:i/>
          <w:iCs/>
          <w:sz w:val="20"/>
          <w:szCs w:val="20"/>
        </w:rPr>
        <w:t>l’occupant  agit tant pour son compte que pour le compte de la Ville de Paris qui a la qualité d’assuré additionnel</w:t>
      </w:r>
      <w:r>
        <w:rPr>
          <w:rFonts w:ascii="Trebuchet MS" w:hAnsi="Trebuchet MS"/>
          <w:sz w:val="20"/>
          <w:szCs w:val="20"/>
        </w:rPr>
        <w:t xml:space="preserve"> ». </w:t>
      </w:r>
    </w:p>
    <w:p w:rsidR="008106D8" w:rsidRDefault="008106D8" w:rsidP="00996EE3">
      <w:pPr>
        <w:pStyle w:val="Titre3"/>
        <w:numPr>
          <w:ilvl w:val="0"/>
          <w:numId w:val="37"/>
        </w:numPr>
        <w:spacing w:after="240"/>
        <w:jc w:val="both"/>
        <w:rPr>
          <w:rFonts w:ascii="Trebuchet MS" w:eastAsia="Trebuchet MS" w:hAnsi="Trebuchet MS" w:cs="Trebuchet MS"/>
          <w:sz w:val="20"/>
          <w:szCs w:val="20"/>
        </w:rPr>
      </w:pPr>
      <w:bookmarkStart w:id="195" w:name="_Ref216251362"/>
      <w:r>
        <w:rPr>
          <w:rFonts w:ascii="Trebuchet MS" w:hAnsi="Trebuchet MS"/>
          <w:sz w:val="20"/>
          <w:szCs w:val="20"/>
          <w:u w:val="single"/>
        </w:rPr>
        <w:t>Assurance responsabilité civile</w:t>
      </w:r>
      <w:bookmarkEnd w:id="195"/>
    </w:p>
    <w:p w:rsidR="008106D8" w:rsidRDefault="008106D8" w:rsidP="008106D8">
      <w:pPr>
        <w:pStyle w:val="Corpsdetexte"/>
        <w:ind w:left="284"/>
        <w:jc w:val="both"/>
        <w:rPr>
          <w:rFonts w:ascii="Trebuchet MS" w:eastAsia="Trebuchet MS" w:hAnsi="Trebuchet MS" w:cs="Trebuchet MS"/>
          <w:sz w:val="20"/>
          <w:szCs w:val="20"/>
        </w:rPr>
      </w:pPr>
      <w:r>
        <w:rPr>
          <w:rFonts w:ascii="Trebuchet MS" w:hAnsi="Trebuchet MS"/>
          <w:sz w:val="20"/>
          <w:szCs w:val="20"/>
        </w:rPr>
        <w:t>L’occupant est tenu de souscrire une police d’assurance destinée à garantir les conséquences pécuniaires de sa responsabilité civile exploitation et professionnelle en cas de préjudices causés à des tiers et/ou à la Ville de Paris du fait des prestations qu’il réalise, que celles-ci soient en cours d’exécution ou terminées.</w:t>
      </w:r>
    </w:p>
    <w:p w:rsidR="008106D8" w:rsidRDefault="008106D8" w:rsidP="008106D8">
      <w:pPr>
        <w:pStyle w:val="Corpsdetexte"/>
        <w:spacing w:after="0"/>
        <w:ind w:left="284"/>
        <w:jc w:val="both"/>
        <w:rPr>
          <w:rFonts w:ascii="Trebuchet MS" w:eastAsia="Trebuchet MS" w:hAnsi="Trebuchet MS" w:cs="Trebuchet MS"/>
          <w:sz w:val="20"/>
          <w:szCs w:val="20"/>
        </w:rPr>
      </w:pPr>
      <w:r>
        <w:rPr>
          <w:rFonts w:ascii="Trebuchet MS" w:hAnsi="Trebuchet MS"/>
          <w:sz w:val="20"/>
          <w:szCs w:val="20"/>
        </w:rPr>
        <w:t>Sa police d’assurance devra apporter, par sinistre, les minimums de garantie définis ci-après :</w:t>
      </w:r>
    </w:p>
    <w:p w:rsidR="008106D8" w:rsidRDefault="008106D8" w:rsidP="00996EE3">
      <w:pPr>
        <w:pStyle w:val="Corpsdetexte"/>
        <w:numPr>
          <w:ilvl w:val="0"/>
          <w:numId w:val="34"/>
        </w:numPr>
        <w:spacing w:after="0"/>
        <w:jc w:val="both"/>
        <w:rPr>
          <w:rFonts w:ascii="Trebuchet MS" w:hAnsi="Trebuchet MS"/>
          <w:sz w:val="20"/>
          <w:szCs w:val="20"/>
        </w:rPr>
      </w:pPr>
      <w:r>
        <w:rPr>
          <w:rFonts w:ascii="Trebuchet MS" w:hAnsi="Trebuchet MS"/>
          <w:sz w:val="20"/>
          <w:szCs w:val="20"/>
        </w:rPr>
        <w:t>Dommages corporels :</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7 500 000 euros</w:t>
      </w:r>
    </w:p>
    <w:p w:rsidR="008106D8" w:rsidRDefault="008106D8" w:rsidP="00996EE3">
      <w:pPr>
        <w:pStyle w:val="Corpsdetexte"/>
        <w:numPr>
          <w:ilvl w:val="0"/>
          <w:numId w:val="34"/>
        </w:numPr>
        <w:spacing w:after="0"/>
        <w:jc w:val="both"/>
        <w:rPr>
          <w:rFonts w:ascii="Trebuchet MS" w:hAnsi="Trebuchet MS"/>
          <w:sz w:val="20"/>
          <w:szCs w:val="20"/>
        </w:rPr>
      </w:pPr>
      <w:r>
        <w:rPr>
          <w:rFonts w:ascii="Trebuchet MS" w:hAnsi="Trebuchet MS"/>
          <w:sz w:val="20"/>
          <w:szCs w:val="20"/>
        </w:rPr>
        <w:t>Dommages matériels et immatériels consécutifs :</w:t>
      </w:r>
      <w:r>
        <w:rPr>
          <w:rFonts w:ascii="Trebuchet MS" w:hAnsi="Trebuchet MS"/>
          <w:sz w:val="20"/>
          <w:szCs w:val="20"/>
        </w:rPr>
        <w:tab/>
        <w:t>2 000 000 euros</w:t>
      </w:r>
    </w:p>
    <w:p w:rsidR="008106D8" w:rsidRDefault="008106D8" w:rsidP="00996EE3">
      <w:pPr>
        <w:pStyle w:val="Corpsdetexte"/>
        <w:numPr>
          <w:ilvl w:val="0"/>
          <w:numId w:val="34"/>
        </w:numPr>
        <w:spacing w:after="0"/>
        <w:jc w:val="both"/>
        <w:rPr>
          <w:rFonts w:ascii="Trebuchet MS" w:hAnsi="Trebuchet MS"/>
          <w:sz w:val="20"/>
          <w:szCs w:val="20"/>
        </w:rPr>
      </w:pPr>
      <w:r>
        <w:rPr>
          <w:rFonts w:ascii="Trebuchet MS" w:hAnsi="Trebuchet MS"/>
          <w:sz w:val="20"/>
          <w:szCs w:val="20"/>
        </w:rPr>
        <w:t>Dommages immatériels non consécutifs :</w:t>
      </w:r>
      <w:r>
        <w:rPr>
          <w:rFonts w:ascii="Trebuchet MS" w:hAnsi="Trebuchet MS"/>
          <w:sz w:val="20"/>
          <w:szCs w:val="20"/>
        </w:rPr>
        <w:tab/>
      </w:r>
      <w:r>
        <w:rPr>
          <w:rFonts w:ascii="Trebuchet MS" w:hAnsi="Trebuchet MS"/>
          <w:sz w:val="20"/>
          <w:szCs w:val="20"/>
        </w:rPr>
        <w:tab/>
        <w:t xml:space="preserve">  750 000 euros</w:t>
      </w:r>
    </w:p>
    <w:p w:rsidR="008106D8" w:rsidRDefault="008106D8" w:rsidP="00996EE3">
      <w:pPr>
        <w:pStyle w:val="Corpsdetexte"/>
        <w:numPr>
          <w:ilvl w:val="0"/>
          <w:numId w:val="34"/>
        </w:numPr>
        <w:spacing w:after="0"/>
        <w:jc w:val="both"/>
        <w:rPr>
          <w:rFonts w:ascii="Trebuchet MS" w:hAnsi="Trebuchet MS"/>
          <w:sz w:val="20"/>
          <w:szCs w:val="20"/>
        </w:rPr>
      </w:pPr>
      <w:r>
        <w:rPr>
          <w:rFonts w:ascii="Trebuchet MS" w:hAnsi="Trebuchet MS"/>
          <w:sz w:val="20"/>
          <w:szCs w:val="20"/>
        </w:rPr>
        <w:t>Atteintes accidentelles à l'environnement :</w:t>
      </w:r>
      <w:r>
        <w:rPr>
          <w:rFonts w:ascii="Trebuchet MS" w:hAnsi="Trebuchet MS"/>
          <w:sz w:val="20"/>
          <w:szCs w:val="20"/>
        </w:rPr>
        <w:tab/>
      </w:r>
      <w:r>
        <w:rPr>
          <w:rFonts w:ascii="Trebuchet MS" w:hAnsi="Trebuchet MS"/>
          <w:sz w:val="20"/>
          <w:szCs w:val="20"/>
        </w:rPr>
        <w:tab/>
        <w:t xml:space="preserve">  750 000 euros</w:t>
      </w:r>
    </w:p>
    <w:p w:rsidR="008106D8" w:rsidRDefault="008106D8" w:rsidP="008106D8">
      <w:pPr>
        <w:pStyle w:val="Corpsdetexte"/>
        <w:ind w:left="284"/>
        <w:jc w:val="both"/>
        <w:rPr>
          <w:rFonts w:ascii="Trebuchet MS" w:eastAsia="Trebuchet MS" w:hAnsi="Trebuchet MS" w:cs="Trebuchet MS"/>
          <w:sz w:val="20"/>
          <w:szCs w:val="20"/>
        </w:rPr>
      </w:pPr>
    </w:p>
    <w:p w:rsidR="008106D8" w:rsidRDefault="008106D8" w:rsidP="008106D8">
      <w:pPr>
        <w:pStyle w:val="Corpsdetexte"/>
        <w:ind w:left="284"/>
        <w:jc w:val="both"/>
        <w:rPr>
          <w:rFonts w:ascii="Trebuchet MS" w:eastAsia="Trebuchet MS" w:hAnsi="Trebuchet MS" w:cs="Trebuchet MS"/>
          <w:sz w:val="20"/>
          <w:szCs w:val="20"/>
        </w:rPr>
      </w:pPr>
      <w:r>
        <w:rPr>
          <w:rFonts w:ascii="Trebuchet MS" w:hAnsi="Trebuchet MS"/>
          <w:sz w:val="20"/>
          <w:szCs w:val="20"/>
        </w:rPr>
        <w:t>Il est précisé que la police ne comportera pas de sous- limitations pour les dommages consécutifs à une intoxication alimentaire.</w:t>
      </w:r>
    </w:p>
    <w:p w:rsidR="008106D8" w:rsidRDefault="008106D8" w:rsidP="008106D8">
      <w:pPr>
        <w:pStyle w:val="Corpsdetexte"/>
        <w:ind w:left="284"/>
        <w:jc w:val="both"/>
        <w:rPr>
          <w:rFonts w:ascii="Trebuchet MS" w:eastAsia="Trebuchet MS" w:hAnsi="Trebuchet MS" w:cs="Trebuchet MS"/>
          <w:sz w:val="20"/>
          <w:szCs w:val="20"/>
        </w:rPr>
      </w:pPr>
      <w:r>
        <w:rPr>
          <w:rFonts w:ascii="Trebuchet MS" w:hAnsi="Trebuchet MS"/>
          <w:sz w:val="20"/>
          <w:szCs w:val="20"/>
        </w:rPr>
        <w:t>Les garanties seront acquises dès la prise d'effet du contrat et se poursuivront après la résiliation de celui-ci pour toutes réclamations portées à la connaissance de l'assureur relatives à un fait générateur survenu pendant la période de validité du contrat.</w:t>
      </w:r>
    </w:p>
    <w:p w:rsidR="008106D8" w:rsidRDefault="008106D8" w:rsidP="008106D8">
      <w:pPr>
        <w:pStyle w:val="Corpsdetexte"/>
        <w:ind w:left="284"/>
        <w:jc w:val="both"/>
        <w:rPr>
          <w:rFonts w:ascii="Trebuchet MS" w:eastAsia="Trebuchet MS" w:hAnsi="Trebuchet MS" w:cs="Trebuchet MS"/>
          <w:sz w:val="20"/>
          <w:szCs w:val="20"/>
        </w:rPr>
      </w:pPr>
      <w:r>
        <w:rPr>
          <w:rFonts w:ascii="Trebuchet MS" w:hAnsi="Trebuchet MS"/>
          <w:sz w:val="20"/>
          <w:szCs w:val="20"/>
        </w:rPr>
        <w:t>Les prestations éventuellement sous-traitées seront garanties sans restriction par le même contrat.</w:t>
      </w:r>
    </w:p>
    <w:p w:rsidR="008106D8" w:rsidRDefault="008106D8" w:rsidP="00996EE3">
      <w:pPr>
        <w:pStyle w:val="Titre3"/>
        <w:numPr>
          <w:ilvl w:val="0"/>
          <w:numId w:val="38"/>
        </w:numPr>
        <w:spacing w:after="240"/>
        <w:jc w:val="both"/>
        <w:rPr>
          <w:rFonts w:ascii="Trebuchet MS" w:hAnsi="Trebuchet MS"/>
          <w:sz w:val="20"/>
          <w:szCs w:val="20"/>
        </w:rPr>
      </w:pPr>
      <w:r>
        <w:rPr>
          <w:rFonts w:ascii="Trebuchet MS" w:hAnsi="Trebuchet MS"/>
          <w:sz w:val="20"/>
          <w:szCs w:val="20"/>
          <w:u w:val="single"/>
        </w:rPr>
        <w:t>Gestion des sinistres</w:t>
      </w:r>
    </w:p>
    <w:p w:rsidR="008106D8" w:rsidRDefault="008106D8" w:rsidP="008106D8">
      <w:pPr>
        <w:pStyle w:val="Corpsdetexte"/>
        <w:ind w:left="284"/>
        <w:jc w:val="both"/>
        <w:rPr>
          <w:rFonts w:ascii="Trebuchet MS" w:eastAsia="Trebuchet MS" w:hAnsi="Trebuchet MS" w:cs="Trebuchet MS"/>
          <w:sz w:val="20"/>
          <w:szCs w:val="20"/>
        </w:rPr>
      </w:pPr>
      <w:r>
        <w:rPr>
          <w:rFonts w:ascii="Trebuchet MS" w:hAnsi="Trebuchet MS"/>
          <w:sz w:val="20"/>
          <w:szCs w:val="20"/>
        </w:rPr>
        <w:t>L’occupant doit déclarer à son assureur (éventuellement représenté par son mandataire), ou à toute autre personne désignée par lui, les pertes, dommages ou désordres matériels affectant les biens objet de la présente convention, ou la réclamation d’autrui, dans un délai de vingt-quatre heures à compter du jour où il en a eu connaissance.</w:t>
      </w:r>
    </w:p>
    <w:p w:rsidR="008106D8" w:rsidRDefault="008106D8" w:rsidP="008106D8">
      <w:pPr>
        <w:pStyle w:val="Corpsdetexte"/>
        <w:ind w:left="284"/>
        <w:jc w:val="both"/>
        <w:rPr>
          <w:rFonts w:ascii="Trebuchet MS" w:eastAsia="Trebuchet MS" w:hAnsi="Trebuchet MS" w:cs="Trebuchet MS"/>
          <w:sz w:val="20"/>
          <w:szCs w:val="20"/>
        </w:rPr>
      </w:pPr>
      <w:r>
        <w:rPr>
          <w:rFonts w:ascii="Trebuchet MS" w:hAnsi="Trebuchet MS"/>
          <w:sz w:val="20"/>
          <w:szCs w:val="20"/>
        </w:rPr>
        <w:t>L’occupant est seul responsable vis-à-vis de son assureur de la déclaration et de la gestion des sinistres ; les indemnités de sinistres seront versées directement par les assureurs à l’occupant, en contrepartie des frais qu’il aura dû ou devra engager pour la réparation des sinistres. Ces règlements valent de plein droit quittance libératoire à l’égard de la Ville de Paris sans autre formalité.</w:t>
      </w:r>
    </w:p>
    <w:p w:rsidR="008106D8" w:rsidRDefault="008106D8" w:rsidP="008106D8">
      <w:pPr>
        <w:pStyle w:val="Corpsdetexte"/>
        <w:ind w:left="284"/>
        <w:jc w:val="both"/>
        <w:rPr>
          <w:rFonts w:ascii="Trebuchet MS" w:eastAsia="Trebuchet MS" w:hAnsi="Trebuchet MS" w:cs="Trebuchet MS"/>
          <w:sz w:val="20"/>
          <w:szCs w:val="20"/>
        </w:rPr>
      </w:pPr>
      <w:r>
        <w:rPr>
          <w:rFonts w:ascii="Trebuchet MS" w:hAnsi="Trebuchet MS"/>
          <w:sz w:val="20"/>
          <w:szCs w:val="20"/>
        </w:rPr>
        <w:t xml:space="preserve">L’occupant informera régulièrement la Ville de Paris de l’état des dossiers sinistre pour tout montant de sinistre supérieur à 10 000 euros. </w:t>
      </w:r>
    </w:p>
    <w:p w:rsidR="008106D8" w:rsidRDefault="008106D8" w:rsidP="008106D8">
      <w:pPr>
        <w:pStyle w:val="Corpsdetexte"/>
        <w:ind w:left="284"/>
        <w:jc w:val="both"/>
        <w:rPr>
          <w:rFonts w:ascii="Trebuchet MS" w:eastAsia="Trebuchet MS" w:hAnsi="Trebuchet MS" w:cs="Trebuchet MS"/>
          <w:sz w:val="20"/>
          <w:szCs w:val="20"/>
        </w:rPr>
      </w:pPr>
      <w:r>
        <w:rPr>
          <w:rFonts w:ascii="Trebuchet MS" w:hAnsi="Trebuchet MS"/>
          <w:sz w:val="20"/>
          <w:szCs w:val="20"/>
        </w:rPr>
        <w:t>En cas de sinistre, il incombera à l’occupant de faire tout ce qui est nécessaire, étant entendu que la Ville de Paris devra être informé de toutes les opérations d’expertise et que aussi bien l’indemnisation que les travaux de reconstruction devront avoir été validés au préalable par la Ville de Paris.</w:t>
      </w:r>
    </w:p>
    <w:p w:rsidR="008106D8" w:rsidRDefault="008106D8" w:rsidP="00996EE3">
      <w:pPr>
        <w:pStyle w:val="Titre3"/>
        <w:numPr>
          <w:ilvl w:val="0"/>
          <w:numId w:val="32"/>
        </w:numPr>
        <w:spacing w:after="240"/>
        <w:jc w:val="both"/>
        <w:rPr>
          <w:rFonts w:ascii="Trebuchet MS" w:hAnsi="Trebuchet MS"/>
          <w:sz w:val="20"/>
          <w:szCs w:val="20"/>
        </w:rPr>
      </w:pPr>
      <w:r>
        <w:rPr>
          <w:rFonts w:ascii="Trebuchet MS" w:hAnsi="Trebuchet MS"/>
          <w:sz w:val="20"/>
          <w:szCs w:val="20"/>
          <w:u w:val="single"/>
        </w:rPr>
        <w:t>Aménagement des garanties</w:t>
      </w:r>
    </w:p>
    <w:p w:rsidR="008106D8" w:rsidRDefault="008106D8" w:rsidP="008106D8">
      <w:pPr>
        <w:pStyle w:val="Corpsdetexte"/>
        <w:ind w:left="284"/>
        <w:jc w:val="both"/>
        <w:rPr>
          <w:rFonts w:ascii="Trebuchet MS" w:eastAsia="Trebuchet MS" w:hAnsi="Trebuchet MS" w:cs="Trebuchet MS"/>
          <w:sz w:val="20"/>
          <w:szCs w:val="20"/>
        </w:rPr>
      </w:pPr>
      <w:r>
        <w:rPr>
          <w:rFonts w:ascii="Trebuchet MS" w:hAnsi="Trebuchet MS"/>
          <w:sz w:val="20"/>
          <w:szCs w:val="20"/>
        </w:rPr>
        <w:t>A l’occasion des travaux importants, l’occupant devra consulter la Ville de Paris sur la nécessité de souscrire ou non des assurances complémentaires (tous risques chantier et dommages ouvrage notamment).</w:t>
      </w:r>
    </w:p>
    <w:p w:rsidR="008106D8" w:rsidRDefault="008106D8" w:rsidP="008106D8">
      <w:pPr>
        <w:pStyle w:val="Corpsdetexte"/>
        <w:ind w:left="284"/>
        <w:jc w:val="both"/>
        <w:rPr>
          <w:rFonts w:ascii="Trebuchet MS" w:eastAsia="Trebuchet MS" w:hAnsi="Trebuchet MS" w:cs="Trebuchet MS"/>
          <w:sz w:val="20"/>
          <w:szCs w:val="20"/>
        </w:rPr>
      </w:pPr>
      <w:r>
        <w:rPr>
          <w:rFonts w:ascii="Trebuchet MS" w:hAnsi="Trebuchet MS"/>
          <w:sz w:val="20"/>
          <w:szCs w:val="20"/>
        </w:rPr>
        <w:t>Il pourra être tenu de souscrire lesdites garanties moyennant une contrepartie financière de la part de la Ville de Paris dans le cadre de travaux effectués par la Ville de Paris. Dans ce cas, les parties se rapprocheront afin de trouver un accord.</w:t>
      </w:r>
    </w:p>
    <w:p w:rsidR="008106D8" w:rsidRDefault="008106D8" w:rsidP="008106D8">
      <w:pPr>
        <w:pStyle w:val="Corpsdetexte"/>
        <w:ind w:left="284"/>
        <w:jc w:val="both"/>
        <w:rPr>
          <w:rFonts w:ascii="Trebuchet MS" w:eastAsia="Trebuchet MS" w:hAnsi="Trebuchet MS" w:cs="Trebuchet MS"/>
          <w:sz w:val="20"/>
          <w:szCs w:val="20"/>
        </w:rPr>
      </w:pPr>
      <w:r>
        <w:rPr>
          <w:rFonts w:ascii="Trebuchet MS" w:hAnsi="Trebuchet MS"/>
          <w:sz w:val="20"/>
          <w:szCs w:val="20"/>
        </w:rPr>
        <w:t>Dans tous les cas l’occupant sera alors tenu d'incorporer sans délai aux montants de garanties de ses contrats d'assurances la contre-valeur en euros du fait des travaux d’amélioration et des aménagements qu’il aura réalisés au cours de l’exécution de la présente convention.</w:t>
      </w:r>
    </w:p>
    <w:p w:rsidR="008106D8" w:rsidRDefault="008106D8" w:rsidP="00996EE3">
      <w:pPr>
        <w:pStyle w:val="Titre3"/>
        <w:numPr>
          <w:ilvl w:val="0"/>
          <w:numId w:val="32"/>
        </w:numPr>
        <w:spacing w:after="240"/>
        <w:jc w:val="both"/>
        <w:rPr>
          <w:rFonts w:ascii="Trebuchet MS" w:hAnsi="Trebuchet MS"/>
          <w:sz w:val="20"/>
          <w:szCs w:val="20"/>
        </w:rPr>
      </w:pPr>
      <w:r>
        <w:rPr>
          <w:rFonts w:ascii="Trebuchet MS" w:hAnsi="Trebuchet MS"/>
          <w:sz w:val="20"/>
          <w:szCs w:val="20"/>
          <w:u w:val="single"/>
        </w:rPr>
        <w:t>Transfert des polices d’assurance</w:t>
      </w:r>
    </w:p>
    <w:p w:rsidR="008106D8" w:rsidRDefault="008106D8" w:rsidP="008106D8">
      <w:pPr>
        <w:pStyle w:val="Corpsdetexte"/>
        <w:ind w:left="284"/>
        <w:jc w:val="both"/>
        <w:rPr>
          <w:rFonts w:ascii="Trebuchet MS" w:eastAsia="Trebuchet MS" w:hAnsi="Trebuchet MS" w:cs="Trebuchet MS"/>
          <w:sz w:val="20"/>
          <w:szCs w:val="20"/>
        </w:rPr>
      </w:pPr>
      <w:r>
        <w:rPr>
          <w:rFonts w:ascii="Trebuchet MS" w:hAnsi="Trebuchet MS"/>
          <w:sz w:val="20"/>
          <w:szCs w:val="20"/>
        </w:rPr>
        <w:t>Dès la fin de la présente convention ou à sa rupture, l’occupant devra transmettre tous les éléments nécessaires, sur simple demande, pour que la Ville de Paris ou éventuellement le nouvel occupant puisse faire valoir pleinement ses droits au titre des contrats d’assurance alors en cours. L’occupant s’engage à régulariser les sommes dues au titre de ces contrats et des éventuels sinistres en cours d'instruction (franchises notamment), même après cessation de la présente convention.</w:t>
      </w:r>
    </w:p>
    <w:p w:rsidR="0031171E" w:rsidRDefault="0031171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br w:type="page"/>
      </w:r>
    </w:p>
    <w:p w:rsidR="0031171E" w:rsidRDefault="0031171E" w:rsidP="0031171E">
      <w:pPr>
        <w:pStyle w:val="BodyText21"/>
        <w:ind w:left="567" w:right="23"/>
        <w:rPr>
          <w:rFonts w:ascii="Trebuchet MS" w:eastAsia="Trebuchet MS" w:hAnsi="Trebuchet MS" w:cs="Trebuchet MS"/>
          <w:b/>
          <w:bCs/>
          <w:caps w:val="0"/>
          <w:sz w:val="20"/>
          <w:szCs w:val="20"/>
        </w:rPr>
      </w:pPr>
      <w:r>
        <w:rPr>
          <w:rFonts w:ascii="Trebuchet MS" w:hAnsi="Trebuchet MS"/>
          <w:b/>
          <w:bCs/>
          <w:sz w:val="20"/>
          <w:szCs w:val="20"/>
        </w:rPr>
        <w:t>ANNEXE 6</w:t>
      </w:r>
    </w:p>
    <w:p w:rsidR="0031171E" w:rsidRDefault="0031171E" w:rsidP="0031171E">
      <w:pPr>
        <w:tabs>
          <w:tab w:val="left" w:pos="2268"/>
        </w:tabs>
        <w:ind w:left="567" w:right="23"/>
        <w:jc w:val="center"/>
        <w:rPr>
          <w:rFonts w:ascii="Trebuchet MS" w:eastAsia="Trebuchet MS" w:hAnsi="Trebuchet MS" w:cs="Trebuchet MS"/>
          <w:sz w:val="20"/>
          <w:szCs w:val="20"/>
        </w:rPr>
      </w:pPr>
    </w:p>
    <w:p w:rsidR="0031171E" w:rsidRDefault="0031171E" w:rsidP="0031171E">
      <w:pPr>
        <w:tabs>
          <w:tab w:val="left" w:pos="2268"/>
        </w:tabs>
        <w:ind w:left="567" w:right="23"/>
        <w:jc w:val="center"/>
        <w:rPr>
          <w:rFonts w:ascii="Trebuchet MS" w:eastAsia="Trebuchet MS" w:hAnsi="Trebuchet MS" w:cs="Trebuchet MS"/>
          <w:b/>
          <w:bCs/>
          <w:sz w:val="20"/>
          <w:szCs w:val="20"/>
        </w:rPr>
      </w:pPr>
      <w:proofErr w:type="spellStart"/>
      <w:r>
        <w:rPr>
          <w:rFonts w:ascii="Trebuchet MS" w:hAnsi="Trebuchet MS"/>
          <w:b/>
          <w:bCs/>
          <w:sz w:val="20"/>
          <w:szCs w:val="20"/>
        </w:rPr>
        <w:t>Etat</w:t>
      </w:r>
      <w:proofErr w:type="spellEnd"/>
      <w:r>
        <w:rPr>
          <w:rFonts w:ascii="Trebuchet MS" w:hAnsi="Trebuchet MS"/>
          <w:b/>
          <w:bCs/>
          <w:sz w:val="20"/>
          <w:szCs w:val="20"/>
        </w:rPr>
        <w:t xml:space="preserve"> des risques et pollutions</w:t>
      </w:r>
    </w:p>
    <w:p w:rsidR="008106D8" w:rsidRDefault="008106D8"/>
    <w:sectPr w:rsidR="008106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D1F" w:rsidRDefault="00643D1F">
      <w:r>
        <w:separator/>
      </w:r>
    </w:p>
  </w:endnote>
  <w:endnote w:type="continuationSeparator" w:id="0">
    <w:p w:rsidR="00643D1F" w:rsidRDefault="00643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D1F" w:rsidRDefault="00643D1F">
    <w:pPr>
      <w:pStyle w:val="Pieddepage"/>
      <w:jc w:val="center"/>
    </w:pPr>
    <w:r>
      <w:rPr>
        <w:sz w:val="20"/>
        <w:szCs w:val="20"/>
      </w:rPr>
      <w:fldChar w:fldCharType="begin"/>
    </w:r>
    <w:r>
      <w:rPr>
        <w:sz w:val="20"/>
        <w:szCs w:val="20"/>
      </w:rPr>
      <w:instrText xml:space="preserve"> PAGE </w:instrTex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D1F" w:rsidRDefault="00643D1F">
    <w:pPr>
      <w:pStyle w:val="Pieddepage"/>
      <w:jc w:val="right"/>
    </w:pPr>
    <w:r>
      <w:fldChar w:fldCharType="begin"/>
    </w:r>
    <w:r>
      <w:instrText xml:space="preserve"> PAGE </w:instrText>
    </w:r>
    <w:r>
      <w:fldChar w:fldCharType="separate"/>
    </w:r>
    <w:r w:rsidR="004B12E6">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D1F" w:rsidRDefault="00643D1F">
    <w:pPr>
      <w:ind w:right="2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D1F" w:rsidRDefault="00643D1F">
      <w:r>
        <w:separator/>
      </w:r>
    </w:p>
  </w:footnote>
  <w:footnote w:type="continuationSeparator" w:id="0">
    <w:p w:rsidR="00643D1F" w:rsidRDefault="00643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D1F" w:rsidRDefault="00643D1F">
    <w:pPr>
      <w:pStyle w:val="En-tte"/>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D1F" w:rsidRDefault="00643D1F">
    <w:pPr>
      <w:pStyle w:val="En-tte"/>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D1F" w:rsidRDefault="00643D1F">
    <w:r>
      <w:rPr>
        <w:noProof/>
      </w:rPr>
      <mc:AlternateContent>
        <mc:Choice Requires="wps">
          <w:drawing>
            <wp:anchor distT="152400" distB="152400" distL="152400" distR="152400" simplePos="0" relativeHeight="251659264" behindDoc="1" locked="0" layoutInCell="1" allowOverlap="1" wp14:anchorId="3CC3B838" wp14:editId="3B7F1090">
              <wp:simplePos x="0" y="0"/>
              <wp:positionH relativeFrom="page">
                <wp:posOffset>6879590</wp:posOffset>
              </wp:positionH>
              <wp:positionV relativeFrom="page">
                <wp:posOffset>9943465</wp:posOffset>
              </wp:positionV>
              <wp:extent cx="375921" cy="281305"/>
              <wp:effectExtent l="0" t="0" r="0" b="0"/>
              <wp:wrapNone/>
              <wp:docPr id="1073741828" name="officeArt object"/>
              <wp:cNvGraphicFramePr/>
              <a:graphic xmlns:a="http://schemas.openxmlformats.org/drawingml/2006/main">
                <a:graphicData uri="http://schemas.microsoft.com/office/word/2010/wordprocessingShape">
                  <wps:wsp>
                    <wps:cNvSpPr txBox="1"/>
                    <wps:spPr>
                      <a:xfrm>
                        <a:off x="0" y="0"/>
                        <a:ext cx="375921" cy="281305"/>
                      </a:xfrm>
                      <a:prstGeom prst="rect">
                        <a:avLst/>
                      </a:prstGeom>
                      <a:solidFill>
                        <a:srgbClr val="FFFFFF"/>
                      </a:solidFill>
                      <a:ln w="12700" cap="flat">
                        <a:noFill/>
                        <a:miter lim="400000"/>
                      </a:ln>
                      <a:effectLst/>
                    </wps:spPr>
                    <wps:txbx>
                      <w:txbxContent>
                        <w:p w:rsidR="00643D1F" w:rsidRDefault="00643D1F">
                          <w:pPr>
                            <w:jc w:val="center"/>
                          </w:pPr>
                          <w:r>
                            <w:rPr>
                              <w:color w:val="0F243E"/>
                              <w:sz w:val="26"/>
                              <w:szCs w:val="26"/>
                              <w:u w:color="0F243E"/>
                            </w:rPr>
                            <w:fldChar w:fldCharType="begin"/>
                          </w:r>
                          <w:r>
                            <w:rPr>
                              <w:color w:val="0F243E"/>
                              <w:sz w:val="26"/>
                              <w:szCs w:val="26"/>
                              <w:u w:color="0F243E"/>
                            </w:rPr>
                            <w:instrText xml:space="preserve"> PAGE </w:instrText>
                          </w:r>
                          <w:r>
                            <w:rPr>
                              <w:color w:val="0F243E"/>
                              <w:sz w:val="26"/>
                              <w:szCs w:val="26"/>
                              <w:u w:color="0F243E"/>
                            </w:rPr>
                            <w:fldChar w:fldCharType="separate"/>
                          </w:r>
                          <w:r w:rsidR="004B12E6">
                            <w:rPr>
                              <w:noProof/>
                              <w:color w:val="0F243E"/>
                              <w:sz w:val="26"/>
                              <w:szCs w:val="26"/>
                              <w:u w:color="0F243E"/>
                            </w:rPr>
                            <w:t>2</w:t>
                          </w:r>
                          <w:r>
                            <w:rPr>
                              <w:color w:val="0F243E"/>
                              <w:sz w:val="26"/>
                              <w:szCs w:val="26"/>
                              <w:u w:color="0F243E"/>
                            </w:rPr>
                            <w:fldChar w:fldCharType="end"/>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style="position:absolute;margin-left:541.7pt;margin-top:782.95pt;width:29.6pt;height:22.1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" stroked="f" strokeweight="1pt">
              <v:stroke miterlimit="4"/>
              <v:textbox inset="0,0,0,0">
                <w:txbxContent>
                  <w:p w:rsidR="00643D1F" w:rsidRDefault="00643D1F">
                    <w:pPr>
                      <w:jc w:val="center"/>
                    </w:pPr>
                    <w:r>
                      <w:rPr>
                        <w:color w:val="0F243E"/>
                        <w:sz w:val="26"/>
                        <w:szCs w:val="26"/>
                        <w:u w:color="0F243E"/>
                      </w:rPr>
                      <w:fldChar w:fldCharType="begin"/>
                    </w:r>
                    <w:r>
                      <w:rPr>
                        <w:color w:val="0F243E"/>
                        <w:sz w:val="26"/>
                        <w:szCs w:val="26"/>
                        <w:u w:color="0F243E"/>
                      </w:rPr>
                      <w:instrText xml:space="preserve"> PAGE </w:instrText>
                    </w:r>
                    <w:r>
                      <w:rPr>
                        <w:color w:val="0F243E"/>
                        <w:sz w:val="26"/>
                        <w:szCs w:val="26"/>
                        <w:u w:color="0F243E"/>
                      </w:rPr>
                      <w:fldChar w:fldCharType="separate"/>
                    </w:r>
                    <w:r w:rsidR="004B12E6">
                      <w:rPr>
                        <w:noProof/>
                        <w:color w:val="0F243E"/>
                        <w:sz w:val="26"/>
                        <w:szCs w:val="26"/>
                        <w:u w:color="0F243E"/>
                      </w:rPr>
                      <w:t>2</w:t>
                    </w:r>
                    <w:r>
                      <w:rPr>
                        <w:color w:val="0F243E"/>
                        <w:sz w:val="26"/>
                        <w:szCs w:val="26"/>
                        <w:u w:color="0F243E"/>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87D19"/>
    <w:multiLevelType w:val="hybridMultilevel"/>
    <w:tmpl w:val="16202402"/>
    <w:styleLink w:val="Style7import"/>
    <w:lvl w:ilvl="0" w:tplc="D5AA9182">
      <w:start w:val="1"/>
      <w:numFmt w:val="decimal"/>
      <w:lvlText w:val="%1."/>
      <w:lvlJc w:val="left"/>
      <w:pPr>
        <w:tabs>
          <w:tab w:val="num" w:pos="1418"/>
        </w:tabs>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94498A">
      <w:start w:val="1"/>
      <w:numFmt w:val="lowerLetter"/>
      <w:lvlText w:val="%2."/>
      <w:lvlJc w:val="left"/>
      <w:pPr>
        <w:tabs>
          <w:tab w:val="num" w:pos="2127"/>
        </w:tabs>
        <w:ind w:left="2138" w:hanging="349"/>
      </w:pPr>
      <w:rPr>
        <w:rFonts w:hAnsi="Arial Unicode MS"/>
        <w:caps w:val="0"/>
        <w:smallCaps w:val="0"/>
        <w:strike w:val="0"/>
        <w:dstrike w:val="0"/>
        <w:outline w:val="0"/>
        <w:emboss w:val="0"/>
        <w:imprint w:val="0"/>
        <w:spacing w:val="0"/>
        <w:w w:val="100"/>
        <w:kern w:val="0"/>
        <w:position w:val="0"/>
        <w:highlight w:val="none"/>
        <w:vertAlign w:val="baseline"/>
      </w:rPr>
    </w:lvl>
    <w:lvl w:ilvl="2" w:tplc="9E5E295A">
      <w:start w:val="1"/>
      <w:numFmt w:val="lowerRoman"/>
      <w:lvlText w:val="%3."/>
      <w:lvlJc w:val="left"/>
      <w:pPr>
        <w:tabs>
          <w:tab w:val="num" w:pos="2836"/>
        </w:tabs>
        <w:ind w:left="2847"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B9801A90">
      <w:start w:val="1"/>
      <w:numFmt w:val="decimal"/>
      <w:lvlText w:val="%4."/>
      <w:lvlJc w:val="left"/>
      <w:pPr>
        <w:tabs>
          <w:tab w:val="num" w:pos="3545"/>
        </w:tabs>
        <w:ind w:left="3556"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64268F78">
      <w:start w:val="1"/>
      <w:numFmt w:val="lowerLetter"/>
      <w:lvlText w:val="%5."/>
      <w:lvlJc w:val="left"/>
      <w:pPr>
        <w:tabs>
          <w:tab w:val="num" w:pos="4254"/>
        </w:tabs>
        <w:ind w:left="4265"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63AAF95A">
      <w:start w:val="1"/>
      <w:numFmt w:val="lowerRoman"/>
      <w:lvlText w:val="%6."/>
      <w:lvlJc w:val="left"/>
      <w:pPr>
        <w:tabs>
          <w:tab w:val="num" w:pos="4963"/>
        </w:tabs>
        <w:ind w:left="4974" w:hanging="230"/>
      </w:pPr>
      <w:rPr>
        <w:rFonts w:hAnsi="Arial Unicode MS"/>
        <w:caps w:val="0"/>
        <w:smallCaps w:val="0"/>
        <w:strike w:val="0"/>
        <w:dstrike w:val="0"/>
        <w:outline w:val="0"/>
        <w:emboss w:val="0"/>
        <w:imprint w:val="0"/>
        <w:spacing w:val="0"/>
        <w:w w:val="100"/>
        <w:kern w:val="0"/>
        <w:position w:val="0"/>
        <w:highlight w:val="none"/>
        <w:vertAlign w:val="baseline"/>
      </w:rPr>
    </w:lvl>
    <w:lvl w:ilvl="6" w:tplc="99B41C04">
      <w:start w:val="1"/>
      <w:numFmt w:val="decimal"/>
      <w:lvlText w:val="%7."/>
      <w:lvlJc w:val="left"/>
      <w:pPr>
        <w:tabs>
          <w:tab w:val="num" w:pos="5672"/>
        </w:tabs>
        <w:ind w:left="5683"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2C1466BC">
      <w:start w:val="1"/>
      <w:numFmt w:val="lowerLetter"/>
      <w:lvlText w:val="%8."/>
      <w:lvlJc w:val="left"/>
      <w:pPr>
        <w:tabs>
          <w:tab w:val="num" w:pos="6381"/>
        </w:tabs>
        <w:ind w:left="6392"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DA4ADB8E">
      <w:start w:val="1"/>
      <w:numFmt w:val="lowerRoman"/>
      <w:suff w:val="nothing"/>
      <w:lvlText w:val="%9."/>
      <w:lvlJc w:val="left"/>
      <w:pPr>
        <w:ind w:left="7101" w:hanging="1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2767ABB"/>
    <w:multiLevelType w:val="multilevel"/>
    <w:tmpl w:val="B7A230DE"/>
    <w:styleLink w:val="Style11import"/>
    <w:lvl w:ilvl="0">
      <w:start w:val="1"/>
      <w:numFmt w:val="upperRoman"/>
      <w:suff w:val="nothing"/>
      <w:lvlText w:val="%1."/>
      <w:lvlJc w:val="left"/>
      <w:pPr>
        <w:ind w:left="11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3"/>
        <w:szCs w:val="23"/>
        <w:highlight w:val="none"/>
        <w:vertAlign w:val="baseline"/>
      </w:rPr>
    </w:lvl>
    <w:lvl w:ilvl="1">
      <w:start w:val="1"/>
      <w:numFmt w:val="decimal"/>
      <w:suff w:val="nothing"/>
      <w:lvlText w:val="%2."/>
      <w:lvlJc w:val="left"/>
      <w:pPr>
        <w:ind w:left="47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decimal"/>
      <w:suff w:val="nothing"/>
      <w:lvlText w:val="%2.%3."/>
      <w:lvlJc w:val="left"/>
      <w:pPr>
        <w:ind w:left="828"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18"/>
        <w:szCs w:val="18"/>
        <w:highlight w:val="none"/>
        <w:vertAlign w:val="baseline"/>
      </w:rPr>
    </w:lvl>
    <w:lvl w:ilvl="3">
      <w:start w:val="1"/>
      <w:numFmt w:val="lowerLetter"/>
      <w:suff w:val="nothing"/>
      <w:lvlText w:val="%4)"/>
      <w:lvlJc w:val="left"/>
      <w:pPr>
        <w:ind w:left="56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5)"/>
      <w:lvlJc w:val="left"/>
      <w:pPr>
        <w:ind w:left="71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start w:val="1"/>
      <w:numFmt w:val="lowerLetter"/>
      <w:suff w:val="nothing"/>
      <w:lvlText w:val="%6)"/>
      <w:lvlJc w:val="left"/>
      <w:pPr>
        <w:ind w:left="86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start w:val="1"/>
      <w:numFmt w:val="lowerLetter"/>
      <w:suff w:val="nothing"/>
      <w:lvlText w:val="%7)"/>
      <w:lvlJc w:val="left"/>
      <w:pPr>
        <w:ind w:left="101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8)"/>
      <w:lvlJc w:val="left"/>
      <w:pPr>
        <w:ind w:left="116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start w:val="1"/>
      <w:numFmt w:val="lowerLetter"/>
      <w:suff w:val="nothing"/>
      <w:lvlText w:val="%9)"/>
      <w:lvlJc w:val="left"/>
      <w:pPr>
        <w:ind w:left="131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33D518D"/>
    <w:multiLevelType w:val="multilevel"/>
    <w:tmpl w:val="2FCE4932"/>
    <w:styleLink w:val="Style4import"/>
    <w:lvl w:ilvl="0">
      <w:start w:val="1"/>
      <w:numFmt w:val="upperRoman"/>
      <w:suff w:val="nothing"/>
      <w:lvlText w:val="%1."/>
      <w:lvlJc w:val="left"/>
      <w:pPr>
        <w:ind w:left="56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8"/>
        <w:szCs w:val="28"/>
        <w:highlight w:val="none"/>
        <w:vertAlign w:val="baseline"/>
      </w:rPr>
    </w:lvl>
    <w:lvl w:ilvl="1">
      <w:start w:val="1"/>
      <w:numFmt w:val="decimal"/>
      <w:suff w:val="nothing"/>
      <w:lvlText w:val="%2."/>
      <w:lvlJc w:val="left"/>
      <w:pPr>
        <w:ind w:left="11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6"/>
        <w:szCs w:val="26"/>
        <w:highlight w:val="none"/>
        <w:vertAlign w:val="baseline"/>
      </w:rPr>
    </w:lvl>
    <w:lvl w:ilvl="2">
      <w:start w:val="1"/>
      <w:numFmt w:val="decimal"/>
      <w:suff w:val="nothing"/>
      <w:lvlText w:val="%2.%3."/>
      <w:lvlJc w:val="left"/>
      <w:pPr>
        <w:ind w:left="11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lowerLetter"/>
      <w:suff w:val="nothing"/>
      <w:lvlText w:val="%2.%3.%4)"/>
      <w:lvlJc w:val="left"/>
      <w:pPr>
        <w:ind w:left="11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11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start w:val="1"/>
      <w:numFmt w:val="lowerLetter"/>
      <w:suff w:val="nothing"/>
      <w:lvlText w:val="%2.%3.%4)%5)%6)"/>
      <w:lvlJc w:val="left"/>
      <w:pPr>
        <w:ind w:left="11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start w:val="1"/>
      <w:numFmt w:val="lowerLetter"/>
      <w:suff w:val="nothing"/>
      <w:lvlText w:val="%2.%3.%4)%5)%6)%7)"/>
      <w:lvlJc w:val="left"/>
      <w:pPr>
        <w:ind w:left="11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11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start w:val="1"/>
      <w:numFmt w:val="lowerLetter"/>
      <w:suff w:val="nothing"/>
      <w:lvlText w:val="%2.%3.%4)%5)%6)%7)%8)%9)"/>
      <w:lvlJc w:val="left"/>
      <w:pPr>
        <w:ind w:left="11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4286B4C"/>
    <w:multiLevelType w:val="multilevel"/>
    <w:tmpl w:val="6C707FCC"/>
    <w:styleLink w:val="Style13import"/>
    <w:lvl w:ilvl="0">
      <w:start w:val="1"/>
      <w:numFmt w:val="upperRoman"/>
      <w:suff w:val="nothing"/>
      <w:lvlText w:val="%1."/>
      <w:lvlJc w:val="left"/>
      <w:pPr>
        <w:ind w:left="11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3"/>
        <w:szCs w:val="23"/>
        <w:highlight w:val="none"/>
        <w:vertAlign w:val="baseline"/>
      </w:rPr>
    </w:lvl>
    <w:lvl w:ilvl="1">
      <w:start w:val="1"/>
      <w:numFmt w:val="decimal"/>
      <w:suff w:val="nothing"/>
      <w:lvlText w:val="%2."/>
      <w:lvlJc w:val="left"/>
      <w:pPr>
        <w:ind w:left="47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decimal"/>
      <w:suff w:val="nothing"/>
      <w:lvlText w:val="%2.%3."/>
      <w:lvlJc w:val="left"/>
      <w:pPr>
        <w:ind w:left="828"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18"/>
        <w:szCs w:val="18"/>
        <w:highlight w:val="none"/>
        <w:vertAlign w:val="baseline"/>
      </w:rPr>
    </w:lvl>
    <w:lvl w:ilvl="3">
      <w:start w:val="1"/>
      <w:numFmt w:val="lowerLetter"/>
      <w:suff w:val="nothing"/>
      <w:lvlText w:val="%4)"/>
      <w:lvlJc w:val="left"/>
      <w:pPr>
        <w:ind w:left="56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5)"/>
      <w:lvlJc w:val="left"/>
      <w:pPr>
        <w:ind w:left="71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start w:val="1"/>
      <w:numFmt w:val="lowerLetter"/>
      <w:suff w:val="nothing"/>
      <w:lvlText w:val="%6)"/>
      <w:lvlJc w:val="left"/>
      <w:pPr>
        <w:ind w:left="86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start w:val="1"/>
      <w:numFmt w:val="lowerLetter"/>
      <w:suff w:val="nothing"/>
      <w:lvlText w:val="%7)"/>
      <w:lvlJc w:val="left"/>
      <w:pPr>
        <w:ind w:left="101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8)"/>
      <w:lvlJc w:val="left"/>
      <w:pPr>
        <w:ind w:left="116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start w:val="1"/>
      <w:numFmt w:val="lowerLetter"/>
      <w:suff w:val="nothing"/>
      <w:lvlText w:val="%9)"/>
      <w:lvlJc w:val="left"/>
      <w:pPr>
        <w:ind w:left="131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5C55E7C"/>
    <w:multiLevelType w:val="hybridMultilevel"/>
    <w:tmpl w:val="E5D0EF94"/>
    <w:styleLink w:val="Style9import"/>
    <w:lvl w:ilvl="0" w:tplc="CB16C89C">
      <w:start w:val="1"/>
      <w:numFmt w:val="lowerLetter"/>
      <w:lvlText w:val="%1)"/>
      <w:lvlJc w:val="left"/>
      <w:pPr>
        <w:tabs>
          <w:tab w:val="left" w:pos="900"/>
          <w:tab w:val="num" w:pos="1418"/>
        </w:tabs>
        <w:ind w:left="1134"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9D3EDFC4">
      <w:start w:val="1"/>
      <w:numFmt w:val="lowerLetter"/>
      <w:lvlText w:val="%2."/>
      <w:lvlJc w:val="left"/>
      <w:pPr>
        <w:tabs>
          <w:tab w:val="left" w:pos="900"/>
          <w:tab w:val="num" w:pos="2138"/>
        </w:tabs>
        <w:ind w:left="1854" w:firstLine="11"/>
      </w:pPr>
      <w:rPr>
        <w:rFonts w:hAnsi="Arial Unicode MS"/>
        <w:caps w:val="0"/>
        <w:smallCaps w:val="0"/>
        <w:strike w:val="0"/>
        <w:dstrike w:val="0"/>
        <w:outline w:val="0"/>
        <w:emboss w:val="0"/>
        <w:imprint w:val="0"/>
        <w:spacing w:val="0"/>
        <w:w w:val="100"/>
        <w:kern w:val="0"/>
        <w:position w:val="0"/>
        <w:highlight w:val="none"/>
        <w:vertAlign w:val="baseline"/>
      </w:rPr>
    </w:lvl>
    <w:lvl w:ilvl="2" w:tplc="FD286BDC">
      <w:start w:val="1"/>
      <w:numFmt w:val="lowerRoman"/>
      <w:suff w:val="nothing"/>
      <w:lvlText w:val="%3."/>
      <w:lvlJc w:val="left"/>
      <w:pPr>
        <w:tabs>
          <w:tab w:val="left" w:pos="900"/>
        </w:tabs>
        <w:ind w:left="2574" w:firstLine="97"/>
      </w:pPr>
      <w:rPr>
        <w:rFonts w:hAnsi="Arial Unicode MS"/>
        <w:caps w:val="0"/>
        <w:smallCaps w:val="0"/>
        <w:strike w:val="0"/>
        <w:dstrike w:val="0"/>
        <w:outline w:val="0"/>
        <w:emboss w:val="0"/>
        <w:imprint w:val="0"/>
        <w:spacing w:val="0"/>
        <w:w w:val="100"/>
        <w:kern w:val="0"/>
        <w:position w:val="0"/>
        <w:highlight w:val="none"/>
        <w:vertAlign w:val="baseline"/>
      </w:rPr>
    </w:lvl>
    <w:lvl w:ilvl="3" w:tplc="61CC6A16">
      <w:start w:val="1"/>
      <w:numFmt w:val="decimal"/>
      <w:lvlText w:val="%4."/>
      <w:lvlJc w:val="left"/>
      <w:pPr>
        <w:tabs>
          <w:tab w:val="left" w:pos="900"/>
          <w:tab w:val="num" w:pos="3578"/>
        </w:tabs>
        <w:ind w:left="3294" w:firstLine="33"/>
      </w:pPr>
      <w:rPr>
        <w:rFonts w:hAnsi="Arial Unicode MS"/>
        <w:caps w:val="0"/>
        <w:smallCaps w:val="0"/>
        <w:strike w:val="0"/>
        <w:dstrike w:val="0"/>
        <w:outline w:val="0"/>
        <w:emboss w:val="0"/>
        <w:imprint w:val="0"/>
        <w:spacing w:val="0"/>
        <w:w w:val="100"/>
        <w:kern w:val="0"/>
        <w:position w:val="0"/>
        <w:highlight w:val="none"/>
        <w:vertAlign w:val="baseline"/>
      </w:rPr>
    </w:lvl>
    <w:lvl w:ilvl="4" w:tplc="560ECDD2">
      <w:start w:val="1"/>
      <w:numFmt w:val="lowerLetter"/>
      <w:lvlText w:val="%5."/>
      <w:lvlJc w:val="left"/>
      <w:pPr>
        <w:tabs>
          <w:tab w:val="left" w:pos="900"/>
          <w:tab w:val="num" w:pos="4298"/>
        </w:tabs>
        <w:ind w:left="4014" w:firstLine="44"/>
      </w:pPr>
      <w:rPr>
        <w:rFonts w:hAnsi="Arial Unicode MS"/>
        <w:caps w:val="0"/>
        <w:smallCaps w:val="0"/>
        <w:strike w:val="0"/>
        <w:dstrike w:val="0"/>
        <w:outline w:val="0"/>
        <w:emboss w:val="0"/>
        <w:imprint w:val="0"/>
        <w:spacing w:val="0"/>
        <w:w w:val="100"/>
        <w:kern w:val="0"/>
        <w:position w:val="0"/>
        <w:highlight w:val="none"/>
        <w:vertAlign w:val="baseline"/>
      </w:rPr>
    </w:lvl>
    <w:lvl w:ilvl="5" w:tplc="737E0E2E">
      <w:start w:val="1"/>
      <w:numFmt w:val="lowerRoman"/>
      <w:suff w:val="nothing"/>
      <w:lvlText w:val="%6."/>
      <w:lvlJc w:val="left"/>
      <w:pPr>
        <w:tabs>
          <w:tab w:val="left" w:pos="900"/>
        </w:tabs>
        <w:ind w:left="4734" w:firstLine="130"/>
      </w:pPr>
      <w:rPr>
        <w:rFonts w:hAnsi="Arial Unicode MS"/>
        <w:caps w:val="0"/>
        <w:smallCaps w:val="0"/>
        <w:strike w:val="0"/>
        <w:dstrike w:val="0"/>
        <w:outline w:val="0"/>
        <w:emboss w:val="0"/>
        <w:imprint w:val="0"/>
        <w:spacing w:val="0"/>
        <w:w w:val="100"/>
        <w:kern w:val="0"/>
        <w:position w:val="0"/>
        <w:highlight w:val="none"/>
        <w:vertAlign w:val="baseline"/>
      </w:rPr>
    </w:lvl>
    <w:lvl w:ilvl="6" w:tplc="61021FE0">
      <w:start w:val="1"/>
      <w:numFmt w:val="decimal"/>
      <w:lvlText w:val="%7."/>
      <w:lvlJc w:val="left"/>
      <w:pPr>
        <w:tabs>
          <w:tab w:val="left" w:pos="900"/>
          <w:tab w:val="num" w:pos="5738"/>
        </w:tabs>
        <w:ind w:left="5454" w:firstLine="66"/>
      </w:pPr>
      <w:rPr>
        <w:rFonts w:hAnsi="Arial Unicode MS"/>
        <w:caps w:val="0"/>
        <w:smallCaps w:val="0"/>
        <w:strike w:val="0"/>
        <w:dstrike w:val="0"/>
        <w:outline w:val="0"/>
        <w:emboss w:val="0"/>
        <w:imprint w:val="0"/>
        <w:spacing w:val="0"/>
        <w:w w:val="100"/>
        <w:kern w:val="0"/>
        <w:position w:val="0"/>
        <w:highlight w:val="none"/>
        <w:vertAlign w:val="baseline"/>
      </w:rPr>
    </w:lvl>
    <w:lvl w:ilvl="7" w:tplc="33AE0410">
      <w:start w:val="1"/>
      <w:numFmt w:val="lowerLetter"/>
      <w:lvlText w:val="%8."/>
      <w:lvlJc w:val="left"/>
      <w:pPr>
        <w:tabs>
          <w:tab w:val="left" w:pos="900"/>
          <w:tab w:val="num" w:pos="6458"/>
        </w:tabs>
        <w:ind w:left="6174" w:firstLine="77"/>
      </w:pPr>
      <w:rPr>
        <w:rFonts w:hAnsi="Arial Unicode MS"/>
        <w:caps w:val="0"/>
        <w:smallCaps w:val="0"/>
        <w:strike w:val="0"/>
        <w:dstrike w:val="0"/>
        <w:outline w:val="0"/>
        <w:emboss w:val="0"/>
        <w:imprint w:val="0"/>
        <w:spacing w:val="0"/>
        <w:w w:val="100"/>
        <w:kern w:val="0"/>
        <w:position w:val="0"/>
        <w:highlight w:val="none"/>
        <w:vertAlign w:val="baseline"/>
      </w:rPr>
    </w:lvl>
    <w:lvl w:ilvl="8" w:tplc="13B44918">
      <w:start w:val="1"/>
      <w:numFmt w:val="lowerRoman"/>
      <w:suff w:val="nothing"/>
      <w:lvlText w:val="%9."/>
      <w:lvlJc w:val="left"/>
      <w:pPr>
        <w:tabs>
          <w:tab w:val="left" w:pos="900"/>
        </w:tabs>
        <w:ind w:left="6894" w:firstLine="1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1FC61972"/>
    <w:multiLevelType w:val="hybridMultilevel"/>
    <w:tmpl w:val="2B50EB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03B1F86"/>
    <w:multiLevelType w:val="multilevel"/>
    <w:tmpl w:val="57D88BD0"/>
    <w:styleLink w:val="Style2import"/>
    <w:lvl w:ilvl="0">
      <w:start w:val="1"/>
      <w:numFmt w:val="upperRoman"/>
      <w:suff w:val="nothing"/>
      <w:lvlText w:val="%1."/>
      <w:lvlJc w:val="left"/>
      <w:pPr>
        <w:ind w:left="1425" w:hanging="1425"/>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3"/>
        <w:szCs w:val="23"/>
        <w:highlight w:val="none"/>
        <w:vertAlign w:val="baseline"/>
      </w:rPr>
    </w:lvl>
    <w:lvl w:ilvl="1">
      <w:start w:val="1"/>
      <w:numFmt w:val="decimal"/>
      <w:suff w:val="nothing"/>
      <w:lvlText w:val="%2."/>
      <w:lvlJc w:val="left"/>
      <w:pPr>
        <w:ind w:left="1992" w:hanging="1425"/>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6"/>
        <w:szCs w:val="26"/>
        <w:highlight w:val="none"/>
        <w:vertAlign w:val="baseline"/>
      </w:rPr>
    </w:lvl>
    <w:lvl w:ilvl="2">
      <w:start w:val="1"/>
      <w:numFmt w:val="decimal"/>
      <w:suff w:val="nothing"/>
      <w:lvlText w:val="%2.%3."/>
      <w:lvlJc w:val="left"/>
      <w:pPr>
        <w:ind w:left="1425" w:hanging="1425"/>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lowerLetter"/>
      <w:suff w:val="nothing"/>
      <w:lvlText w:val="%2.%3.%4)"/>
      <w:lvlJc w:val="left"/>
      <w:pPr>
        <w:ind w:left="1512" w:hanging="1425"/>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1541" w:hanging="1425"/>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start w:val="1"/>
      <w:numFmt w:val="lowerLetter"/>
      <w:suff w:val="nothing"/>
      <w:lvlText w:val="%2.%3.%4)%5)%6)"/>
      <w:lvlJc w:val="left"/>
      <w:pPr>
        <w:ind w:left="1570" w:hanging="1425"/>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start w:val="1"/>
      <w:numFmt w:val="lowerLetter"/>
      <w:suff w:val="nothing"/>
      <w:lvlText w:val="%2.%3.%4)%5)%6)%7)"/>
      <w:lvlJc w:val="left"/>
      <w:pPr>
        <w:ind w:left="1599" w:hanging="1425"/>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1628" w:hanging="1425"/>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start w:val="1"/>
      <w:numFmt w:val="lowerLetter"/>
      <w:suff w:val="nothing"/>
      <w:lvlText w:val="%2.%3.%4)%5)%6)%7)%8)%9)"/>
      <w:lvlJc w:val="left"/>
      <w:pPr>
        <w:ind w:left="1657" w:hanging="1425"/>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27203542"/>
    <w:multiLevelType w:val="multilevel"/>
    <w:tmpl w:val="C80CEFA6"/>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8493015"/>
    <w:multiLevelType w:val="multilevel"/>
    <w:tmpl w:val="57D88BD0"/>
    <w:numStyleLink w:val="Style2import"/>
  </w:abstractNum>
  <w:abstractNum w:abstractNumId="9">
    <w:nsid w:val="29696BC9"/>
    <w:multiLevelType w:val="hybridMultilevel"/>
    <w:tmpl w:val="8B6ADED8"/>
    <w:styleLink w:val="Style8import"/>
    <w:lvl w:ilvl="0" w:tplc="9F3A1B30">
      <w:start w:val="1"/>
      <w:numFmt w:val="bullet"/>
      <w:lvlText w:val="-"/>
      <w:lvlJc w:val="left"/>
      <w:pPr>
        <w:tabs>
          <w:tab w:val="left" w:pos="900"/>
        </w:tabs>
        <w:ind w:left="300" w:hanging="30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3"/>
        <w:szCs w:val="23"/>
        <w:highlight w:val="none"/>
        <w:vertAlign w:val="baseline"/>
      </w:rPr>
    </w:lvl>
    <w:lvl w:ilvl="1" w:tplc="6DEA0F96">
      <w:start w:val="1"/>
      <w:numFmt w:val="bullet"/>
      <w:lvlText w:val="-"/>
      <w:lvlJc w:val="left"/>
      <w:pPr>
        <w:ind w:left="1110" w:hanging="30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3"/>
        <w:szCs w:val="23"/>
        <w:highlight w:val="none"/>
        <w:vertAlign w:val="baseline"/>
      </w:rPr>
    </w:lvl>
    <w:lvl w:ilvl="2" w:tplc="621E7BB4">
      <w:start w:val="1"/>
      <w:numFmt w:val="bullet"/>
      <w:lvlText w:val="-"/>
      <w:lvlJc w:val="left"/>
      <w:pPr>
        <w:ind w:left="9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8"/>
        <w:szCs w:val="28"/>
        <w:highlight w:val="none"/>
        <w:vertAlign w:val="baseline"/>
      </w:rPr>
    </w:lvl>
    <w:lvl w:ilvl="3" w:tplc="456A8202">
      <w:start w:val="1"/>
      <w:numFmt w:val="bullet"/>
      <w:lvlText w:val="-"/>
      <w:lvlJc w:val="left"/>
      <w:pPr>
        <w:tabs>
          <w:tab w:val="left" w:pos="900"/>
        </w:tabs>
        <w:ind w:left="827" w:hanging="24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8"/>
        <w:szCs w:val="28"/>
        <w:highlight w:val="none"/>
        <w:vertAlign w:val="baseline"/>
      </w:rPr>
    </w:lvl>
    <w:lvl w:ilvl="4" w:tplc="088A1AB0">
      <w:start w:val="1"/>
      <w:numFmt w:val="bullet"/>
      <w:suff w:val="nothing"/>
      <w:lvlText w:val="➢"/>
      <w:lvlJc w:val="left"/>
      <w:pPr>
        <w:tabs>
          <w:tab w:val="left" w:pos="900"/>
        </w:tabs>
        <w:ind w:left="754" w:hanging="1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6409B8C">
      <w:start w:val="1"/>
      <w:numFmt w:val="bullet"/>
      <w:lvlText w:val="~"/>
      <w:lvlJc w:val="left"/>
      <w:pPr>
        <w:tabs>
          <w:tab w:val="left" w:pos="900"/>
        </w:tabs>
        <w:ind w:left="837" w:hanging="11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EAB021E2">
      <w:start w:val="1"/>
      <w:numFmt w:val="bullet"/>
      <w:lvlText w:val="▪"/>
      <w:lvlJc w:val="left"/>
      <w:pPr>
        <w:tabs>
          <w:tab w:val="left" w:pos="900"/>
        </w:tabs>
        <w:ind w:left="1218" w:hanging="13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3C8A0A84">
      <w:start w:val="1"/>
      <w:numFmt w:val="bullet"/>
      <w:lvlText w:val="•"/>
      <w:lvlJc w:val="left"/>
      <w:pPr>
        <w:tabs>
          <w:tab w:val="left" w:pos="900"/>
        </w:tabs>
        <w:ind w:left="1578" w:hanging="13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EBAE1660">
      <w:start w:val="1"/>
      <w:numFmt w:val="bullet"/>
      <w:suff w:val="nothing"/>
      <w:lvlText w:val="_"/>
      <w:lvlJc w:val="left"/>
      <w:pPr>
        <w:tabs>
          <w:tab w:val="left" w:pos="900"/>
        </w:tabs>
        <w:ind w:left="1905" w:hanging="10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2B3E1850"/>
    <w:multiLevelType w:val="multilevel"/>
    <w:tmpl w:val="6C707FCC"/>
    <w:numStyleLink w:val="Style13import"/>
  </w:abstractNum>
  <w:abstractNum w:abstractNumId="11">
    <w:nsid w:val="2E762961"/>
    <w:multiLevelType w:val="multilevel"/>
    <w:tmpl w:val="B3EC1B0E"/>
    <w:styleLink w:val="Style1import"/>
    <w:lvl w:ilvl="0">
      <w:start w:val="1"/>
      <w:numFmt w:val="upperRoman"/>
      <w:suff w:val="nothing"/>
      <w:lvlText w:val="%1."/>
      <w:lvlJc w:val="left"/>
      <w:pPr>
        <w:ind w:left="117" w:firstLine="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sz w:val="23"/>
        <w:szCs w:val="23"/>
        <w:highlight w:val="none"/>
        <w:vertAlign w:val="baseline"/>
      </w:rPr>
    </w:lvl>
    <w:lvl w:ilvl="1">
      <w:start w:val="1"/>
      <w:numFmt w:val="decimal"/>
      <w:suff w:val="nothing"/>
      <w:lvlText w:val="%2."/>
      <w:lvlJc w:val="left"/>
      <w:pPr>
        <w:ind w:left="477" w:firstLine="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start w:val="1"/>
      <w:numFmt w:val="decimal"/>
      <w:suff w:val="nothing"/>
      <w:lvlText w:val="%2.%3."/>
      <w:lvlJc w:val="left"/>
      <w:pPr>
        <w:ind w:left="828" w:firstLine="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3">
      <w:start w:val="1"/>
      <w:numFmt w:val="lowerLetter"/>
      <w:suff w:val="nothing"/>
      <w:lvlText w:val="%4)"/>
      <w:lvlJc w:val="left"/>
      <w:pPr>
        <w:ind w:left="56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5)"/>
      <w:lvlJc w:val="left"/>
      <w:pPr>
        <w:ind w:left="71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start w:val="1"/>
      <w:numFmt w:val="lowerLetter"/>
      <w:suff w:val="nothing"/>
      <w:lvlText w:val="%6)"/>
      <w:lvlJc w:val="left"/>
      <w:pPr>
        <w:ind w:left="86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start w:val="1"/>
      <w:numFmt w:val="lowerLetter"/>
      <w:suff w:val="nothing"/>
      <w:lvlText w:val="%7)"/>
      <w:lvlJc w:val="left"/>
      <w:pPr>
        <w:ind w:left="101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8)"/>
      <w:lvlJc w:val="left"/>
      <w:pPr>
        <w:ind w:left="116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start w:val="1"/>
      <w:numFmt w:val="lowerLetter"/>
      <w:suff w:val="nothing"/>
      <w:lvlText w:val="%9)"/>
      <w:lvlJc w:val="left"/>
      <w:pPr>
        <w:ind w:left="131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34FA213C"/>
    <w:multiLevelType w:val="multilevel"/>
    <w:tmpl w:val="62944D96"/>
    <w:styleLink w:val="Style16import"/>
    <w:lvl w:ilvl="0">
      <w:start w:val="1"/>
      <w:numFmt w:val="upperRoman"/>
      <w:suff w:val="nothing"/>
      <w:lvlText w:val="%1."/>
      <w:lvlJc w:val="left"/>
      <w:pPr>
        <w:ind w:left="11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3"/>
        <w:szCs w:val="23"/>
        <w:highlight w:val="none"/>
        <w:vertAlign w:val="baseline"/>
      </w:rPr>
    </w:lvl>
    <w:lvl w:ilvl="1">
      <w:start w:val="1"/>
      <w:numFmt w:val="decimal"/>
      <w:suff w:val="nothing"/>
      <w:lvlText w:val="%2."/>
      <w:lvlJc w:val="left"/>
      <w:pPr>
        <w:ind w:left="47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decimal"/>
      <w:suff w:val="nothing"/>
      <w:lvlText w:val="%2.%3."/>
      <w:lvlJc w:val="left"/>
      <w:pPr>
        <w:ind w:left="828"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18"/>
        <w:szCs w:val="18"/>
        <w:highlight w:val="none"/>
        <w:vertAlign w:val="baseline"/>
      </w:rPr>
    </w:lvl>
    <w:lvl w:ilvl="3">
      <w:start w:val="1"/>
      <w:numFmt w:val="lowerLetter"/>
      <w:suff w:val="nothing"/>
      <w:lvlText w:val="%4)"/>
      <w:lvlJc w:val="left"/>
      <w:pPr>
        <w:ind w:left="540"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5)"/>
      <w:lvlJc w:val="left"/>
      <w:pPr>
        <w:ind w:left="681"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start w:val="1"/>
      <w:numFmt w:val="lowerLetter"/>
      <w:suff w:val="nothing"/>
      <w:lvlText w:val="%6)"/>
      <w:lvlJc w:val="left"/>
      <w:pPr>
        <w:ind w:left="822"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start w:val="1"/>
      <w:numFmt w:val="lowerLetter"/>
      <w:suff w:val="nothing"/>
      <w:lvlText w:val="%7)"/>
      <w:lvlJc w:val="left"/>
      <w:pPr>
        <w:ind w:left="963"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8)"/>
      <w:lvlJc w:val="left"/>
      <w:pPr>
        <w:ind w:left="1104"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start w:val="1"/>
      <w:numFmt w:val="lowerLetter"/>
      <w:suff w:val="nothing"/>
      <w:lvlText w:val="%9)"/>
      <w:lvlJc w:val="left"/>
      <w:pPr>
        <w:ind w:left="1245"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36DC5B9E"/>
    <w:multiLevelType w:val="hybridMultilevel"/>
    <w:tmpl w:val="8B6ADED8"/>
    <w:numStyleLink w:val="Style8import"/>
  </w:abstractNum>
  <w:abstractNum w:abstractNumId="14">
    <w:nsid w:val="37527290"/>
    <w:multiLevelType w:val="hybridMultilevel"/>
    <w:tmpl w:val="3BE076A4"/>
    <w:lvl w:ilvl="0" w:tplc="C736E0F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7C660B3"/>
    <w:multiLevelType w:val="multilevel"/>
    <w:tmpl w:val="EC947274"/>
    <w:lvl w:ilvl="0">
      <w:start w:val="6"/>
      <w:numFmt w:val="decimal"/>
      <w:lvlText w:val="%1"/>
      <w:lvlJc w:val="left"/>
      <w:pPr>
        <w:ind w:left="360" w:hanging="360"/>
      </w:pPr>
      <w:rPr>
        <w:rFonts w:hint="default"/>
      </w:rPr>
    </w:lvl>
    <w:lvl w:ilvl="1">
      <w:start w:val="3"/>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416" w:hanging="1800"/>
      </w:pPr>
      <w:rPr>
        <w:rFonts w:hint="default"/>
      </w:rPr>
    </w:lvl>
  </w:abstractNum>
  <w:abstractNum w:abstractNumId="16">
    <w:nsid w:val="395C3D87"/>
    <w:multiLevelType w:val="hybridMultilevel"/>
    <w:tmpl w:val="6D2E00D4"/>
    <w:lvl w:ilvl="0" w:tplc="BCE2A7B6">
      <w:start w:val="1"/>
      <w:numFmt w:val="upperRoman"/>
      <w:lvlText w:val="%1."/>
      <w:lvlJc w:val="left"/>
      <w:pPr>
        <w:ind w:left="1080" w:hanging="720"/>
      </w:pPr>
      <w:rPr>
        <w:rFonts w:eastAsia="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A712DD8"/>
    <w:multiLevelType w:val="hybridMultilevel"/>
    <w:tmpl w:val="D77C635E"/>
    <w:styleLink w:val="Puce"/>
    <w:lvl w:ilvl="0" w:tplc="802CB6C0">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50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1" w:tplc="88D84F8E">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15" w:hanging="37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tplc="6C9282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35" w:hanging="37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tplc="274E56A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255" w:hanging="37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tplc="8EA4C570">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75" w:hanging="37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tplc="D03C1FE2">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95" w:hanging="37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tplc="A8622A8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915" w:hanging="37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tplc="AD8ED38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35" w:hanging="37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tplc="58AE7B0E">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355" w:hanging="37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18">
    <w:nsid w:val="3DD30F81"/>
    <w:multiLevelType w:val="hybridMultilevel"/>
    <w:tmpl w:val="3846403E"/>
    <w:numStyleLink w:val="Style17import"/>
  </w:abstractNum>
  <w:abstractNum w:abstractNumId="19">
    <w:nsid w:val="4191225A"/>
    <w:multiLevelType w:val="multilevel"/>
    <w:tmpl w:val="7250DD48"/>
    <w:numStyleLink w:val="Style10import"/>
  </w:abstractNum>
  <w:abstractNum w:abstractNumId="20">
    <w:nsid w:val="41AC2F74"/>
    <w:multiLevelType w:val="multilevel"/>
    <w:tmpl w:val="9E6AB86A"/>
    <w:name w:val="Convention3"/>
    <w:lvl w:ilvl="0">
      <w:start w:val="1"/>
      <w:numFmt w:val="upperRoman"/>
      <w:suff w:val="space"/>
      <w:lvlText w:val="TITRE %1."/>
      <w:lvlJc w:val="left"/>
      <w:pPr>
        <w:ind w:left="1588" w:hanging="1588"/>
      </w:pPr>
      <w:rPr>
        <w:rFonts w:ascii="Trebuchet MS" w:hAnsi="Trebuchet MS" w:cs="Trebuchet MS" w:hint="default"/>
        <w:b/>
        <w:bCs/>
        <w:i w:val="0"/>
        <w:iCs w:val="0"/>
        <w:sz w:val="28"/>
        <w:szCs w:val="28"/>
      </w:rPr>
    </w:lvl>
    <w:lvl w:ilvl="1">
      <w:start w:val="1"/>
      <w:numFmt w:val="decimal"/>
      <w:lvlRestart w:val="0"/>
      <w:suff w:val="space"/>
      <w:lvlText w:val="Article %2."/>
      <w:lvlJc w:val="left"/>
      <w:pPr>
        <w:ind w:left="4932" w:hanging="432"/>
      </w:pPr>
      <w:rPr>
        <w:rFonts w:ascii="Trebuchet MS" w:hAnsi="Trebuchet MS" w:cs="Trebuchet MS" w:hint="default"/>
        <w:b/>
        <w:bCs/>
        <w:i w:val="0"/>
        <w:iCs w:val="0"/>
        <w:sz w:val="26"/>
        <w:szCs w:val="26"/>
      </w:rPr>
    </w:lvl>
    <w:lvl w:ilvl="2">
      <w:start w:val="1"/>
      <w:numFmt w:val="decimal"/>
      <w:suff w:val="space"/>
      <w:lvlText w:val="%2.%3."/>
      <w:lvlJc w:val="left"/>
      <w:pPr>
        <w:ind w:left="557" w:hanging="131"/>
      </w:pPr>
      <w:rPr>
        <w:rFonts w:ascii="Trebuchet MS" w:hAnsi="Trebuchet MS" w:cs="Trebuchet MS" w:hint="default"/>
        <w:b/>
        <w:bCs/>
        <w:i w:val="0"/>
        <w:iCs w:val="0"/>
        <w:sz w:val="22"/>
        <w:szCs w:val="22"/>
      </w:rPr>
    </w:lvl>
    <w:lvl w:ilvl="3">
      <w:start w:val="1"/>
      <w:numFmt w:val="lowerLetter"/>
      <w:lvlRestart w:val="0"/>
      <w:suff w:val="space"/>
      <w:lvlText w:val="%4)"/>
      <w:lvlJc w:val="left"/>
      <w:pPr>
        <w:ind w:left="1701" w:hanging="621"/>
      </w:pPr>
      <w:rPr>
        <w:rFonts w:ascii="Trebuchet MS" w:hAnsi="Trebuchet MS" w:cs="Trebuchet MS" w:hint="default"/>
        <w:b/>
        <w:bCs/>
        <w:i w:val="0"/>
        <w:iCs w:val="0"/>
        <w:sz w:val="20"/>
        <w:szCs w:val="20"/>
      </w:rPr>
    </w:lvl>
    <w:lvl w:ilvl="4">
      <w:start w:val="1"/>
      <w:numFmt w:val="bullet"/>
      <w:lvlRestart w:val="0"/>
      <w:suff w:val="space"/>
      <w:lvlText w:val=""/>
      <w:lvlJc w:val="left"/>
      <w:pPr>
        <w:ind w:left="1834" w:hanging="34"/>
      </w:pPr>
      <w:rPr>
        <w:rFonts w:ascii="Wingdings" w:hAnsi="Wingdings" w:hint="default"/>
        <w:b/>
        <w:i w:val="0"/>
        <w:sz w:val="20"/>
      </w:rPr>
    </w:lvl>
    <w:lvl w:ilvl="5">
      <w:start w:val="1"/>
      <w:numFmt w:val="bullet"/>
      <w:lvlRestart w:val="0"/>
      <w:suff w:val="space"/>
      <w:lvlText w:val="~"/>
      <w:lvlJc w:val="left"/>
      <w:pPr>
        <w:ind w:left="2268" w:hanging="468"/>
      </w:pPr>
      <w:rPr>
        <w:rFonts w:ascii="Trebuchet MS" w:hAnsi="Trebuchet MS" w:hint="default"/>
        <w:b/>
        <w:i w:val="0"/>
        <w:sz w:val="20"/>
      </w:rPr>
    </w:lvl>
    <w:lvl w:ilvl="6">
      <w:start w:val="1"/>
      <w:numFmt w:val="bullet"/>
      <w:lvlRestart w:val="0"/>
      <w:suff w:val="space"/>
      <w:lvlText w:val=""/>
      <w:lvlJc w:val="left"/>
      <w:pPr>
        <w:ind w:left="2381" w:hanging="221"/>
      </w:pPr>
      <w:rPr>
        <w:rFonts w:ascii="Wingdings" w:hAnsi="Wingdings" w:hint="default"/>
      </w:rPr>
    </w:lvl>
    <w:lvl w:ilvl="7">
      <w:start w:val="1"/>
      <w:numFmt w:val="bullet"/>
      <w:lvlRestart w:val="0"/>
      <w:suff w:val="space"/>
      <w:lvlText w:val=""/>
      <w:lvlJc w:val="left"/>
      <w:pPr>
        <w:ind w:left="3289" w:hanging="769"/>
      </w:pPr>
      <w:rPr>
        <w:rFonts w:ascii="Wingdings" w:hAnsi="Wingdings" w:hint="default"/>
      </w:rPr>
    </w:lvl>
    <w:lvl w:ilvl="8">
      <w:start w:val="1"/>
      <w:numFmt w:val="bullet"/>
      <w:lvlRestart w:val="0"/>
      <w:suff w:val="space"/>
      <w:lvlText w:val="_"/>
      <w:lvlJc w:val="left"/>
      <w:pPr>
        <w:ind w:left="3402" w:hanging="522"/>
      </w:pPr>
      <w:rPr>
        <w:rFonts w:ascii="Trebuchet MS" w:hAnsi="Trebuchet MS" w:hint="default"/>
      </w:rPr>
    </w:lvl>
  </w:abstractNum>
  <w:abstractNum w:abstractNumId="21">
    <w:nsid w:val="4E862EA5"/>
    <w:multiLevelType w:val="hybridMultilevel"/>
    <w:tmpl w:val="7250DD48"/>
    <w:styleLink w:val="Style10import"/>
    <w:lvl w:ilvl="0" w:tplc="D7C65FDC">
      <w:start w:val="1"/>
      <w:numFmt w:val="lowerLetter"/>
      <w:lvlText w:val="%1)"/>
      <w:lvlJc w:val="left"/>
      <w:pPr>
        <w:tabs>
          <w:tab w:val="num" w:pos="584"/>
        </w:tabs>
        <w:ind w:left="300" w:hanging="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04CD268">
      <w:start w:val="1"/>
      <w:numFmt w:val="lowerLetter"/>
      <w:lvlText w:val="%2)"/>
      <w:lvlJc w:val="left"/>
      <w:pPr>
        <w:tabs>
          <w:tab w:val="num" w:pos="2294"/>
        </w:tabs>
        <w:ind w:left="2010" w:hanging="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BECBEC6">
      <w:start w:val="1"/>
      <w:numFmt w:val="lowerLetter"/>
      <w:lvlText w:val="%3)"/>
      <w:lvlJc w:val="left"/>
      <w:pPr>
        <w:tabs>
          <w:tab w:val="num" w:pos="1418"/>
        </w:tabs>
        <w:ind w:left="1134"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5A887014">
      <w:start w:val="1"/>
      <w:numFmt w:val="lowerLetter"/>
      <w:lvlText w:val="%4)"/>
      <w:lvlJc w:val="left"/>
      <w:pPr>
        <w:tabs>
          <w:tab w:val="num" w:pos="1843"/>
        </w:tabs>
        <w:ind w:left="1559"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49B28D82">
      <w:start w:val="1"/>
      <w:numFmt w:val="lowerLetter"/>
      <w:lvlText w:val="%5)"/>
      <w:lvlJc w:val="left"/>
      <w:pPr>
        <w:tabs>
          <w:tab w:val="num" w:pos="2268"/>
        </w:tabs>
        <w:ind w:left="1984"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397E008E">
      <w:start w:val="1"/>
      <w:numFmt w:val="lowerLetter"/>
      <w:lvlText w:val="%6)"/>
      <w:lvlJc w:val="left"/>
      <w:pPr>
        <w:tabs>
          <w:tab w:val="num" w:pos="2693"/>
        </w:tabs>
        <w:ind w:left="2409"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8C3E926E">
      <w:start w:val="1"/>
      <w:numFmt w:val="lowerLetter"/>
      <w:lvlText w:val="%7)"/>
      <w:lvlJc w:val="left"/>
      <w:pPr>
        <w:tabs>
          <w:tab w:val="num" w:pos="3118"/>
        </w:tabs>
        <w:ind w:left="2834"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FF0AE73C">
      <w:start w:val="1"/>
      <w:numFmt w:val="lowerLetter"/>
      <w:lvlText w:val="%8)"/>
      <w:lvlJc w:val="left"/>
      <w:pPr>
        <w:tabs>
          <w:tab w:val="num" w:pos="3543"/>
        </w:tabs>
        <w:ind w:left="3259"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7AE886F4">
      <w:start w:val="1"/>
      <w:numFmt w:val="lowerLetter"/>
      <w:lvlText w:val="%9)"/>
      <w:lvlJc w:val="left"/>
      <w:pPr>
        <w:tabs>
          <w:tab w:val="num" w:pos="3968"/>
        </w:tabs>
        <w:ind w:left="3684"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5634622E"/>
    <w:multiLevelType w:val="hybridMultilevel"/>
    <w:tmpl w:val="7278F4F2"/>
    <w:styleLink w:val="Style6import"/>
    <w:lvl w:ilvl="0" w:tplc="7526AC96">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18A5122">
      <w:start w:val="1"/>
      <w:numFmt w:val="bullet"/>
      <w:lvlText w:val="o"/>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8B64BCE">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D3CA0B6">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0F1CF64C">
      <w:start w:val="1"/>
      <w:numFmt w:val="bullet"/>
      <w:lvlText w:val="o"/>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F520070">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31C31DC">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E263DA0">
      <w:start w:val="1"/>
      <w:numFmt w:val="bullet"/>
      <w:lvlText w:val="o"/>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AD8A3C2A">
      <w:start w:val="1"/>
      <w:numFmt w:val="bullet"/>
      <w:lvlText w:val="▪"/>
      <w:lvlJc w:val="left"/>
      <w:pPr>
        <w:ind w:left="68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56414D14"/>
    <w:multiLevelType w:val="hybridMultilevel"/>
    <w:tmpl w:val="5AFE374C"/>
    <w:lvl w:ilvl="0" w:tplc="FFF2B0E8">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500"/>
      </w:pPr>
      <w:rPr>
        <w:rFonts w:ascii="Arial" w:eastAsia="Times New Roman" w:hAnsi="Arial" w:cs="Arial"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1663438">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15" w:hanging="37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3FC192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35" w:hanging="37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7B639A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255" w:hanging="37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2946524">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75" w:hanging="37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E94BD60">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95" w:hanging="37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0A6D5B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915" w:hanging="37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D1EACE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35" w:hanging="37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5EECCBE">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355" w:hanging="37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4">
    <w:nsid w:val="57163CE2"/>
    <w:multiLevelType w:val="multilevel"/>
    <w:tmpl w:val="B7A230DE"/>
    <w:numStyleLink w:val="Style11import"/>
  </w:abstractNum>
  <w:abstractNum w:abstractNumId="25">
    <w:nsid w:val="57580279"/>
    <w:multiLevelType w:val="hybridMultilevel"/>
    <w:tmpl w:val="0F22C894"/>
    <w:styleLink w:val="Style14import"/>
    <w:lvl w:ilvl="0" w:tplc="7BBEBA6E">
      <w:start w:val="1"/>
      <w:numFmt w:val="lowerLetter"/>
      <w:lvlText w:val="%1."/>
      <w:lvlJc w:val="left"/>
      <w:pPr>
        <w:tabs>
          <w:tab w:val="num" w:pos="993"/>
          <w:tab w:val="left" w:pos="1418"/>
        </w:tabs>
        <w:ind w:left="567" w:hanging="11"/>
      </w:pPr>
      <w:rPr>
        <w:rFonts w:hAnsi="Arial Unicode MS"/>
        <w:caps w:val="0"/>
        <w:smallCaps w:val="0"/>
        <w:strike w:val="0"/>
        <w:dstrike w:val="0"/>
        <w:outline w:val="0"/>
        <w:emboss w:val="0"/>
        <w:imprint w:val="0"/>
        <w:spacing w:val="0"/>
        <w:w w:val="100"/>
        <w:kern w:val="0"/>
        <w:position w:val="0"/>
        <w:highlight w:val="none"/>
        <w:vertAlign w:val="baseline"/>
      </w:rPr>
    </w:lvl>
    <w:lvl w:ilvl="1" w:tplc="815AE422">
      <w:start w:val="1"/>
      <w:numFmt w:val="lowerLetter"/>
      <w:suff w:val="nothing"/>
      <w:lvlText w:val="%2."/>
      <w:lvlJc w:val="left"/>
      <w:pPr>
        <w:tabs>
          <w:tab w:val="left" w:pos="993"/>
          <w:tab w:val="left" w:pos="1418"/>
        </w:tabs>
        <w:ind w:left="1287" w:firstLine="284"/>
      </w:pPr>
      <w:rPr>
        <w:rFonts w:hAnsi="Arial Unicode MS"/>
        <w:caps w:val="0"/>
        <w:smallCaps w:val="0"/>
        <w:strike w:val="0"/>
        <w:dstrike w:val="0"/>
        <w:outline w:val="0"/>
        <w:emboss w:val="0"/>
        <w:imprint w:val="0"/>
        <w:spacing w:val="0"/>
        <w:w w:val="100"/>
        <w:kern w:val="0"/>
        <w:position w:val="0"/>
        <w:highlight w:val="none"/>
        <w:vertAlign w:val="baseline"/>
      </w:rPr>
    </w:lvl>
    <w:lvl w:ilvl="2" w:tplc="8E6A1378">
      <w:start w:val="1"/>
      <w:numFmt w:val="lowerRoman"/>
      <w:lvlText w:val="%3."/>
      <w:lvlJc w:val="left"/>
      <w:pPr>
        <w:tabs>
          <w:tab w:val="left" w:pos="993"/>
          <w:tab w:val="left" w:pos="1418"/>
        </w:tabs>
        <w:ind w:left="2007" w:hanging="339"/>
      </w:pPr>
      <w:rPr>
        <w:rFonts w:hAnsi="Arial Unicode MS"/>
        <w:caps w:val="0"/>
        <w:smallCaps w:val="0"/>
        <w:strike w:val="0"/>
        <w:dstrike w:val="0"/>
        <w:outline w:val="0"/>
        <w:emboss w:val="0"/>
        <w:imprint w:val="0"/>
        <w:spacing w:val="0"/>
        <w:w w:val="100"/>
        <w:kern w:val="0"/>
        <w:position w:val="0"/>
        <w:highlight w:val="none"/>
        <w:vertAlign w:val="baseline"/>
      </w:rPr>
    </w:lvl>
    <w:lvl w:ilvl="3" w:tplc="4D9A8230">
      <w:start w:val="1"/>
      <w:numFmt w:val="decimal"/>
      <w:suff w:val="nothing"/>
      <w:lvlText w:val="%4."/>
      <w:lvlJc w:val="left"/>
      <w:pPr>
        <w:tabs>
          <w:tab w:val="left" w:pos="993"/>
          <w:tab w:val="left" w:pos="1418"/>
        </w:tabs>
        <w:ind w:left="2727" w:firstLine="306"/>
      </w:pPr>
      <w:rPr>
        <w:rFonts w:hAnsi="Arial Unicode MS"/>
        <w:caps w:val="0"/>
        <w:smallCaps w:val="0"/>
        <w:strike w:val="0"/>
        <w:dstrike w:val="0"/>
        <w:outline w:val="0"/>
        <w:emboss w:val="0"/>
        <w:imprint w:val="0"/>
        <w:spacing w:val="0"/>
        <w:w w:val="100"/>
        <w:kern w:val="0"/>
        <w:position w:val="0"/>
        <w:highlight w:val="none"/>
        <w:vertAlign w:val="baseline"/>
      </w:rPr>
    </w:lvl>
    <w:lvl w:ilvl="4" w:tplc="0B308C48">
      <w:start w:val="1"/>
      <w:numFmt w:val="lowerLetter"/>
      <w:suff w:val="nothing"/>
      <w:lvlText w:val="%5."/>
      <w:lvlJc w:val="left"/>
      <w:pPr>
        <w:tabs>
          <w:tab w:val="left" w:pos="993"/>
          <w:tab w:val="left" w:pos="1418"/>
        </w:tabs>
        <w:ind w:left="3447" w:firstLine="317"/>
      </w:pPr>
      <w:rPr>
        <w:rFonts w:hAnsi="Arial Unicode MS"/>
        <w:caps w:val="0"/>
        <w:smallCaps w:val="0"/>
        <w:strike w:val="0"/>
        <w:dstrike w:val="0"/>
        <w:outline w:val="0"/>
        <w:emboss w:val="0"/>
        <w:imprint w:val="0"/>
        <w:spacing w:val="0"/>
        <w:w w:val="100"/>
        <w:kern w:val="0"/>
        <w:position w:val="0"/>
        <w:highlight w:val="none"/>
        <w:vertAlign w:val="baseline"/>
      </w:rPr>
    </w:lvl>
    <w:lvl w:ilvl="5" w:tplc="4FA4DB54">
      <w:start w:val="1"/>
      <w:numFmt w:val="lowerRoman"/>
      <w:lvlText w:val="%6."/>
      <w:lvlJc w:val="left"/>
      <w:pPr>
        <w:tabs>
          <w:tab w:val="left" w:pos="993"/>
          <w:tab w:val="left" w:pos="1418"/>
        </w:tabs>
        <w:ind w:left="4167"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C5C6C2EE">
      <w:start w:val="1"/>
      <w:numFmt w:val="decimal"/>
      <w:lvlText w:val="%7."/>
      <w:lvlJc w:val="left"/>
      <w:pPr>
        <w:tabs>
          <w:tab w:val="left" w:pos="993"/>
          <w:tab w:val="left" w:pos="1418"/>
        </w:tabs>
        <w:ind w:left="4887" w:hanging="370"/>
      </w:pPr>
      <w:rPr>
        <w:rFonts w:hAnsi="Arial Unicode MS"/>
        <w:caps w:val="0"/>
        <w:smallCaps w:val="0"/>
        <w:strike w:val="0"/>
        <w:dstrike w:val="0"/>
        <w:outline w:val="0"/>
        <w:emboss w:val="0"/>
        <w:imprint w:val="0"/>
        <w:spacing w:val="0"/>
        <w:w w:val="100"/>
        <w:kern w:val="0"/>
        <w:position w:val="0"/>
        <w:highlight w:val="none"/>
        <w:vertAlign w:val="baseline"/>
      </w:rPr>
    </w:lvl>
    <w:lvl w:ilvl="7" w:tplc="9D00A7C0">
      <w:start w:val="1"/>
      <w:numFmt w:val="lowerLetter"/>
      <w:lvlText w:val="%8."/>
      <w:lvlJc w:val="left"/>
      <w:pPr>
        <w:tabs>
          <w:tab w:val="left" w:pos="993"/>
          <w:tab w:val="left" w:pos="1418"/>
        </w:tabs>
        <w:ind w:left="5607" w:hanging="359"/>
      </w:pPr>
      <w:rPr>
        <w:rFonts w:hAnsi="Arial Unicode MS"/>
        <w:caps w:val="0"/>
        <w:smallCaps w:val="0"/>
        <w:strike w:val="0"/>
        <w:dstrike w:val="0"/>
        <w:outline w:val="0"/>
        <w:emboss w:val="0"/>
        <w:imprint w:val="0"/>
        <w:spacing w:val="0"/>
        <w:w w:val="100"/>
        <w:kern w:val="0"/>
        <w:position w:val="0"/>
        <w:highlight w:val="none"/>
        <w:vertAlign w:val="baseline"/>
      </w:rPr>
    </w:lvl>
    <w:lvl w:ilvl="8" w:tplc="F50EE1A8">
      <w:start w:val="1"/>
      <w:numFmt w:val="lowerRoman"/>
      <w:lvlText w:val="%9."/>
      <w:lvlJc w:val="left"/>
      <w:pPr>
        <w:tabs>
          <w:tab w:val="left" w:pos="993"/>
          <w:tab w:val="left" w:pos="1418"/>
        </w:tabs>
        <w:ind w:left="6327" w:hanging="2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57E94ED9"/>
    <w:multiLevelType w:val="hybridMultilevel"/>
    <w:tmpl w:val="4A6EC1FC"/>
    <w:styleLink w:val="Style12import"/>
    <w:lvl w:ilvl="0" w:tplc="68B2ED3E">
      <w:start w:val="1"/>
      <w:numFmt w:val="bullet"/>
      <w:lvlText w:val="➢"/>
      <w:lvlJc w:val="left"/>
      <w:pPr>
        <w:tabs>
          <w:tab w:val="num" w:pos="709"/>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6C0D8BA">
      <w:start w:val="1"/>
      <w:numFmt w:val="bullet"/>
      <w:lvlText w:val="o"/>
      <w:lvlJc w:val="left"/>
      <w:pPr>
        <w:tabs>
          <w:tab w:val="num" w:pos="1418"/>
        </w:tabs>
        <w:ind w:left="142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5C0B088">
      <w:start w:val="1"/>
      <w:numFmt w:val="bullet"/>
      <w:lvlText w:val="▪"/>
      <w:lvlJc w:val="left"/>
      <w:pPr>
        <w:tabs>
          <w:tab w:val="num" w:pos="2127"/>
        </w:tabs>
        <w:ind w:left="213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39C6F70">
      <w:start w:val="1"/>
      <w:numFmt w:val="bullet"/>
      <w:lvlText w:val="•"/>
      <w:lvlJc w:val="left"/>
      <w:pPr>
        <w:tabs>
          <w:tab w:val="num" w:pos="2836"/>
        </w:tabs>
        <w:ind w:left="28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40E6E74">
      <w:start w:val="1"/>
      <w:numFmt w:val="bullet"/>
      <w:lvlText w:val="o"/>
      <w:lvlJc w:val="left"/>
      <w:pPr>
        <w:tabs>
          <w:tab w:val="num" w:pos="3545"/>
        </w:tabs>
        <w:ind w:left="355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AFAEF44">
      <w:start w:val="1"/>
      <w:numFmt w:val="bullet"/>
      <w:lvlText w:val="▪"/>
      <w:lvlJc w:val="left"/>
      <w:pPr>
        <w:tabs>
          <w:tab w:val="num" w:pos="4254"/>
        </w:tabs>
        <w:ind w:left="426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48AEC18">
      <w:start w:val="1"/>
      <w:numFmt w:val="bullet"/>
      <w:lvlText w:val="•"/>
      <w:lvlJc w:val="left"/>
      <w:pPr>
        <w:tabs>
          <w:tab w:val="num" w:pos="4963"/>
        </w:tabs>
        <w:ind w:left="4974"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472751A">
      <w:start w:val="1"/>
      <w:numFmt w:val="bullet"/>
      <w:lvlText w:val="o"/>
      <w:lvlJc w:val="left"/>
      <w:pPr>
        <w:tabs>
          <w:tab w:val="num" w:pos="5672"/>
        </w:tabs>
        <w:ind w:left="56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E7A4068">
      <w:start w:val="1"/>
      <w:numFmt w:val="bullet"/>
      <w:lvlText w:val="▪"/>
      <w:lvlJc w:val="left"/>
      <w:pPr>
        <w:tabs>
          <w:tab w:val="num" w:pos="6381"/>
        </w:tabs>
        <w:ind w:left="6392"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5A2F033B"/>
    <w:multiLevelType w:val="hybridMultilevel"/>
    <w:tmpl w:val="C00AC1A8"/>
    <w:lvl w:ilvl="0" w:tplc="1EB44738">
      <w:start w:val="1"/>
      <w:numFmt w:val="bullet"/>
      <w:lvlText w:val="-"/>
      <w:lvlJc w:val="left"/>
      <w:pPr>
        <w:ind w:left="720" w:hanging="360"/>
      </w:pPr>
      <w:rPr>
        <w:rFonts w:ascii="Tahoma" w:eastAsia="Calibri"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nsid w:val="5FD707B9"/>
    <w:multiLevelType w:val="hybridMultilevel"/>
    <w:tmpl w:val="F4D4EACA"/>
    <w:styleLink w:val="Style18import"/>
    <w:lvl w:ilvl="0" w:tplc="D6F04074">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8DE13F8">
      <w:start w:val="1"/>
      <w:numFmt w:val="bullet"/>
      <w:lvlText w:val="o"/>
      <w:lvlJc w:val="left"/>
      <w:pPr>
        <w:tabs>
          <w:tab w:val="left" w:pos="72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05CC276">
      <w:start w:val="1"/>
      <w:numFmt w:val="bullet"/>
      <w:lvlText w:val="▪"/>
      <w:lvlJc w:val="left"/>
      <w:pPr>
        <w:tabs>
          <w:tab w:val="left" w:pos="720"/>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EBAB22C">
      <w:start w:val="1"/>
      <w:numFmt w:val="bullet"/>
      <w:lvlText w:val="•"/>
      <w:lvlJc w:val="left"/>
      <w:pPr>
        <w:tabs>
          <w:tab w:val="left" w:pos="72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7CA3200">
      <w:start w:val="1"/>
      <w:numFmt w:val="bullet"/>
      <w:lvlText w:val="o"/>
      <w:lvlJc w:val="left"/>
      <w:pPr>
        <w:tabs>
          <w:tab w:val="left" w:pos="72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08A4890">
      <w:start w:val="1"/>
      <w:numFmt w:val="bullet"/>
      <w:lvlText w:val="▪"/>
      <w:lvlJc w:val="left"/>
      <w:pPr>
        <w:tabs>
          <w:tab w:val="left" w:pos="720"/>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4388F14">
      <w:start w:val="1"/>
      <w:numFmt w:val="bullet"/>
      <w:lvlText w:val="•"/>
      <w:lvlJc w:val="left"/>
      <w:pPr>
        <w:tabs>
          <w:tab w:val="left" w:pos="72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5FE1A68">
      <w:start w:val="1"/>
      <w:numFmt w:val="bullet"/>
      <w:lvlText w:val="o"/>
      <w:lvlJc w:val="left"/>
      <w:pPr>
        <w:tabs>
          <w:tab w:val="left" w:pos="72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7D8FA32">
      <w:start w:val="1"/>
      <w:numFmt w:val="bullet"/>
      <w:lvlText w:val="▪"/>
      <w:lvlJc w:val="left"/>
      <w:pPr>
        <w:tabs>
          <w:tab w:val="left" w:pos="720"/>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nsid w:val="669C42C7"/>
    <w:multiLevelType w:val="hybridMultilevel"/>
    <w:tmpl w:val="04EAFEA4"/>
    <w:styleLink w:val="Puces"/>
    <w:lvl w:ilvl="0" w:tplc="7FB23C94">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E767B84">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15" w:hanging="37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FE05E4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35" w:hanging="37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860B20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255" w:hanging="37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4A6E1E8">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75" w:hanging="37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C749600">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95" w:hanging="37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CEE0D5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915" w:hanging="37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9FC99B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35" w:hanging="37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3689038">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355" w:hanging="37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0">
    <w:nsid w:val="674C2884"/>
    <w:multiLevelType w:val="hybridMultilevel"/>
    <w:tmpl w:val="2782226E"/>
    <w:styleLink w:val="Style5import"/>
    <w:lvl w:ilvl="0" w:tplc="41F843B6">
      <w:start w:val="1"/>
      <w:numFmt w:val="bullet"/>
      <w:lvlText w:val="-"/>
      <w:lvlJc w:val="left"/>
      <w:pPr>
        <w:tabs>
          <w:tab w:val="num" w:pos="709"/>
        </w:tabs>
        <w:ind w:left="92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5C47ACA">
      <w:start w:val="1"/>
      <w:numFmt w:val="bullet"/>
      <w:lvlText w:val="o"/>
      <w:lvlJc w:val="left"/>
      <w:pPr>
        <w:tabs>
          <w:tab w:val="num" w:pos="1418"/>
        </w:tabs>
        <w:ind w:left="1636" w:hanging="34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0422D1B2">
      <w:start w:val="1"/>
      <w:numFmt w:val="bullet"/>
      <w:lvlText w:val="▪"/>
      <w:lvlJc w:val="left"/>
      <w:pPr>
        <w:tabs>
          <w:tab w:val="num" w:pos="2127"/>
        </w:tabs>
        <w:ind w:left="2345" w:hanging="33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4492E390">
      <w:start w:val="1"/>
      <w:numFmt w:val="bullet"/>
      <w:suff w:val="nothing"/>
      <w:lvlText w:val="•"/>
      <w:lvlJc w:val="left"/>
      <w:pPr>
        <w:ind w:left="3054" w:hanging="3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B58153A">
      <w:start w:val="1"/>
      <w:numFmt w:val="bullet"/>
      <w:lvlText w:val="o"/>
      <w:lvlJc w:val="left"/>
      <w:pPr>
        <w:tabs>
          <w:tab w:val="num" w:pos="3807"/>
        </w:tabs>
        <w:ind w:left="4025" w:hanging="57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3147E76">
      <w:start w:val="1"/>
      <w:numFmt w:val="bullet"/>
      <w:lvlText w:val="▪"/>
      <w:lvlJc w:val="left"/>
      <w:pPr>
        <w:tabs>
          <w:tab w:val="num" w:pos="4527"/>
        </w:tabs>
        <w:ind w:left="4745" w:hanging="57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17A43686">
      <w:start w:val="1"/>
      <w:numFmt w:val="bullet"/>
      <w:lvlText w:val="•"/>
      <w:lvlJc w:val="left"/>
      <w:pPr>
        <w:tabs>
          <w:tab w:val="num" w:pos="5247"/>
        </w:tabs>
        <w:ind w:left="5465" w:hanging="57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21AC1904">
      <w:start w:val="1"/>
      <w:numFmt w:val="bullet"/>
      <w:lvlText w:val="o"/>
      <w:lvlJc w:val="left"/>
      <w:pPr>
        <w:tabs>
          <w:tab w:val="num" w:pos="5967"/>
        </w:tabs>
        <w:ind w:left="6185" w:hanging="57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7A07CEC">
      <w:start w:val="1"/>
      <w:numFmt w:val="bullet"/>
      <w:lvlText w:val="▪"/>
      <w:lvlJc w:val="left"/>
      <w:pPr>
        <w:tabs>
          <w:tab w:val="num" w:pos="6687"/>
        </w:tabs>
        <w:ind w:left="6905" w:hanging="57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nsid w:val="6857211E"/>
    <w:multiLevelType w:val="hybridMultilevel"/>
    <w:tmpl w:val="E5D0EF94"/>
    <w:numStyleLink w:val="Style9import"/>
  </w:abstractNum>
  <w:abstractNum w:abstractNumId="32">
    <w:nsid w:val="6CDB4A82"/>
    <w:multiLevelType w:val="hybridMultilevel"/>
    <w:tmpl w:val="3846403E"/>
    <w:styleLink w:val="Style17import"/>
    <w:lvl w:ilvl="0" w:tplc="FD3A49B2">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BAE0BA38">
      <w:start w:val="1"/>
      <w:numFmt w:val="lowerLetter"/>
      <w:lvlText w:val="%2."/>
      <w:lvlJc w:val="left"/>
      <w:pPr>
        <w:ind w:left="10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69B02362">
      <w:start w:val="1"/>
      <w:numFmt w:val="lowerRoman"/>
      <w:lvlText w:val="%3."/>
      <w:lvlJc w:val="left"/>
      <w:pPr>
        <w:ind w:left="1724" w:hanging="221"/>
      </w:pPr>
      <w:rPr>
        <w:rFonts w:hAnsi="Arial Unicode MS"/>
        <w:b/>
        <w:bCs/>
        <w:caps w:val="0"/>
        <w:smallCaps w:val="0"/>
        <w:strike w:val="0"/>
        <w:dstrike w:val="0"/>
        <w:outline w:val="0"/>
        <w:emboss w:val="0"/>
        <w:imprint w:val="0"/>
        <w:spacing w:val="0"/>
        <w:w w:val="100"/>
        <w:kern w:val="0"/>
        <w:position w:val="0"/>
        <w:highlight w:val="none"/>
        <w:vertAlign w:val="baseline"/>
      </w:rPr>
    </w:lvl>
    <w:lvl w:ilvl="3" w:tplc="BE52EC8A">
      <w:start w:val="1"/>
      <w:numFmt w:val="decimal"/>
      <w:lvlText w:val="%4."/>
      <w:lvlJc w:val="left"/>
      <w:pPr>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077C5AF6">
      <w:start w:val="1"/>
      <w:numFmt w:val="lowerLetter"/>
      <w:lvlText w:val="%5."/>
      <w:lvlJc w:val="left"/>
      <w:pPr>
        <w:ind w:left="316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EBE0AF76">
      <w:start w:val="1"/>
      <w:numFmt w:val="lowerRoman"/>
      <w:lvlText w:val="%6."/>
      <w:lvlJc w:val="left"/>
      <w:pPr>
        <w:ind w:left="3884" w:hanging="221"/>
      </w:pPr>
      <w:rPr>
        <w:rFonts w:hAnsi="Arial Unicode MS"/>
        <w:b/>
        <w:bCs/>
        <w:caps w:val="0"/>
        <w:smallCaps w:val="0"/>
        <w:strike w:val="0"/>
        <w:dstrike w:val="0"/>
        <w:outline w:val="0"/>
        <w:emboss w:val="0"/>
        <w:imprint w:val="0"/>
        <w:spacing w:val="0"/>
        <w:w w:val="100"/>
        <w:kern w:val="0"/>
        <w:position w:val="0"/>
        <w:highlight w:val="none"/>
        <w:vertAlign w:val="baseline"/>
      </w:rPr>
    </w:lvl>
    <w:lvl w:ilvl="6" w:tplc="E4623254">
      <w:start w:val="1"/>
      <w:numFmt w:val="decimal"/>
      <w:lvlText w:val="%7."/>
      <w:lvlJc w:val="left"/>
      <w:pPr>
        <w:ind w:left="46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3118ECC4">
      <w:start w:val="1"/>
      <w:numFmt w:val="lowerLetter"/>
      <w:lvlText w:val="%8."/>
      <w:lvlJc w:val="left"/>
      <w:pPr>
        <w:ind w:left="532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D5048F7C">
      <w:start w:val="1"/>
      <w:numFmt w:val="lowerRoman"/>
      <w:lvlText w:val="%9."/>
      <w:lvlJc w:val="left"/>
      <w:pPr>
        <w:ind w:left="6044" w:hanging="22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3">
    <w:nsid w:val="6F7659D3"/>
    <w:multiLevelType w:val="hybridMultilevel"/>
    <w:tmpl w:val="B2B442FC"/>
    <w:lvl w:ilvl="0" w:tplc="59E62034">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4">
    <w:nsid w:val="774F608A"/>
    <w:multiLevelType w:val="hybridMultilevel"/>
    <w:tmpl w:val="4A6EC1FC"/>
    <w:numStyleLink w:val="Style12import"/>
  </w:abstractNum>
  <w:abstractNum w:abstractNumId="35">
    <w:nsid w:val="78DF4986"/>
    <w:multiLevelType w:val="hybridMultilevel"/>
    <w:tmpl w:val="F4D4EACA"/>
    <w:numStyleLink w:val="Style18import"/>
  </w:abstractNum>
  <w:abstractNum w:abstractNumId="36">
    <w:nsid w:val="7F954023"/>
    <w:multiLevelType w:val="hybridMultilevel"/>
    <w:tmpl w:val="51A80952"/>
    <w:lvl w:ilvl="0" w:tplc="D478AF6C">
      <w:start w:val="1"/>
      <w:numFmt w:val="lowerLetter"/>
      <w:lvlText w:val="%1)"/>
      <w:lvlJc w:val="left"/>
      <w:pPr>
        <w:ind w:left="1069" w:hanging="360"/>
      </w:pPr>
      <w:rPr>
        <w:rFonts w:hint="default"/>
        <w:b w:val="0"/>
        <w:u w:val="none"/>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num w:numId="1">
    <w:abstractNumId w:val="2"/>
  </w:num>
  <w:num w:numId="2">
    <w:abstractNumId w:val="6"/>
  </w:num>
  <w:num w:numId="3">
    <w:abstractNumId w:val="30"/>
  </w:num>
  <w:num w:numId="4">
    <w:abstractNumId w:val="22"/>
  </w:num>
  <w:num w:numId="5">
    <w:abstractNumId w:val="8"/>
    <w:lvlOverride w:ilvl="0">
      <w:startOverride w:val="1"/>
      <w:lvl w:ilvl="0">
        <w:start w:val="1"/>
        <w:numFmt w:val="upperRoman"/>
        <w:suff w:val="nothing"/>
        <w:lvlText w:val="%1."/>
        <w:lvlJc w:val="left"/>
        <w:pPr>
          <w:ind w:left="1425" w:hanging="1425"/>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1">
      <w:startOverride w:val="3"/>
      <w:lvl w:ilvl="1">
        <w:start w:val="3"/>
        <w:numFmt w:val="decimal"/>
        <w:suff w:val="nothing"/>
        <w:lvlText w:val="%2."/>
        <w:lvlJc w:val="left"/>
        <w:pPr>
          <w:ind w:left="568"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startOverride w:val="1"/>
      <w:lvl w:ilvl="2">
        <w:start w:val="1"/>
        <w:numFmt w:val="decimal"/>
        <w:suff w:val="nothing"/>
        <w:lvlText w:val="%2.%3."/>
        <w:lvlJc w:val="left"/>
        <w:pPr>
          <w:ind w:left="56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start w:val="1"/>
        <w:numFmt w:val="lowerLetter"/>
        <w:suff w:val="nothing"/>
        <w:lvlText w:val="%2.%3.%4)"/>
        <w:lvlJc w:val="left"/>
        <w:pPr>
          <w:ind w:left="1338"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suff w:val="nothing"/>
        <w:lvlText w:val="%2.%3.%4)%5)"/>
        <w:lvlJc w:val="left"/>
        <w:pPr>
          <w:ind w:left="1745"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2.%3.%4)%5)%6)"/>
        <w:lvlJc w:val="left"/>
        <w:pPr>
          <w:ind w:left="2152"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Letter"/>
        <w:suff w:val="nothing"/>
        <w:lvlText w:val="%2.%3.%4)%5)%6)%7)"/>
        <w:lvlJc w:val="left"/>
        <w:pPr>
          <w:ind w:left="2559"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2.%3.%4)%5)%6)%7)%8)"/>
        <w:lvlJc w:val="left"/>
        <w:pPr>
          <w:ind w:left="2966"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Letter"/>
        <w:suff w:val="nothing"/>
        <w:lvlText w:val="%2.%3.%4)%5)%6)%7)%8)%9)"/>
        <w:lvlJc w:val="left"/>
        <w:pPr>
          <w:ind w:left="3373"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1"/>
  </w:num>
  <w:num w:numId="7">
    <w:abstractNumId w:val="8"/>
    <w:lvlOverride w:ilvl="0">
      <w:startOverride w:val="1"/>
      <w:lvl w:ilvl="0">
        <w:start w:val="1"/>
        <w:numFmt w:val="upperRoman"/>
        <w:suff w:val="nothing"/>
        <w:lvlText w:val="%1."/>
        <w:lvlJc w:val="left"/>
        <w:pPr>
          <w:ind w:left="1425" w:hanging="1425"/>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1">
      <w:startOverride w:val="1"/>
      <w:lvl w:ilvl="1">
        <w:start w:val="1"/>
        <w:numFmt w:val="decimal"/>
        <w:suff w:val="nothing"/>
        <w:lvlText w:val="%2."/>
        <w:lvlJc w:val="left"/>
        <w:pPr>
          <w:ind w:left="56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startOverride w:val="2"/>
      <w:lvl w:ilvl="2">
        <w:start w:val="2"/>
        <w:numFmt w:val="decimal"/>
        <w:suff w:val="nothing"/>
        <w:lvlText w:val="%2.%3."/>
        <w:lvlJc w:val="left"/>
        <w:pPr>
          <w:ind w:left="710"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start w:val="1"/>
        <w:numFmt w:val="lowerLetter"/>
        <w:suff w:val="nothing"/>
        <w:lvlText w:val="%2.%3.%4)"/>
        <w:lvlJc w:val="left"/>
        <w:pPr>
          <w:ind w:left="1338"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suff w:val="nothing"/>
        <w:lvlText w:val="%2.%3.%4)%5)"/>
        <w:lvlJc w:val="left"/>
        <w:pPr>
          <w:ind w:left="1745"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2.%3.%4)%5)%6)"/>
        <w:lvlJc w:val="left"/>
        <w:pPr>
          <w:ind w:left="2152"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Letter"/>
        <w:suff w:val="nothing"/>
        <w:lvlText w:val="%2.%3.%4)%5)%6)%7)"/>
        <w:lvlJc w:val="left"/>
        <w:pPr>
          <w:ind w:left="2559"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2.%3.%4)%5)%6)%7)%8)"/>
        <w:lvlJc w:val="left"/>
        <w:pPr>
          <w:ind w:left="2966"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Letter"/>
        <w:suff w:val="nothing"/>
        <w:lvlText w:val="%2.%3.%4)%5)%6)%7)%8)%9)"/>
        <w:lvlJc w:val="left"/>
        <w:pPr>
          <w:ind w:left="3373"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8"/>
    <w:lvlOverride w:ilvl="0">
      <w:lvl w:ilvl="0">
        <w:start w:val="1"/>
        <w:numFmt w:val="upperRoman"/>
        <w:suff w:val="nothing"/>
        <w:lvlText w:val="%1."/>
        <w:lvlJc w:val="left"/>
        <w:pPr>
          <w:ind w:left="1425" w:hanging="1425"/>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1">
      <w:lvl w:ilvl="1">
        <w:start w:val="1"/>
        <w:numFmt w:val="decimal"/>
        <w:suff w:val="nothing"/>
        <w:lvlText w:val="%2."/>
        <w:lvlJc w:val="left"/>
        <w:pPr>
          <w:ind w:left="56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start w:val="1"/>
        <w:numFmt w:val="decimal"/>
        <w:suff w:val="nothing"/>
        <w:lvlText w:val="%2.%3."/>
        <w:lvlJc w:val="left"/>
        <w:pPr>
          <w:ind w:left="567" w:firstLine="1"/>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lowerLetter"/>
        <w:suff w:val="nothing"/>
        <w:lvlText w:val="%2.%3.%4)"/>
        <w:lvlJc w:val="left"/>
        <w:pPr>
          <w:ind w:left="1339" w:firstLine="1"/>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2.%3.%4)%5)"/>
        <w:lvlJc w:val="left"/>
        <w:pPr>
          <w:ind w:left="1747" w:firstLine="1"/>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nothing"/>
        <w:lvlText w:val="%2.%3.%4)%5)%6)"/>
        <w:lvlJc w:val="left"/>
        <w:pPr>
          <w:ind w:left="2154" w:firstLine="1"/>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nothing"/>
        <w:lvlText w:val="%2.%3.%4)%5)%6)%7)"/>
        <w:lvlJc w:val="left"/>
        <w:pPr>
          <w:ind w:left="2561" w:firstLine="1"/>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2.%3.%4)%5)%6)%7)%8)"/>
        <w:lvlJc w:val="left"/>
        <w:pPr>
          <w:ind w:left="2969" w:firstLine="1"/>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nothing"/>
        <w:lvlText w:val="%2.%3.%4)%5)%6)%7)%8)%9)"/>
        <w:lvlJc w:val="left"/>
        <w:pPr>
          <w:ind w:left="3376" w:firstLine="1"/>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8"/>
    <w:lvlOverride w:ilvl="0">
      <w:lvl w:ilvl="0">
        <w:start w:val="1"/>
        <w:numFmt w:val="upperRoman"/>
        <w:suff w:val="nothing"/>
        <w:lvlText w:val="%1."/>
        <w:lvlJc w:val="left"/>
        <w:pPr>
          <w:ind w:left="1425" w:hanging="1425"/>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1">
      <w:lvl w:ilvl="1">
        <w:start w:val="1"/>
        <w:numFmt w:val="decimal"/>
        <w:suff w:val="nothing"/>
        <w:lvlText w:val="%2."/>
        <w:lvlJc w:val="left"/>
        <w:pPr>
          <w:ind w:left="1992" w:hanging="1125"/>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ind w:left="56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lowerLetter"/>
        <w:suff w:val="nothing"/>
        <w:lvlText w:val="%2.%3.%4)"/>
        <w:lvlJc w:val="left"/>
        <w:pPr>
          <w:ind w:left="1338"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2.%3.%4)%5)"/>
        <w:lvlJc w:val="left"/>
        <w:pPr>
          <w:ind w:left="1745"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nothing"/>
        <w:lvlText w:val="%2.%3.%4)%5)%6)"/>
        <w:lvlJc w:val="left"/>
        <w:pPr>
          <w:ind w:left="2152"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nothing"/>
        <w:lvlText w:val="%2.%3.%4)%5)%6)%7)"/>
        <w:lvlJc w:val="left"/>
        <w:pPr>
          <w:ind w:left="2559"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2.%3.%4)%5)%6)%7)%8)"/>
        <w:lvlJc w:val="left"/>
        <w:pPr>
          <w:ind w:left="2966"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nothing"/>
        <w:lvlText w:val="%2.%3.%4)%5)%6)%7)%8)%9)"/>
        <w:lvlJc w:val="left"/>
        <w:pPr>
          <w:ind w:left="3373"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0"/>
  </w:num>
  <w:num w:numId="11">
    <w:abstractNumId w:val="9"/>
  </w:num>
  <w:num w:numId="12">
    <w:abstractNumId w:val="13"/>
  </w:num>
  <w:num w:numId="13">
    <w:abstractNumId w:val="4"/>
  </w:num>
  <w:num w:numId="14">
    <w:abstractNumId w:val="31"/>
  </w:num>
  <w:num w:numId="15">
    <w:abstractNumId w:val="31"/>
    <w:lvlOverride w:ilvl="0">
      <w:startOverride w:val="3"/>
    </w:lvlOverride>
  </w:num>
  <w:num w:numId="16">
    <w:abstractNumId w:val="21"/>
  </w:num>
  <w:num w:numId="17">
    <w:abstractNumId w:val="19"/>
  </w:num>
  <w:num w:numId="18">
    <w:abstractNumId w:val="13"/>
    <w:lvlOverride w:ilvl="0">
      <w:lvl w:ilvl="0" w:tplc="548A9FF2">
        <w:start w:val="1"/>
        <w:numFmt w:val="bullet"/>
        <w:lvlText w:val="-"/>
        <w:lvlJc w:val="left"/>
        <w:pPr>
          <w:ind w:left="300" w:hanging="30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1">
      <w:lvl w:ilvl="1" w:tplc="8F483B56">
        <w:start w:val="1"/>
        <w:numFmt w:val="bullet"/>
        <w:lvlText w:val="-"/>
        <w:lvlJc w:val="left"/>
        <w:pPr>
          <w:ind w:left="1110" w:hanging="30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2">
      <w:lvl w:ilvl="2" w:tplc="DF766444">
        <w:start w:val="1"/>
        <w:numFmt w:val="bullet"/>
        <w:lvlText w:val="-"/>
        <w:lvlJc w:val="left"/>
        <w:pPr>
          <w:tabs>
            <w:tab w:val="num" w:pos="851"/>
          </w:tabs>
          <w:ind w:left="567" w:firstLine="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tplc="FD6230E4">
        <w:start w:val="1"/>
        <w:numFmt w:val="bullet"/>
        <w:lvlText w:val="-"/>
        <w:lvlJc w:val="left"/>
        <w:pPr>
          <w:tabs>
            <w:tab w:val="num" w:pos="778"/>
            <w:tab w:val="left" w:pos="851"/>
          </w:tabs>
          <w:ind w:left="494" w:firstLine="7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tplc="085062BA">
        <w:start w:val="1"/>
        <w:numFmt w:val="bullet"/>
        <w:suff w:val="nothing"/>
        <w:lvlText w:val="➢"/>
        <w:lvlJc w:val="left"/>
        <w:pPr>
          <w:tabs>
            <w:tab w:val="left" w:pos="851"/>
          </w:tabs>
          <w:ind w:left="421" w:firstLine="14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00E49FE">
        <w:start w:val="1"/>
        <w:numFmt w:val="bullet"/>
        <w:lvlText w:val="~"/>
        <w:lvlJc w:val="left"/>
        <w:pPr>
          <w:tabs>
            <w:tab w:val="left" w:pos="851"/>
            <w:tab w:val="num" w:pos="1139"/>
          </w:tabs>
          <w:ind w:left="855" w:firstLine="16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1D0F2EC">
        <w:start w:val="1"/>
        <w:numFmt w:val="bullet"/>
        <w:lvlText w:val="▪"/>
        <w:lvlJc w:val="left"/>
        <w:pPr>
          <w:tabs>
            <w:tab w:val="left" w:pos="851"/>
            <w:tab w:val="num" w:pos="1252"/>
          </w:tabs>
          <w:ind w:left="968" w:firstLine="14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A080CA2">
        <w:start w:val="1"/>
        <w:numFmt w:val="bullet"/>
        <w:lvlText w:val="•"/>
        <w:lvlJc w:val="left"/>
        <w:pPr>
          <w:tabs>
            <w:tab w:val="left" w:pos="851"/>
            <w:tab w:val="num" w:pos="1893"/>
          </w:tabs>
          <w:ind w:left="1610" w:firstLine="14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C927A14">
        <w:start w:val="1"/>
        <w:numFmt w:val="bullet"/>
        <w:suff w:val="nothing"/>
        <w:lvlText w:val="_"/>
        <w:lvlJc w:val="left"/>
        <w:pPr>
          <w:tabs>
            <w:tab w:val="left" w:pos="851"/>
          </w:tabs>
          <w:ind w:left="1937" w:firstLine="17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1"/>
  </w:num>
  <w:num w:numId="20">
    <w:abstractNumId w:val="24"/>
  </w:num>
  <w:num w:numId="21">
    <w:abstractNumId w:val="26"/>
  </w:num>
  <w:num w:numId="22">
    <w:abstractNumId w:val="34"/>
  </w:num>
  <w:num w:numId="23">
    <w:abstractNumId w:val="3"/>
  </w:num>
  <w:num w:numId="24">
    <w:abstractNumId w:val="10"/>
  </w:num>
  <w:num w:numId="25">
    <w:abstractNumId w:val="8"/>
    <w:lvlOverride w:ilvl="0">
      <w:startOverride w:val="1"/>
      <w:lvl w:ilvl="0">
        <w:start w:val="1"/>
        <w:numFmt w:val="upperRoman"/>
        <w:suff w:val="nothing"/>
        <w:lvlText w:val="%1."/>
        <w:lvlJc w:val="left"/>
        <w:pPr>
          <w:ind w:left="1425" w:hanging="1425"/>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1">
      <w:startOverride w:val="1"/>
      <w:lvl w:ilvl="1">
        <w:start w:val="1"/>
        <w:numFmt w:val="decimal"/>
        <w:suff w:val="nothing"/>
        <w:lvlText w:val="%2."/>
        <w:lvlJc w:val="left"/>
        <w:pPr>
          <w:ind w:left="56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startOverride w:val="2"/>
      <w:lvl w:ilvl="2">
        <w:start w:val="2"/>
        <w:numFmt w:val="decimal"/>
        <w:suff w:val="nothing"/>
        <w:lvlText w:val="%2.%3."/>
        <w:lvlJc w:val="left"/>
        <w:pPr>
          <w:ind w:left="56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start w:val="1"/>
        <w:numFmt w:val="lowerLetter"/>
        <w:suff w:val="nothing"/>
        <w:lvlText w:val="%2.%3.%4)"/>
        <w:lvlJc w:val="left"/>
        <w:pPr>
          <w:ind w:left="1338"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suff w:val="nothing"/>
        <w:lvlText w:val="%2.%3.%4)%5)"/>
        <w:lvlJc w:val="left"/>
        <w:pPr>
          <w:ind w:left="1745"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2.%3.%4)%5)%6)"/>
        <w:lvlJc w:val="left"/>
        <w:pPr>
          <w:ind w:left="2152"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Letter"/>
        <w:suff w:val="nothing"/>
        <w:lvlText w:val="%2.%3.%4)%5)%6)%7)"/>
        <w:lvlJc w:val="left"/>
        <w:pPr>
          <w:ind w:left="2559"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2.%3.%4)%5)%6)%7)%8)"/>
        <w:lvlJc w:val="left"/>
        <w:pPr>
          <w:ind w:left="2966"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Letter"/>
        <w:suff w:val="nothing"/>
        <w:lvlText w:val="%2.%3.%4)%5)%6)%7)%8)%9)"/>
        <w:lvlJc w:val="left"/>
        <w:pPr>
          <w:ind w:left="3373"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25"/>
  </w:num>
  <w:num w:numId="27">
    <w:abstractNumId w:val="8"/>
    <w:lvlOverride w:ilvl="0">
      <w:startOverride w:val="1"/>
      <w:lvl w:ilvl="0">
        <w:start w:val="1"/>
        <w:numFmt w:val="upperRoman"/>
        <w:suff w:val="nothing"/>
        <w:lvlText w:val="%1."/>
        <w:lvlJc w:val="left"/>
        <w:pPr>
          <w:ind w:left="1425" w:hanging="1425"/>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1">
      <w:startOverride w:val="1"/>
      <w:lvl w:ilvl="1">
        <w:start w:val="1"/>
        <w:numFmt w:val="decimal"/>
        <w:suff w:val="nothing"/>
        <w:lvlText w:val="%2."/>
        <w:lvlJc w:val="left"/>
        <w:pPr>
          <w:ind w:left="56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startOverride w:val="3"/>
      <w:lvl w:ilvl="2">
        <w:start w:val="3"/>
        <w:numFmt w:val="decimal"/>
        <w:suff w:val="nothing"/>
        <w:lvlText w:val="%2.%3."/>
        <w:lvlJc w:val="left"/>
        <w:pPr>
          <w:ind w:left="567"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start w:val="1"/>
        <w:numFmt w:val="lowerLetter"/>
        <w:suff w:val="nothing"/>
        <w:lvlText w:val="%2.%3.%4)"/>
        <w:lvlJc w:val="left"/>
        <w:pPr>
          <w:ind w:left="1338"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suff w:val="nothing"/>
        <w:lvlText w:val="%2.%3.%4)%5)"/>
        <w:lvlJc w:val="left"/>
        <w:pPr>
          <w:ind w:left="1745"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2.%3.%4)%5)%6)"/>
        <w:lvlJc w:val="left"/>
        <w:pPr>
          <w:ind w:left="2152"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Letter"/>
        <w:suff w:val="nothing"/>
        <w:lvlText w:val="%2.%3.%4)%5)%6)%7)"/>
        <w:lvlJc w:val="left"/>
        <w:pPr>
          <w:ind w:left="2559"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2.%3.%4)%5)%6)%7)%8)"/>
        <w:lvlJc w:val="left"/>
        <w:pPr>
          <w:ind w:left="2966"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Letter"/>
        <w:suff w:val="nothing"/>
        <w:lvlText w:val="%2.%3.%4)%5)%6)%7)%8)%9)"/>
        <w:lvlJc w:val="left"/>
        <w:pPr>
          <w:ind w:left="3373" w:firstLine="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num>
  <w:num w:numId="28">
    <w:abstractNumId w:val="17"/>
  </w:num>
  <w:num w:numId="29">
    <w:abstractNumId w:val="29"/>
  </w:num>
  <w:num w:numId="30">
    <w:abstractNumId w:val="12"/>
  </w:num>
  <w:num w:numId="31">
    <w:abstractNumId w:val="32"/>
  </w:num>
  <w:num w:numId="32">
    <w:abstractNumId w:val="18"/>
  </w:num>
  <w:num w:numId="33">
    <w:abstractNumId w:val="28"/>
  </w:num>
  <w:num w:numId="34">
    <w:abstractNumId w:val="35"/>
  </w:num>
  <w:num w:numId="35">
    <w:abstractNumId w:val="18"/>
    <w:lvlOverride w:ilvl="0">
      <w:startOverride w:val="3"/>
    </w:lvlOverride>
  </w:num>
  <w:num w:numId="36">
    <w:abstractNumId w:val="18"/>
    <w:lvlOverride w:ilvl="0">
      <w:startOverride w:val="4"/>
    </w:lvlOverride>
  </w:num>
  <w:num w:numId="37">
    <w:abstractNumId w:val="18"/>
    <w:lvlOverride w:ilvl="0">
      <w:startOverride w:val="5"/>
    </w:lvlOverride>
  </w:num>
  <w:num w:numId="38">
    <w:abstractNumId w:val="18"/>
    <w:lvlOverride w:ilvl="0">
      <w:startOverride w:val="6"/>
    </w:lvlOverride>
  </w:num>
  <w:num w:numId="39">
    <w:abstractNumId w:val="15"/>
  </w:num>
  <w:num w:numId="40">
    <w:abstractNumId w:val="33"/>
  </w:num>
  <w:num w:numId="41">
    <w:abstractNumId w:val="36"/>
  </w:num>
  <w:num w:numId="42">
    <w:abstractNumId w:val="16"/>
  </w:num>
  <w:num w:numId="43">
    <w:abstractNumId w:val="5"/>
  </w:num>
  <w:num w:numId="44">
    <w:abstractNumId w:val="23"/>
  </w:num>
  <w:num w:numId="45">
    <w:abstractNumId w:val="14"/>
  </w:num>
  <w:num w:numId="46">
    <w:abstractNumId w:val="7"/>
  </w:num>
  <w:num w:numId="47">
    <w:abstractNumId w:val="2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6D8"/>
    <w:rsid w:val="00011C5B"/>
    <w:rsid w:val="00024CBD"/>
    <w:rsid w:val="00026061"/>
    <w:rsid w:val="000510B8"/>
    <w:rsid w:val="00067239"/>
    <w:rsid w:val="00071AEC"/>
    <w:rsid w:val="00077019"/>
    <w:rsid w:val="00080732"/>
    <w:rsid w:val="000825AA"/>
    <w:rsid w:val="00101BA2"/>
    <w:rsid w:val="0010236D"/>
    <w:rsid w:val="00133736"/>
    <w:rsid w:val="00137A04"/>
    <w:rsid w:val="00176795"/>
    <w:rsid w:val="00176893"/>
    <w:rsid w:val="001A31A3"/>
    <w:rsid w:val="001E2A55"/>
    <w:rsid w:val="001F32BE"/>
    <w:rsid w:val="002152B9"/>
    <w:rsid w:val="00216AA0"/>
    <w:rsid w:val="00250670"/>
    <w:rsid w:val="00251FB3"/>
    <w:rsid w:val="00262F28"/>
    <w:rsid w:val="0028481E"/>
    <w:rsid w:val="002C3675"/>
    <w:rsid w:val="00311282"/>
    <w:rsid w:val="0031171E"/>
    <w:rsid w:val="00397A42"/>
    <w:rsid w:val="00397D14"/>
    <w:rsid w:val="003A20CE"/>
    <w:rsid w:val="003C6A99"/>
    <w:rsid w:val="003D0479"/>
    <w:rsid w:val="003D6443"/>
    <w:rsid w:val="003E3EDC"/>
    <w:rsid w:val="003F154D"/>
    <w:rsid w:val="003F2ABB"/>
    <w:rsid w:val="0041718A"/>
    <w:rsid w:val="0042360C"/>
    <w:rsid w:val="00426B46"/>
    <w:rsid w:val="00435BBC"/>
    <w:rsid w:val="00447D31"/>
    <w:rsid w:val="004501B7"/>
    <w:rsid w:val="004532A9"/>
    <w:rsid w:val="00472DE4"/>
    <w:rsid w:val="004A04AB"/>
    <w:rsid w:val="004A5662"/>
    <w:rsid w:val="004B12E6"/>
    <w:rsid w:val="004C5B88"/>
    <w:rsid w:val="004E4E7A"/>
    <w:rsid w:val="004F0078"/>
    <w:rsid w:val="00511C3E"/>
    <w:rsid w:val="005661E6"/>
    <w:rsid w:val="005901E2"/>
    <w:rsid w:val="005A1515"/>
    <w:rsid w:val="005A531B"/>
    <w:rsid w:val="005F57E2"/>
    <w:rsid w:val="005F6CFA"/>
    <w:rsid w:val="006254D7"/>
    <w:rsid w:val="0062678A"/>
    <w:rsid w:val="00643D1F"/>
    <w:rsid w:val="00652C41"/>
    <w:rsid w:val="006564A1"/>
    <w:rsid w:val="006709A7"/>
    <w:rsid w:val="0067285A"/>
    <w:rsid w:val="00673E17"/>
    <w:rsid w:val="00681384"/>
    <w:rsid w:val="006D1C0F"/>
    <w:rsid w:val="007469A0"/>
    <w:rsid w:val="00770492"/>
    <w:rsid w:val="00773ACA"/>
    <w:rsid w:val="00782CDD"/>
    <w:rsid w:val="007A5B50"/>
    <w:rsid w:val="007B3D2E"/>
    <w:rsid w:val="007E24B7"/>
    <w:rsid w:val="007E4371"/>
    <w:rsid w:val="007E5A7C"/>
    <w:rsid w:val="007E5C50"/>
    <w:rsid w:val="008106D8"/>
    <w:rsid w:val="0084305A"/>
    <w:rsid w:val="00847E92"/>
    <w:rsid w:val="008510CC"/>
    <w:rsid w:val="00856070"/>
    <w:rsid w:val="00862621"/>
    <w:rsid w:val="00873DB3"/>
    <w:rsid w:val="008A43E7"/>
    <w:rsid w:val="008B6CCF"/>
    <w:rsid w:val="008D3B2D"/>
    <w:rsid w:val="008E370B"/>
    <w:rsid w:val="008F3FE4"/>
    <w:rsid w:val="00922124"/>
    <w:rsid w:val="009327B9"/>
    <w:rsid w:val="00960B66"/>
    <w:rsid w:val="00963835"/>
    <w:rsid w:val="009758E0"/>
    <w:rsid w:val="00977558"/>
    <w:rsid w:val="00987633"/>
    <w:rsid w:val="00994004"/>
    <w:rsid w:val="00996EE3"/>
    <w:rsid w:val="009B0E39"/>
    <w:rsid w:val="009B407A"/>
    <w:rsid w:val="00A46792"/>
    <w:rsid w:val="00A53857"/>
    <w:rsid w:val="00A54AEB"/>
    <w:rsid w:val="00A575B3"/>
    <w:rsid w:val="00A60D22"/>
    <w:rsid w:val="00A6449A"/>
    <w:rsid w:val="00A74747"/>
    <w:rsid w:val="00A906D6"/>
    <w:rsid w:val="00A954DB"/>
    <w:rsid w:val="00AC6A61"/>
    <w:rsid w:val="00AD51D6"/>
    <w:rsid w:val="00B12507"/>
    <w:rsid w:val="00B77BEA"/>
    <w:rsid w:val="00BA39C1"/>
    <w:rsid w:val="00BE77E1"/>
    <w:rsid w:val="00C00217"/>
    <w:rsid w:val="00C056F8"/>
    <w:rsid w:val="00C17371"/>
    <w:rsid w:val="00C2419F"/>
    <w:rsid w:val="00C27903"/>
    <w:rsid w:val="00C33FEA"/>
    <w:rsid w:val="00C66F3D"/>
    <w:rsid w:val="00C8147B"/>
    <w:rsid w:val="00CB112F"/>
    <w:rsid w:val="00D14129"/>
    <w:rsid w:val="00D229E2"/>
    <w:rsid w:val="00D33D52"/>
    <w:rsid w:val="00D35858"/>
    <w:rsid w:val="00D71CDD"/>
    <w:rsid w:val="00D84FA9"/>
    <w:rsid w:val="00D974C8"/>
    <w:rsid w:val="00DB0ADB"/>
    <w:rsid w:val="00DD1229"/>
    <w:rsid w:val="00DD160C"/>
    <w:rsid w:val="00E07C3B"/>
    <w:rsid w:val="00E25355"/>
    <w:rsid w:val="00E33232"/>
    <w:rsid w:val="00E44487"/>
    <w:rsid w:val="00E50F1B"/>
    <w:rsid w:val="00E5564F"/>
    <w:rsid w:val="00E95B71"/>
    <w:rsid w:val="00EA3C6C"/>
    <w:rsid w:val="00EB4621"/>
    <w:rsid w:val="00ED1ABD"/>
    <w:rsid w:val="00ED4409"/>
    <w:rsid w:val="00EE1047"/>
    <w:rsid w:val="00F07DD7"/>
    <w:rsid w:val="00F1460C"/>
    <w:rsid w:val="00F16A60"/>
    <w:rsid w:val="00F630DF"/>
    <w:rsid w:val="00F8425C"/>
    <w:rsid w:val="00F87C72"/>
    <w:rsid w:val="00FB217A"/>
    <w:rsid w:val="00FE0920"/>
    <w:rsid w:val="00FE2E14"/>
    <w:rsid w:val="00FF52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106D8"/>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eastAsia="fr-FR"/>
    </w:rPr>
  </w:style>
  <w:style w:type="paragraph" w:styleId="Titre1">
    <w:name w:val="heading 1"/>
    <w:next w:val="Normal"/>
    <w:link w:val="Titre1Car"/>
    <w:rsid w:val="008106D8"/>
    <w:pPr>
      <w:keepNext/>
      <w:pBdr>
        <w:top w:val="nil"/>
        <w:left w:val="nil"/>
        <w:bottom w:val="nil"/>
        <w:right w:val="nil"/>
        <w:between w:val="nil"/>
        <w:bar w:val="nil"/>
      </w:pBdr>
      <w:tabs>
        <w:tab w:val="left" w:leader="dot" w:pos="4749"/>
        <w:tab w:val="right" w:pos="9639"/>
      </w:tabs>
      <w:spacing w:before="60" w:after="60" w:line="240" w:lineRule="auto"/>
      <w:ind w:left="1401" w:right="355" w:hanging="1401"/>
      <w:outlineLvl w:val="0"/>
    </w:pPr>
    <w:rPr>
      <w:rFonts w:ascii="Arial" w:eastAsia="Arial" w:hAnsi="Arial" w:cs="Arial"/>
      <w:b/>
      <w:bCs/>
      <w:smallCaps/>
      <w:color w:val="000000"/>
      <w:sz w:val="32"/>
      <w:szCs w:val="32"/>
      <w:u w:color="000000"/>
      <w:bdr w:val="nil"/>
      <w:lang w:eastAsia="fr-FR"/>
    </w:rPr>
  </w:style>
  <w:style w:type="paragraph" w:styleId="Titre2">
    <w:name w:val="heading 2"/>
    <w:basedOn w:val="Normal"/>
    <w:next w:val="Normal"/>
    <w:link w:val="Titre2Car"/>
    <w:uiPriority w:val="9"/>
    <w:semiHidden/>
    <w:unhideWhenUsed/>
    <w:qFormat/>
    <w:rsid w:val="00E556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next w:val="Normal"/>
    <w:link w:val="Titre3Car"/>
    <w:rsid w:val="008106D8"/>
    <w:pPr>
      <w:keepNext/>
      <w:pBdr>
        <w:top w:val="nil"/>
        <w:left w:val="nil"/>
        <w:bottom w:val="nil"/>
        <w:right w:val="nil"/>
        <w:between w:val="nil"/>
        <w:bar w:val="nil"/>
      </w:pBdr>
      <w:spacing w:before="240" w:after="60" w:line="240" w:lineRule="auto"/>
      <w:outlineLvl w:val="2"/>
    </w:pPr>
    <w:rPr>
      <w:rFonts w:ascii="Arial" w:eastAsia="Arial" w:hAnsi="Arial" w:cs="Arial"/>
      <w:b/>
      <w:bCs/>
      <w:color w:val="000000"/>
      <w:sz w:val="26"/>
      <w:szCs w:val="26"/>
      <w:u w:color="000000"/>
      <w:bdr w:val="nil"/>
      <w:lang w:eastAsia="fr-FR"/>
    </w:rPr>
  </w:style>
  <w:style w:type="paragraph" w:styleId="Titre4">
    <w:name w:val="heading 4"/>
    <w:next w:val="Normal"/>
    <w:link w:val="Titre4Car"/>
    <w:rsid w:val="008106D8"/>
    <w:pPr>
      <w:keepNext/>
      <w:pBdr>
        <w:top w:val="nil"/>
        <w:left w:val="nil"/>
        <w:bottom w:val="nil"/>
        <w:right w:val="nil"/>
        <w:between w:val="nil"/>
        <w:bar w:val="nil"/>
      </w:pBdr>
      <w:spacing w:before="240" w:after="60" w:line="240" w:lineRule="auto"/>
      <w:outlineLvl w:val="3"/>
    </w:pPr>
    <w:rPr>
      <w:rFonts w:ascii="Arial" w:eastAsia="Arial" w:hAnsi="Arial" w:cs="Arial"/>
      <w:b/>
      <w:bCs/>
      <w:color w:val="000000"/>
      <w:sz w:val="28"/>
      <w:szCs w:val="28"/>
      <w:u w:color="000000"/>
      <w:bdr w:val="nil"/>
      <w:lang w:eastAsia="fr-FR"/>
    </w:rPr>
  </w:style>
  <w:style w:type="paragraph" w:styleId="Titre5">
    <w:name w:val="heading 5"/>
    <w:next w:val="Normal"/>
    <w:link w:val="Titre5Car"/>
    <w:rsid w:val="008106D8"/>
    <w:pPr>
      <w:pBdr>
        <w:top w:val="nil"/>
        <w:left w:val="nil"/>
        <w:bottom w:val="nil"/>
        <w:right w:val="nil"/>
        <w:between w:val="nil"/>
        <w:bar w:val="nil"/>
      </w:pBdr>
      <w:spacing w:before="240" w:after="60" w:line="240" w:lineRule="auto"/>
      <w:outlineLvl w:val="4"/>
    </w:pPr>
    <w:rPr>
      <w:rFonts w:ascii="Arial" w:eastAsia="Arial" w:hAnsi="Arial" w:cs="Arial"/>
      <w:b/>
      <w:bCs/>
      <w:i/>
      <w:iCs/>
      <w:color w:val="000000"/>
      <w:sz w:val="26"/>
      <w:szCs w:val="26"/>
      <w:u w:color="000000"/>
      <w:bdr w:val="nil"/>
      <w:lang w:eastAsia="fr-FR"/>
    </w:rPr>
  </w:style>
  <w:style w:type="paragraph" w:styleId="Titre6">
    <w:name w:val="heading 6"/>
    <w:next w:val="Normal"/>
    <w:link w:val="Titre6Car"/>
    <w:rsid w:val="008106D8"/>
    <w:pPr>
      <w:keepNext/>
      <w:pBdr>
        <w:top w:val="nil"/>
        <w:left w:val="nil"/>
        <w:bottom w:val="nil"/>
        <w:right w:val="nil"/>
        <w:between w:val="nil"/>
        <w:bar w:val="nil"/>
      </w:pBdr>
      <w:spacing w:after="0" w:line="240" w:lineRule="auto"/>
      <w:ind w:right="567"/>
      <w:jc w:val="both"/>
      <w:outlineLvl w:val="5"/>
    </w:pPr>
    <w:rPr>
      <w:rFonts w:ascii="Arial" w:eastAsia="Arial Unicode MS" w:hAnsi="Arial" w:cs="Arial Unicode MS"/>
      <w:b/>
      <w:bCs/>
      <w:color w:val="000000"/>
      <w:u w:color="000000"/>
      <w:bdr w:val="ni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106D8"/>
    <w:rPr>
      <w:rFonts w:ascii="Arial" w:eastAsia="Arial" w:hAnsi="Arial" w:cs="Arial"/>
      <w:b/>
      <w:bCs/>
      <w:smallCaps/>
      <w:color w:val="000000"/>
      <w:sz w:val="32"/>
      <w:szCs w:val="32"/>
      <w:u w:color="000000"/>
      <w:bdr w:val="nil"/>
      <w:lang w:eastAsia="fr-FR"/>
    </w:rPr>
  </w:style>
  <w:style w:type="character" w:customStyle="1" w:styleId="Titre3Car">
    <w:name w:val="Titre 3 Car"/>
    <w:basedOn w:val="Policepardfaut"/>
    <w:link w:val="Titre3"/>
    <w:rsid w:val="008106D8"/>
    <w:rPr>
      <w:rFonts w:ascii="Arial" w:eastAsia="Arial" w:hAnsi="Arial" w:cs="Arial"/>
      <w:b/>
      <w:bCs/>
      <w:color w:val="000000"/>
      <w:sz w:val="26"/>
      <w:szCs w:val="26"/>
      <w:u w:color="000000"/>
      <w:bdr w:val="nil"/>
      <w:lang w:eastAsia="fr-FR"/>
    </w:rPr>
  </w:style>
  <w:style w:type="character" w:customStyle="1" w:styleId="Titre4Car">
    <w:name w:val="Titre 4 Car"/>
    <w:basedOn w:val="Policepardfaut"/>
    <w:link w:val="Titre4"/>
    <w:rsid w:val="008106D8"/>
    <w:rPr>
      <w:rFonts w:ascii="Arial" w:eastAsia="Arial" w:hAnsi="Arial" w:cs="Arial"/>
      <w:b/>
      <w:bCs/>
      <w:color w:val="000000"/>
      <w:sz w:val="28"/>
      <w:szCs w:val="28"/>
      <w:u w:color="000000"/>
      <w:bdr w:val="nil"/>
      <w:lang w:eastAsia="fr-FR"/>
    </w:rPr>
  </w:style>
  <w:style w:type="character" w:customStyle="1" w:styleId="Titre5Car">
    <w:name w:val="Titre 5 Car"/>
    <w:basedOn w:val="Policepardfaut"/>
    <w:link w:val="Titre5"/>
    <w:rsid w:val="008106D8"/>
    <w:rPr>
      <w:rFonts w:ascii="Arial" w:eastAsia="Arial" w:hAnsi="Arial" w:cs="Arial"/>
      <w:b/>
      <w:bCs/>
      <w:i/>
      <w:iCs/>
      <w:color w:val="000000"/>
      <w:sz w:val="26"/>
      <w:szCs w:val="26"/>
      <w:u w:color="000000"/>
      <w:bdr w:val="nil"/>
      <w:lang w:eastAsia="fr-FR"/>
    </w:rPr>
  </w:style>
  <w:style w:type="character" w:customStyle="1" w:styleId="Titre6Car">
    <w:name w:val="Titre 6 Car"/>
    <w:basedOn w:val="Policepardfaut"/>
    <w:link w:val="Titre6"/>
    <w:rsid w:val="008106D8"/>
    <w:rPr>
      <w:rFonts w:ascii="Arial" w:eastAsia="Arial Unicode MS" w:hAnsi="Arial" w:cs="Arial Unicode MS"/>
      <w:b/>
      <w:bCs/>
      <w:color w:val="000000"/>
      <w:u w:color="000000"/>
      <w:bdr w:val="nil"/>
      <w:lang w:eastAsia="fr-FR"/>
    </w:rPr>
  </w:style>
  <w:style w:type="character" w:styleId="Lienhypertexte">
    <w:name w:val="Hyperlink"/>
    <w:uiPriority w:val="99"/>
    <w:rsid w:val="008106D8"/>
    <w:rPr>
      <w:u w:val="single"/>
    </w:rPr>
  </w:style>
  <w:style w:type="table" w:customStyle="1" w:styleId="TableNormal">
    <w:name w:val="Table Normal"/>
    <w:rsid w:val="008106D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paragraph" w:styleId="En-tte">
    <w:name w:val="header"/>
    <w:link w:val="En-tteCar"/>
    <w:rsid w:val="008106D8"/>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fr-FR"/>
    </w:rPr>
  </w:style>
  <w:style w:type="character" w:customStyle="1" w:styleId="En-tteCar">
    <w:name w:val="En-tête Car"/>
    <w:basedOn w:val="Policepardfaut"/>
    <w:link w:val="En-tte"/>
    <w:rsid w:val="008106D8"/>
    <w:rPr>
      <w:rFonts w:ascii="Helvetica Neue" w:eastAsia="Arial Unicode MS" w:hAnsi="Helvetica Neue" w:cs="Arial Unicode MS"/>
      <w:color w:val="000000"/>
      <w:sz w:val="24"/>
      <w:szCs w:val="24"/>
      <w:bdr w:val="nil"/>
      <w:lang w:eastAsia="fr-FR"/>
    </w:rPr>
  </w:style>
  <w:style w:type="paragraph" w:styleId="Pieddepage">
    <w:name w:val="footer"/>
    <w:link w:val="PieddepageCar"/>
    <w:rsid w:val="008106D8"/>
    <w:pPr>
      <w:widowControl w:val="0"/>
      <w:pBdr>
        <w:top w:val="nil"/>
        <w:left w:val="nil"/>
        <w:bottom w:val="nil"/>
        <w:right w:val="nil"/>
        <w:between w:val="nil"/>
        <w:bar w:val="nil"/>
      </w:pBdr>
      <w:tabs>
        <w:tab w:val="center" w:pos="4819"/>
        <w:tab w:val="right" w:pos="9071"/>
      </w:tabs>
      <w:spacing w:after="0" w:line="240" w:lineRule="auto"/>
    </w:pPr>
    <w:rPr>
      <w:rFonts w:ascii="Arial" w:eastAsia="Arial Unicode MS" w:hAnsi="Arial" w:cs="Arial Unicode MS"/>
      <w:color w:val="000000"/>
      <w:u w:color="000000"/>
      <w:bdr w:val="nil"/>
      <w:lang w:eastAsia="fr-FR"/>
    </w:rPr>
  </w:style>
  <w:style w:type="character" w:customStyle="1" w:styleId="PieddepageCar">
    <w:name w:val="Pied de page Car"/>
    <w:basedOn w:val="Policepardfaut"/>
    <w:link w:val="Pieddepage"/>
    <w:rsid w:val="008106D8"/>
    <w:rPr>
      <w:rFonts w:ascii="Arial" w:eastAsia="Arial Unicode MS" w:hAnsi="Arial" w:cs="Arial Unicode MS"/>
      <w:color w:val="000000"/>
      <w:u w:color="000000"/>
      <w:bdr w:val="nil"/>
      <w:lang w:eastAsia="fr-FR"/>
    </w:rPr>
  </w:style>
  <w:style w:type="paragraph" w:styleId="Notedebasdepage">
    <w:name w:val="footnote text"/>
    <w:link w:val="NotedebasdepageCar"/>
    <w:rsid w:val="008106D8"/>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0"/>
      <w:szCs w:val="20"/>
      <w:u w:color="000000"/>
      <w:bdr w:val="nil"/>
      <w:lang w:eastAsia="fr-FR"/>
    </w:rPr>
  </w:style>
  <w:style w:type="character" w:customStyle="1" w:styleId="NotedebasdepageCar">
    <w:name w:val="Note de bas de page Car"/>
    <w:basedOn w:val="Policepardfaut"/>
    <w:link w:val="Notedebasdepage"/>
    <w:rsid w:val="008106D8"/>
    <w:rPr>
      <w:rFonts w:ascii="Arial" w:eastAsia="Arial Unicode MS" w:hAnsi="Arial" w:cs="Arial Unicode MS"/>
      <w:color w:val="000000"/>
      <w:sz w:val="20"/>
      <w:szCs w:val="20"/>
      <w:u w:color="000000"/>
      <w:bdr w:val="nil"/>
      <w:lang w:eastAsia="fr-FR"/>
    </w:rPr>
  </w:style>
  <w:style w:type="paragraph" w:styleId="TM1">
    <w:name w:val="toc 1"/>
    <w:uiPriority w:val="39"/>
    <w:qFormat/>
    <w:rsid w:val="008106D8"/>
    <w:pPr>
      <w:pBdr>
        <w:top w:val="nil"/>
        <w:left w:val="nil"/>
        <w:bottom w:val="nil"/>
        <w:right w:val="nil"/>
        <w:between w:val="nil"/>
        <w:bar w:val="nil"/>
      </w:pBdr>
      <w:tabs>
        <w:tab w:val="right" w:leader="dot" w:pos="11115"/>
      </w:tabs>
      <w:spacing w:after="0" w:line="240" w:lineRule="auto"/>
      <w:ind w:left="540"/>
    </w:pPr>
    <w:rPr>
      <w:rFonts w:ascii="Trebuchet MS" w:eastAsia="Trebuchet MS" w:hAnsi="Trebuchet MS" w:cs="Trebuchet MS"/>
      <w:smallCaps/>
      <w:color w:val="000000"/>
      <w:sz w:val="20"/>
      <w:szCs w:val="20"/>
      <w:u w:color="000000"/>
      <w:bdr w:val="nil"/>
      <w:lang w:eastAsia="fr-FR"/>
    </w:rPr>
  </w:style>
  <w:style w:type="paragraph" w:customStyle="1" w:styleId="t2">
    <w:name w:val="t2"/>
    <w:rsid w:val="008106D8"/>
    <w:pPr>
      <w:pBdr>
        <w:top w:val="nil"/>
        <w:left w:val="nil"/>
        <w:bottom w:val="nil"/>
        <w:right w:val="nil"/>
        <w:between w:val="nil"/>
        <w:bar w:val="nil"/>
      </w:pBdr>
      <w:spacing w:after="0" w:line="240" w:lineRule="auto"/>
      <w:ind w:left="280" w:hanging="280"/>
      <w:outlineLvl w:val="0"/>
    </w:pPr>
    <w:rPr>
      <w:rFonts w:ascii="Trebuchet MS" w:eastAsia="Trebuchet MS" w:hAnsi="Trebuchet MS" w:cs="Trebuchet MS"/>
      <w:b/>
      <w:bCs/>
      <w:color w:val="000000"/>
      <w:sz w:val="26"/>
      <w:szCs w:val="26"/>
      <w:u w:color="000000"/>
      <w:bdr w:val="nil"/>
      <w:lang w:eastAsia="fr-FR"/>
    </w:rPr>
  </w:style>
  <w:style w:type="paragraph" w:styleId="TM2">
    <w:name w:val="toc 2"/>
    <w:uiPriority w:val="39"/>
    <w:qFormat/>
    <w:rsid w:val="008106D8"/>
    <w:pPr>
      <w:pBdr>
        <w:top w:val="nil"/>
        <w:left w:val="nil"/>
        <w:bottom w:val="nil"/>
        <w:right w:val="nil"/>
        <w:between w:val="nil"/>
        <w:bar w:val="nil"/>
      </w:pBdr>
      <w:tabs>
        <w:tab w:val="left" w:pos="10635"/>
      </w:tabs>
      <w:spacing w:after="0" w:line="240" w:lineRule="auto"/>
    </w:pPr>
    <w:rPr>
      <w:rFonts w:ascii="Times New Roman" w:eastAsia="Times New Roman" w:hAnsi="Times New Roman" w:cs="Times New Roman"/>
      <w:color w:val="000000"/>
      <w:sz w:val="20"/>
      <w:szCs w:val="20"/>
      <w:bdr w:val="nil"/>
      <w:lang w:eastAsia="fr-FR"/>
    </w:rPr>
  </w:style>
  <w:style w:type="paragraph" w:customStyle="1" w:styleId="t3">
    <w:name w:val="t3"/>
    <w:rsid w:val="008106D8"/>
    <w:pPr>
      <w:pBdr>
        <w:top w:val="nil"/>
        <w:left w:val="nil"/>
        <w:bottom w:val="nil"/>
        <w:right w:val="nil"/>
        <w:between w:val="nil"/>
        <w:bar w:val="nil"/>
      </w:pBdr>
      <w:spacing w:after="0" w:line="240" w:lineRule="auto"/>
      <w:ind w:left="14" w:hanging="14"/>
      <w:outlineLvl w:val="1"/>
    </w:pPr>
    <w:rPr>
      <w:rFonts w:ascii="Trebuchet MS" w:eastAsia="Trebuchet MS" w:hAnsi="Trebuchet MS" w:cs="Trebuchet MS"/>
      <w:color w:val="000000"/>
      <w:sz w:val="20"/>
      <w:szCs w:val="20"/>
      <w:u w:color="000000"/>
      <w:bdr w:val="nil"/>
      <w:lang w:eastAsia="fr-FR"/>
    </w:rPr>
  </w:style>
  <w:style w:type="paragraph" w:styleId="TM3">
    <w:name w:val="toc 3"/>
    <w:uiPriority w:val="39"/>
    <w:qFormat/>
    <w:rsid w:val="008106D8"/>
    <w:pPr>
      <w:pBdr>
        <w:top w:val="nil"/>
        <w:left w:val="nil"/>
        <w:bottom w:val="nil"/>
        <w:right w:val="nil"/>
        <w:between w:val="nil"/>
        <w:bar w:val="nil"/>
      </w:pBdr>
      <w:tabs>
        <w:tab w:val="left" w:pos="10635"/>
      </w:tabs>
      <w:spacing w:after="0" w:line="240" w:lineRule="auto"/>
      <w:ind w:left="567"/>
      <w:outlineLvl w:val="0"/>
    </w:pPr>
    <w:rPr>
      <w:rFonts w:ascii="Trebuchet MS" w:eastAsia="Trebuchet MS" w:hAnsi="Trebuchet MS" w:cs="Trebuchet MS"/>
      <w:b/>
      <w:bCs/>
      <w:caps/>
      <w:color w:val="000000"/>
      <w:sz w:val="20"/>
      <w:szCs w:val="20"/>
      <w:u w:color="000000"/>
      <w:bdr w:val="nil"/>
      <w:lang w:eastAsia="fr-FR"/>
    </w:rPr>
  </w:style>
  <w:style w:type="paragraph" w:styleId="TM4">
    <w:name w:val="toc 4"/>
    <w:uiPriority w:val="39"/>
    <w:rsid w:val="008106D8"/>
    <w:pPr>
      <w:pBdr>
        <w:top w:val="nil"/>
        <w:left w:val="nil"/>
        <w:bottom w:val="nil"/>
        <w:right w:val="nil"/>
        <w:between w:val="nil"/>
        <w:bar w:val="nil"/>
      </w:pBdr>
      <w:tabs>
        <w:tab w:val="left" w:pos="10635"/>
      </w:tabs>
      <w:spacing w:after="0" w:line="240" w:lineRule="auto"/>
    </w:pPr>
    <w:rPr>
      <w:rFonts w:ascii="Times New Roman" w:eastAsia="Times New Roman" w:hAnsi="Times New Roman" w:cs="Times New Roman"/>
      <w:color w:val="000000"/>
      <w:sz w:val="20"/>
      <w:szCs w:val="20"/>
      <w:bdr w:val="nil"/>
      <w:lang w:eastAsia="fr-FR"/>
    </w:rPr>
  </w:style>
  <w:style w:type="paragraph" w:styleId="TM5">
    <w:name w:val="toc 5"/>
    <w:uiPriority w:val="39"/>
    <w:rsid w:val="008106D8"/>
    <w:pPr>
      <w:pBdr>
        <w:top w:val="nil"/>
        <w:left w:val="nil"/>
        <w:bottom w:val="nil"/>
        <w:right w:val="nil"/>
        <w:between w:val="nil"/>
        <w:bar w:val="nil"/>
      </w:pBdr>
      <w:tabs>
        <w:tab w:val="left" w:pos="10635"/>
      </w:tabs>
      <w:spacing w:after="0" w:line="240" w:lineRule="auto"/>
    </w:pPr>
    <w:rPr>
      <w:rFonts w:ascii="Times New Roman" w:eastAsia="Times New Roman" w:hAnsi="Times New Roman" w:cs="Times New Roman"/>
      <w:color w:val="000000"/>
      <w:sz w:val="20"/>
      <w:szCs w:val="20"/>
      <w:bdr w:val="nil"/>
      <w:lang w:eastAsia="fr-FR"/>
    </w:rPr>
  </w:style>
  <w:style w:type="paragraph" w:styleId="TM6">
    <w:name w:val="toc 6"/>
    <w:uiPriority w:val="39"/>
    <w:rsid w:val="008106D8"/>
    <w:pPr>
      <w:pBdr>
        <w:top w:val="nil"/>
        <w:left w:val="nil"/>
        <w:bottom w:val="nil"/>
        <w:right w:val="nil"/>
        <w:between w:val="nil"/>
        <w:bar w:val="nil"/>
      </w:pBdr>
      <w:tabs>
        <w:tab w:val="left" w:pos="10635"/>
      </w:tabs>
      <w:spacing w:after="0" w:line="240" w:lineRule="auto"/>
    </w:pPr>
    <w:rPr>
      <w:rFonts w:ascii="Times New Roman" w:eastAsia="Times New Roman" w:hAnsi="Times New Roman" w:cs="Times New Roman"/>
      <w:color w:val="000000"/>
      <w:sz w:val="20"/>
      <w:szCs w:val="20"/>
      <w:bdr w:val="nil"/>
      <w:lang w:eastAsia="fr-FR"/>
    </w:rPr>
  </w:style>
  <w:style w:type="numbering" w:customStyle="1" w:styleId="Style4import">
    <w:name w:val="Style 4 importé"/>
    <w:rsid w:val="008106D8"/>
    <w:pPr>
      <w:numPr>
        <w:numId w:val="1"/>
      </w:numPr>
    </w:pPr>
  </w:style>
  <w:style w:type="numbering" w:customStyle="1" w:styleId="Style2import">
    <w:name w:val="Style 2 importé"/>
    <w:rsid w:val="008106D8"/>
    <w:pPr>
      <w:numPr>
        <w:numId w:val="2"/>
      </w:numPr>
    </w:pPr>
  </w:style>
  <w:style w:type="numbering" w:customStyle="1" w:styleId="Style5import">
    <w:name w:val="Style 5 importé"/>
    <w:rsid w:val="008106D8"/>
    <w:pPr>
      <w:numPr>
        <w:numId w:val="3"/>
      </w:numPr>
    </w:pPr>
  </w:style>
  <w:style w:type="paragraph" w:styleId="Paragraphedeliste">
    <w:name w:val="List Paragraph"/>
    <w:uiPriority w:val="34"/>
    <w:qFormat/>
    <w:rsid w:val="008106D8"/>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lang w:eastAsia="fr-FR"/>
    </w:rPr>
  </w:style>
  <w:style w:type="numbering" w:customStyle="1" w:styleId="Style6import">
    <w:name w:val="Style 6 importé"/>
    <w:rsid w:val="008106D8"/>
    <w:pPr>
      <w:numPr>
        <w:numId w:val="4"/>
      </w:numPr>
    </w:pPr>
  </w:style>
  <w:style w:type="numbering" w:customStyle="1" w:styleId="Style1import">
    <w:name w:val="Style 1 importé"/>
    <w:rsid w:val="008106D8"/>
    <w:pPr>
      <w:numPr>
        <w:numId w:val="6"/>
      </w:numPr>
    </w:pPr>
  </w:style>
  <w:style w:type="paragraph" w:customStyle="1" w:styleId="Pardfaut">
    <w:name w:val="Par défaut"/>
    <w:rsid w:val="008106D8"/>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fr-FR"/>
    </w:rPr>
  </w:style>
  <w:style w:type="numbering" w:customStyle="1" w:styleId="Style7import">
    <w:name w:val="Style 7 importé"/>
    <w:rsid w:val="008106D8"/>
    <w:pPr>
      <w:numPr>
        <w:numId w:val="10"/>
      </w:numPr>
    </w:pPr>
  </w:style>
  <w:style w:type="paragraph" w:styleId="Retraitcorpsdetexte2">
    <w:name w:val="Body Text Indent 2"/>
    <w:link w:val="Retraitcorpsdetexte2Car"/>
    <w:rsid w:val="008106D8"/>
    <w:pPr>
      <w:widowControl w:val="0"/>
      <w:pBdr>
        <w:top w:val="nil"/>
        <w:left w:val="nil"/>
        <w:bottom w:val="nil"/>
        <w:right w:val="nil"/>
        <w:between w:val="nil"/>
        <w:bar w:val="nil"/>
      </w:pBdr>
      <w:tabs>
        <w:tab w:val="left" w:pos="1985"/>
      </w:tabs>
      <w:spacing w:after="0" w:line="240" w:lineRule="auto"/>
      <w:ind w:left="1985" w:hanging="1418"/>
      <w:jc w:val="both"/>
    </w:pPr>
    <w:rPr>
      <w:rFonts w:ascii="Arial" w:eastAsia="Arial" w:hAnsi="Arial" w:cs="Arial"/>
      <w:color w:val="000000"/>
      <w:sz w:val="24"/>
      <w:szCs w:val="24"/>
      <w:u w:color="000000"/>
      <w:bdr w:val="nil"/>
      <w:lang w:eastAsia="fr-FR"/>
    </w:rPr>
  </w:style>
  <w:style w:type="character" w:customStyle="1" w:styleId="Retraitcorpsdetexte2Car">
    <w:name w:val="Retrait corps de texte 2 Car"/>
    <w:basedOn w:val="Policepardfaut"/>
    <w:link w:val="Retraitcorpsdetexte2"/>
    <w:rsid w:val="008106D8"/>
    <w:rPr>
      <w:rFonts w:ascii="Arial" w:eastAsia="Arial" w:hAnsi="Arial" w:cs="Arial"/>
      <w:color w:val="000000"/>
      <w:sz w:val="24"/>
      <w:szCs w:val="24"/>
      <w:u w:color="000000"/>
      <w:bdr w:val="nil"/>
      <w:lang w:eastAsia="fr-FR"/>
    </w:rPr>
  </w:style>
  <w:style w:type="paragraph" w:styleId="Corpsdetexte">
    <w:name w:val="Body Text"/>
    <w:link w:val="CorpsdetexteCar"/>
    <w:rsid w:val="008106D8"/>
    <w:pPr>
      <w:pBdr>
        <w:top w:val="nil"/>
        <w:left w:val="nil"/>
        <w:bottom w:val="nil"/>
        <w:right w:val="nil"/>
        <w:between w:val="nil"/>
        <w:bar w:val="nil"/>
      </w:pBdr>
      <w:spacing w:after="120" w:line="240" w:lineRule="auto"/>
    </w:pPr>
    <w:rPr>
      <w:rFonts w:ascii="Arial" w:eastAsia="Arial" w:hAnsi="Arial" w:cs="Arial"/>
      <w:color w:val="000000"/>
      <w:sz w:val="24"/>
      <w:szCs w:val="24"/>
      <w:u w:color="000000"/>
      <w:bdr w:val="nil"/>
      <w:lang w:eastAsia="fr-FR"/>
    </w:rPr>
  </w:style>
  <w:style w:type="character" w:customStyle="1" w:styleId="CorpsdetexteCar">
    <w:name w:val="Corps de texte Car"/>
    <w:basedOn w:val="Policepardfaut"/>
    <w:link w:val="Corpsdetexte"/>
    <w:rsid w:val="008106D8"/>
    <w:rPr>
      <w:rFonts w:ascii="Arial" w:eastAsia="Arial" w:hAnsi="Arial" w:cs="Arial"/>
      <w:color w:val="000000"/>
      <w:sz w:val="24"/>
      <w:szCs w:val="24"/>
      <w:u w:color="000000"/>
      <w:bdr w:val="nil"/>
      <w:lang w:eastAsia="fr-FR"/>
    </w:rPr>
  </w:style>
  <w:style w:type="numbering" w:customStyle="1" w:styleId="Style8import">
    <w:name w:val="Style 8 importé"/>
    <w:rsid w:val="008106D8"/>
    <w:pPr>
      <w:numPr>
        <w:numId w:val="11"/>
      </w:numPr>
    </w:pPr>
  </w:style>
  <w:style w:type="numbering" w:customStyle="1" w:styleId="Style9import">
    <w:name w:val="Style 9 importé"/>
    <w:rsid w:val="008106D8"/>
    <w:pPr>
      <w:numPr>
        <w:numId w:val="13"/>
      </w:numPr>
    </w:pPr>
  </w:style>
  <w:style w:type="numbering" w:customStyle="1" w:styleId="Style10import">
    <w:name w:val="Style 10 importé"/>
    <w:rsid w:val="008106D8"/>
    <w:pPr>
      <w:numPr>
        <w:numId w:val="16"/>
      </w:numPr>
    </w:pPr>
  </w:style>
  <w:style w:type="numbering" w:customStyle="1" w:styleId="Style11import">
    <w:name w:val="Style 11 importé"/>
    <w:rsid w:val="008106D8"/>
    <w:pPr>
      <w:numPr>
        <w:numId w:val="19"/>
      </w:numPr>
    </w:pPr>
  </w:style>
  <w:style w:type="numbering" w:customStyle="1" w:styleId="Style12import">
    <w:name w:val="Style 12 importé"/>
    <w:rsid w:val="008106D8"/>
    <w:pPr>
      <w:numPr>
        <w:numId w:val="21"/>
      </w:numPr>
    </w:pPr>
  </w:style>
  <w:style w:type="numbering" w:customStyle="1" w:styleId="Style13import">
    <w:name w:val="Style 13 importé"/>
    <w:rsid w:val="008106D8"/>
    <w:pPr>
      <w:numPr>
        <w:numId w:val="23"/>
      </w:numPr>
    </w:pPr>
  </w:style>
  <w:style w:type="numbering" w:customStyle="1" w:styleId="Style14import">
    <w:name w:val="Style 14 importé"/>
    <w:rsid w:val="008106D8"/>
    <w:pPr>
      <w:numPr>
        <w:numId w:val="26"/>
      </w:numPr>
    </w:pPr>
  </w:style>
  <w:style w:type="numbering" w:customStyle="1" w:styleId="Puce">
    <w:name w:val="Puce"/>
    <w:rsid w:val="008106D8"/>
    <w:pPr>
      <w:numPr>
        <w:numId w:val="28"/>
      </w:numPr>
    </w:pPr>
  </w:style>
  <w:style w:type="numbering" w:customStyle="1" w:styleId="Puces">
    <w:name w:val="Puces"/>
    <w:rsid w:val="008106D8"/>
    <w:pPr>
      <w:numPr>
        <w:numId w:val="29"/>
      </w:numPr>
    </w:pPr>
  </w:style>
  <w:style w:type="numbering" w:customStyle="1" w:styleId="Style16import">
    <w:name w:val="Style 16 importé"/>
    <w:rsid w:val="008106D8"/>
    <w:pPr>
      <w:numPr>
        <w:numId w:val="30"/>
      </w:numPr>
    </w:pPr>
  </w:style>
  <w:style w:type="paragraph" w:styleId="Retraitcorpsdetexte3">
    <w:name w:val="Body Text Indent 3"/>
    <w:link w:val="Retraitcorpsdetexte3Car"/>
    <w:rsid w:val="008106D8"/>
    <w:pPr>
      <w:widowControl w:val="0"/>
      <w:pBdr>
        <w:top w:val="nil"/>
        <w:left w:val="nil"/>
        <w:bottom w:val="nil"/>
        <w:right w:val="nil"/>
        <w:between w:val="nil"/>
        <w:bar w:val="nil"/>
      </w:pBdr>
      <w:spacing w:after="0" w:line="240" w:lineRule="auto"/>
      <w:ind w:left="2127"/>
      <w:jc w:val="both"/>
    </w:pPr>
    <w:rPr>
      <w:rFonts w:ascii="Arial" w:eastAsia="Arial" w:hAnsi="Arial" w:cs="Arial"/>
      <w:color w:val="000000"/>
      <w:sz w:val="24"/>
      <w:szCs w:val="24"/>
      <w:u w:color="000000"/>
      <w:bdr w:val="nil"/>
      <w:lang w:eastAsia="fr-FR"/>
    </w:rPr>
  </w:style>
  <w:style w:type="character" w:customStyle="1" w:styleId="Retraitcorpsdetexte3Car">
    <w:name w:val="Retrait corps de texte 3 Car"/>
    <w:basedOn w:val="Policepardfaut"/>
    <w:link w:val="Retraitcorpsdetexte3"/>
    <w:rsid w:val="008106D8"/>
    <w:rPr>
      <w:rFonts w:ascii="Arial" w:eastAsia="Arial" w:hAnsi="Arial" w:cs="Arial"/>
      <w:color w:val="000000"/>
      <w:sz w:val="24"/>
      <w:szCs w:val="24"/>
      <w:u w:color="000000"/>
      <w:bdr w:val="nil"/>
      <w:lang w:eastAsia="fr-FR"/>
    </w:rPr>
  </w:style>
  <w:style w:type="paragraph" w:customStyle="1" w:styleId="BodyText21">
    <w:name w:val="Body Text 21"/>
    <w:rsid w:val="008106D8"/>
    <w:pPr>
      <w:pBdr>
        <w:top w:val="nil"/>
        <w:left w:val="nil"/>
        <w:bottom w:val="nil"/>
        <w:right w:val="nil"/>
        <w:between w:val="nil"/>
        <w:bar w:val="nil"/>
      </w:pBdr>
      <w:tabs>
        <w:tab w:val="left" w:pos="2268"/>
      </w:tabs>
      <w:spacing w:after="0" w:line="240" w:lineRule="auto"/>
      <w:jc w:val="center"/>
    </w:pPr>
    <w:rPr>
      <w:rFonts w:ascii="Arial" w:eastAsia="Arial" w:hAnsi="Arial" w:cs="Arial"/>
      <w:caps/>
      <w:color w:val="000000"/>
      <w:sz w:val="40"/>
      <w:szCs w:val="40"/>
      <w:u w:color="000000"/>
      <w:bdr w:val="nil"/>
      <w:lang w:eastAsia="fr-FR"/>
    </w:rPr>
  </w:style>
  <w:style w:type="paragraph" w:customStyle="1" w:styleId="Contenudetableau">
    <w:name w:val="Contenu de tableau"/>
    <w:rsid w:val="008106D8"/>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kern w:val="1"/>
      <w:sz w:val="24"/>
      <w:szCs w:val="24"/>
      <w:u w:color="000000"/>
      <w:bdr w:val="nil"/>
      <w:lang w:eastAsia="fr-FR"/>
    </w:rPr>
  </w:style>
  <w:style w:type="numbering" w:customStyle="1" w:styleId="Style17import">
    <w:name w:val="Style 17 importé"/>
    <w:rsid w:val="008106D8"/>
    <w:pPr>
      <w:numPr>
        <w:numId w:val="31"/>
      </w:numPr>
    </w:pPr>
  </w:style>
  <w:style w:type="numbering" w:customStyle="1" w:styleId="Style18import">
    <w:name w:val="Style 18 importé"/>
    <w:rsid w:val="008106D8"/>
    <w:pPr>
      <w:numPr>
        <w:numId w:val="33"/>
      </w:numPr>
    </w:pPr>
  </w:style>
  <w:style w:type="paragraph" w:styleId="Textedebulles">
    <w:name w:val="Balloon Text"/>
    <w:basedOn w:val="Normal"/>
    <w:link w:val="TextedebullesCar"/>
    <w:uiPriority w:val="99"/>
    <w:semiHidden/>
    <w:unhideWhenUsed/>
    <w:rsid w:val="008106D8"/>
    <w:rPr>
      <w:rFonts w:ascii="Tahoma" w:hAnsi="Tahoma" w:cs="Tahoma"/>
      <w:sz w:val="16"/>
      <w:szCs w:val="16"/>
    </w:rPr>
  </w:style>
  <w:style w:type="character" w:customStyle="1" w:styleId="TextedebullesCar">
    <w:name w:val="Texte de bulles Car"/>
    <w:basedOn w:val="Policepardfaut"/>
    <w:link w:val="Textedebulles"/>
    <w:uiPriority w:val="99"/>
    <w:semiHidden/>
    <w:rsid w:val="008106D8"/>
    <w:rPr>
      <w:rFonts w:ascii="Tahoma" w:eastAsia="Arial Unicode MS" w:hAnsi="Tahoma" w:cs="Tahoma"/>
      <w:color w:val="000000"/>
      <w:sz w:val="16"/>
      <w:szCs w:val="16"/>
      <w:u w:color="000000"/>
      <w:bdr w:val="nil"/>
      <w:lang w:eastAsia="fr-FR"/>
    </w:rPr>
  </w:style>
  <w:style w:type="character" w:styleId="Marquedecommentaire">
    <w:name w:val="annotation reference"/>
    <w:basedOn w:val="Policepardfaut"/>
    <w:uiPriority w:val="99"/>
    <w:semiHidden/>
    <w:unhideWhenUsed/>
    <w:rsid w:val="008106D8"/>
    <w:rPr>
      <w:sz w:val="16"/>
      <w:szCs w:val="16"/>
    </w:rPr>
  </w:style>
  <w:style w:type="paragraph" w:styleId="Commentaire">
    <w:name w:val="annotation text"/>
    <w:basedOn w:val="Normal"/>
    <w:link w:val="CommentaireCar"/>
    <w:uiPriority w:val="99"/>
    <w:semiHidden/>
    <w:unhideWhenUsed/>
    <w:rsid w:val="008106D8"/>
    <w:rPr>
      <w:sz w:val="20"/>
      <w:szCs w:val="20"/>
    </w:rPr>
  </w:style>
  <w:style w:type="character" w:customStyle="1" w:styleId="CommentaireCar">
    <w:name w:val="Commentaire Car"/>
    <w:basedOn w:val="Policepardfaut"/>
    <w:link w:val="Commentaire"/>
    <w:uiPriority w:val="99"/>
    <w:semiHidden/>
    <w:rsid w:val="008106D8"/>
    <w:rPr>
      <w:rFonts w:ascii="Arial" w:eastAsia="Arial Unicode MS" w:hAnsi="Arial" w:cs="Arial Unicode MS"/>
      <w:color w:val="000000"/>
      <w:sz w:val="20"/>
      <w:szCs w:val="20"/>
      <w:u w:color="000000"/>
      <w:bdr w:val="nil"/>
      <w:lang w:eastAsia="fr-FR"/>
    </w:rPr>
  </w:style>
  <w:style w:type="paragraph" w:styleId="Objetducommentaire">
    <w:name w:val="annotation subject"/>
    <w:basedOn w:val="Commentaire"/>
    <w:next w:val="Commentaire"/>
    <w:link w:val="ObjetducommentaireCar"/>
    <w:uiPriority w:val="99"/>
    <w:semiHidden/>
    <w:unhideWhenUsed/>
    <w:rsid w:val="008106D8"/>
    <w:rPr>
      <w:b/>
      <w:bCs/>
    </w:rPr>
  </w:style>
  <w:style w:type="character" w:customStyle="1" w:styleId="ObjetducommentaireCar">
    <w:name w:val="Objet du commentaire Car"/>
    <w:basedOn w:val="CommentaireCar"/>
    <w:link w:val="Objetducommentaire"/>
    <w:uiPriority w:val="99"/>
    <w:semiHidden/>
    <w:rsid w:val="008106D8"/>
    <w:rPr>
      <w:rFonts w:ascii="Arial" w:eastAsia="Arial Unicode MS" w:hAnsi="Arial" w:cs="Arial Unicode MS"/>
      <w:b/>
      <w:bCs/>
      <w:color w:val="000000"/>
      <w:sz w:val="20"/>
      <w:szCs w:val="20"/>
      <w:u w:color="000000"/>
      <w:bdr w:val="nil"/>
      <w:lang w:eastAsia="fr-FR"/>
    </w:rPr>
  </w:style>
  <w:style w:type="paragraph" w:styleId="Corpsdetexte3">
    <w:name w:val="Body Text 3"/>
    <w:basedOn w:val="Normal"/>
    <w:link w:val="Corpsdetexte3Car"/>
    <w:rsid w:val="008106D8"/>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cs="Arial"/>
      <w:color w:val="auto"/>
      <w:sz w:val="16"/>
      <w:szCs w:val="16"/>
      <w:bdr w:val="none" w:sz="0" w:space="0" w:color="auto"/>
    </w:rPr>
  </w:style>
  <w:style w:type="character" w:customStyle="1" w:styleId="Corpsdetexte3Car">
    <w:name w:val="Corps de texte 3 Car"/>
    <w:basedOn w:val="Policepardfaut"/>
    <w:link w:val="Corpsdetexte3"/>
    <w:rsid w:val="008106D8"/>
    <w:rPr>
      <w:rFonts w:ascii="Arial" w:eastAsia="Times New Roman" w:hAnsi="Arial" w:cs="Arial"/>
      <w:sz w:val="16"/>
      <w:szCs w:val="16"/>
      <w:u w:color="000000"/>
      <w:lang w:eastAsia="fr-FR"/>
    </w:rPr>
  </w:style>
  <w:style w:type="table" w:styleId="Grilledutableau">
    <w:name w:val="Table Grid"/>
    <w:basedOn w:val="TableauNormal"/>
    <w:uiPriority w:val="59"/>
    <w:rsid w:val="008106D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Normal"/>
    <w:next w:val="Normal"/>
    <w:uiPriority w:val="99"/>
    <w:rsid w:val="008106D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eastAsiaTheme="minorHAnsi" w:cs="Arial"/>
      <w:color w:val="auto"/>
      <w:bdr w:val="none" w:sz="0" w:space="0" w:color="auto"/>
      <w:lang w:eastAsia="en-US"/>
    </w:rPr>
  </w:style>
  <w:style w:type="paragraph" w:customStyle="1" w:styleId="t1">
    <w:name w:val="t1"/>
    <w:basedOn w:val="Normal"/>
    <w:rsid w:val="008106D8"/>
    <w:pPr>
      <w:pBdr>
        <w:top w:val="none" w:sz="0" w:space="0" w:color="auto"/>
        <w:left w:val="none" w:sz="0" w:space="0" w:color="auto"/>
        <w:bottom w:val="none" w:sz="0" w:space="0" w:color="auto"/>
        <w:right w:val="none" w:sz="0" w:space="0" w:color="auto"/>
        <w:between w:val="none" w:sz="0" w:space="0" w:color="auto"/>
        <w:bar w:val="none" w:sz="0" w:color="auto"/>
      </w:pBdr>
      <w:ind w:left="1588" w:hanging="1588"/>
    </w:pPr>
    <w:rPr>
      <w:rFonts w:ascii="Trebuchet MS" w:eastAsia="Times New Roman" w:hAnsi="Trebuchet MS" w:cs="Trebuchet MS"/>
      <w:b/>
      <w:bCs/>
      <w:color w:val="auto"/>
      <w:sz w:val="28"/>
      <w:szCs w:val="28"/>
      <w:bdr w:val="none" w:sz="0" w:space="0" w:color="auto"/>
    </w:rPr>
  </w:style>
  <w:style w:type="paragraph" w:styleId="En-ttedetabledesmatires">
    <w:name w:val="TOC Heading"/>
    <w:basedOn w:val="Titre1"/>
    <w:next w:val="Normal"/>
    <w:uiPriority w:val="39"/>
    <w:semiHidden/>
    <w:unhideWhenUsed/>
    <w:qFormat/>
    <w:rsid w:val="008106D8"/>
    <w:pPr>
      <w:keepLines/>
      <w:pBdr>
        <w:top w:val="none" w:sz="0" w:space="0" w:color="auto"/>
        <w:left w:val="none" w:sz="0" w:space="0" w:color="auto"/>
        <w:bottom w:val="none" w:sz="0" w:space="0" w:color="auto"/>
        <w:right w:val="none" w:sz="0" w:space="0" w:color="auto"/>
        <w:between w:val="none" w:sz="0" w:space="0" w:color="auto"/>
        <w:bar w:val="none" w:sz="0" w:color="auto"/>
      </w:pBdr>
      <w:tabs>
        <w:tab w:val="clear" w:pos="4749"/>
        <w:tab w:val="clear" w:pos="9639"/>
      </w:tabs>
      <w:spacing w:before="480" w:after="0" w:line="276" w:lineRule="auto"/>
      <w:ind w:left="0" w:right="0" w:firstLine="0"/>
      <w:outlineLvl w:val="9"/>
    </w:pPr>
    <w:rPr>
      <w:rFonts w:asciiTheme="majorHAnsi" w:eastAsiaTheme="majorEastAsia" w:hAnsiTheme="majorHAnsi" w:cstheme="majorBidi"/>
      <w:smallCaps w:val="0"/>
      <w:color w:val="365F91" w:themeColor="accent1" w:themeShade="BF"/>
      <w:sz w:val="28"/>
      <w:szCs w:val="28"/>
      <w:bdr w:val="none" w:sz="0" w:space="0" w:color="auto"/>
    </w:rPr>
  </w:style>
  <w:style w:type="paragraph" w:styleId="TM7">
    <w:name w:val="toc 7"/>
    <w:basedOn w:val="Normal"/>
    <w:next w:val="Normal"/>
    <w:autoRedefine/>
    <w:uiPriority w:val="39"/>
    <w:unhideWhenUsed/>
    <w:rsid w:val="008106D8"/>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320"/>
    </w:pPr>
    <w:rPr>
      <w:rFonts w:asciiTheme="minorHAnsi" w:eastAsiaTheme="minorEastAsia" w:hAnsiTheme="minorHAnsi" w:cstheme="minorBidi"/>
      <w:color w:val="auto"/>
      <w:sz w:val="22"/>
      <w:szCs w:val="22"/>
      <w:bdr w:val="none" w:sz="0" w:space="0" w:color="auto"/>
    </w:rPr>
  </w:style>
  <w:style w:type="paragraph" w:styleId="TM8">
    <w:name w:val="toc 8"/>
    <w:basedOn w:val="Normal"/>
    <w:next w:val="Normal"/>
    <w:autoRedefine/>
    <w:uiPriority w:val="39"/>
    <w:unhideWhenUsed/>
    <w:rsid w:val="008106D8"/>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540"/>
    </w:pPr>
    <w:rPr>
      <w:rFonts w:asciiTheme="minorHAnsi" w:eastAsiaTheme="minorEastAsia" w:hAnsiTheme="minorHAnsi" w:cstheme="minorBidi"/>
      <w:color w:val="auto"/>
      <w:sz w:val="22"/>
      <w:szCs w:val="22"/>
      <w:bdr w:val="none" w:sz="0" w:space="0" w:color="auto"/>
    </w:rPr>
  </w:style>
  <w:style w:type="paragraph" w:styleId="TM9">
    <w:name w:val="toc 9"/>
    <w:basedOn w:val="Normal"/>
    <w:next w:val="Normal"/>
    <w:autoRedefine/>
    <w:uiPriority w:val="39"/>
    <w:unhideWhenUsed/>
    <w:rsid w:val="008106D8"/>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760"/>
    </w:pPr>
    <w:rPr>
      <w:rFonts w:asciiTheme="minorHAnsi" w:eastAsiaTheme="minorEastAsia" w:hAnsiTheme="minorHAnsi" w:cstheme="minorBidi"/>
      <w:color w:val="auto"/>
      <w:sz w:val="22"/>
      <w:szCs w:val="22"/>
      <w:bdr w:val="none" w:sz="0" w:space="0" w:color="auto"/>
    </w:rPr>
  </w:style>
  <w:style w:type="character" w:customStyle="1" w:styleId="Titre2Car">
    <w:name w:val="Titre 2 Car"/>
    <w:basedOn w:val="Policepardfaut"/>
    <w:link w:val="Titre2"/>
    <w:uiPriority w:val="9"/>
    <w:semiHidden/>
    <w:rsid w:val="00E5564F"/>
    <w:rPr>
      <w:rFonts w:asciiTheme="majorHAnsi" w:eastAsiaTheme="majorEastAsia" w:hAnsiTheme="majorHAnsi" w:cstheme="majorBidi"/>
      <w:b/>
      <w:bCs/>
      <w:color w:val="4F81BD" w:themeColor="accent1"/>
      <w:sz w:val="26"/>
      <w:szCs w:val="26"/>
      <w:u w:color="000000"/>
      <w:bdr w:val="nil"/>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106D8"/>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eastAsia="fr-FR"/>
    </w:rPr>
  </w:style>
  <w:style w:type="paragraph" w:styleId="Titre1">
    <w:name w:val="heading 1"/>
    <w:next w:val="Normal"/>
    <w:link w:val="Titre1Car"/>
    <w:rsid w:val="008106D8"/>
    <w:pPr>
      <w:keepNext/>
      <w:pBdr>
        <w:top w:val="nil"/>
        <w:left w:val="nil"/>
        <w:bottom w:val="nil"/>
        <w:right w:val="nil"/>
        <w:between w:val="nil"/>
        <w:bar w:val="nil"/>
      </w:pBdr>
      <w:tabs>
        <w:tab w:val="left" w:leader="dot" w:pos="4749"/>
        <w:tab w:val="right" w:pos="9639"/>
      </w:tabs>
      <w:spacing w:before="60" w:after="60" w:line="240" w:lineRule="auto"/>
      <w:ind w:left="1401" w:right="355" w:hanging="1401"/>
      <w:outlineLvl w:val="0"/>
    </w:pPr>
    <w:rPr>
      <w:rFonts w:ascii="Arial" w:eastAsia="Arial" w:hAnsi="Arial" w:cs="Arial"/>
      <w:b/>
      <w:bCs/>
      <w:smallCaps/>
      <w:color w:val="000000"/>
      <w:sz w:val="32"/>
      <w:szCs w:val="32"/>
      <w:u w:color="000000"/>
      <w:bdr w:val="nil"/>
      <w:lang w:eastAsia="fr-FR"/>
    </w:rPr>
  </w:style>
  <w:style w:type="paragraph" w:styleId="Titre2">
    <w:name w:val="heading 2"/>
    <w:basedOn w:val="Normal"/>
    <w:next w:val="Normal"/>
    <w:link w:val="Titre2Car"/>
    <w:uiPriority w:val="9"/>
    <w:semiHidden/>
    <w:unhideWhenUsed/>
    <w:qFormat/>
    <w:rsid w:val="00E556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next w:val="Normal"/>
    <w:link w:val="Titre3Car"/>
    <w:rsid w:val="008106D8"/>
    <w:pPr>
      <w:keepNext/>
      <w:pBdr>
        <w:top w:val="nil"/>
        <w:left w:val="nil"/>
        <w:bottom w:val="nil"/>
        <w:right w:val="nil"/>
        <w:between w:val="nil"/>
        <w:bar w:val="nil"/>
      </w:pBdr>
      <w:spacing w:before="240" w:after="60" w:line="240" w:lineRule="auto"/>
      <w:outlineLvl w:val="2"/>
    </w:pPr>
    <w:rPr>
      <w:rFonts w:ascii="Arial" w:eastAsia="Arial" w:hAnsi="Arial" w:cs="Arial"/>
      <w:b/>
      <w:bCs/>
      <w:color w:val="000000"/>
      <w:sz w:val="26"/>
      <w:szCs w:val="26"/>
      <w:u w:color="000000"/>
      <w:bdr w:val="nil"/>
      <w:lang w:eastAsia="fr-FR"/>
    </w:rPr>
  </w:style>
  <w:style w:type="paragraph" w:styleId="Titre4">
    <w:name w:val="heading 4"/>
    <w:next w:val="Normal"/>
    <w:link w:val="Titre4Car"/>
    <w:rsid w:val="008106D8"/>
    <w:pPr>
      <w:keepNext/>
      <w:pBdr>
        <w:top w:val="nil"/>
        <w:left w:val="nil"/>
        <w:bottom w:val="nil"/>
        <w:right w:val="nil"/>
        <w:between w:val="nil"/>
        <w:bar w:val="nil"/>
      </w:pBdr>
      <w:spacing w:before="240" w:after="60" w:line="240" w:lineRule="auto"/>
      <w:outlineLvl w:val="3"/>
    </w:pPr>
    <w:rPr>
      <w:rFonts w:ascii="Arial" w:eastAsia="Arial" w:hAnsi="Arial" w:cs="Arial"/>
      <w:b/>
      <w:bCs/>
      <w:color w:val="000000"/>
      <w:sz w:val="28"/>
      <w:szCs w:val="28"/>
      <w:u w:color="000000"/>
      <w:bdr w:val="nil"/>
      <w:lang w:eastAsia="fr-FR"/>
    </w:rPr>
  </w:style>
  <w:style w:type="paragraph" w:styleId="Titre5">
    <w:name w:val="heading 5"/>
    <w:next w:val="Normal"/>
    <w:link w:val="Titre5Car"/>
    <w:rsid w:val="008106D8"/>
    <w:pPr>
      <w:pBdr>
        <w:top w:val="nil"/>
        <w:left w:val="nil"/>
        <w:bottom w:val="nil"/>
        <w:right w:val="nil"/>
        <w:between w:val="nil"/>
        <w:bar w:val="nil"/>
      </w:pBdr>
      <w:spacing w:before="240" w:after="60" w:line="240" w:lineRule="auto"/>
      <w:outlineLvl w:val="4"/>
    </w:pPr>
    <w:rPr>
      <w:rFonts w:ascii="Arial" w:eastAsia="Arial" w:hAnsi="Arial" w:cs="Arial"/>
      <w:b/>
      <w:bCs/>
      <w:i/>
      <w:iCs/>
      <w:color w:val="000000"/>
      <w:sz w:val="26"/>
      <w:szCs w:val="26"/>
      <w:u w:color="000000"/>
      <w:bdr w:val="nil"/>
      <w:lang w:eastAsia="fr-FR"/>
    </w:rPr>
  </w:style>
  <w:style w:type="paragraph" w:styleId="Titre6">
    <w:name w:val="heading 6"/>
    <w:next w:val="Normal"/>
    <w:link w:val="Titre6Car"/>
    <w:rsid w:val="008106D8"/>
    <w:pPr>
      <w:keepNext/>
      <w:pBdr>
        <w:top w:val="nil"/>
        <w:left w:val="nil"/>
        <w:bottom w:val="nil"/>
        <w:right w:val="nil"/>
        <w:between w:val="nil"/>
        <w:bar w:val="nil"/>
      </w:pBdr>
      <w:spacing w:after="0" w:line="240" w:lineRule="auto"/>
      <w:ind w:right="567"/>
      <w:jc w:val="both"/>
      <w:outlineLvl w:val="5"/>
    </w:pPr>
    <w:rPr>
      <w:rFonts w:ascii="Arial" w:eastAsia="Arial Unicode MS" w:hAnsi="Arial" w:cs="Arial Unicode MS"/>
      <w:b/>
      <w:bCs/>
      <w:color w:val="000000"/>
      <w:u w:color="000000"/>
      <w:bdr w:val="ni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106D8"/>
    <w:rPr>
      <w:rFonts w:ascii="Arial" w:eastAsia="Arial" w:hAnsi="Arial" w:cs="Arial"/>
      <w:b/>
      <w:bCs/>
      <w:smallCaps/>
      <w:color w:val="000000"/>
      <w:sz w:val="32"/>
      <w:szCs w:val="32"/>
      <w:u w:color="000000"/>
      <w:bdr w:val="nil"/>
      <w:lang w:eastAsia="fr-FR"/>
    </w:rPr>
  </w:style>
  <w:style w:type="character" w:customStyle="1" w:styleId="Titre3Car">
    <w:name w:val="Titre 3 Car"/>
    <w:basedOn w:val="Policepardfaut"/>
    <w:link w:val="Titre3"/>
    <w:rsid w:val="008106D8"/>
    <w:rPr>
      <w:rFonts w:ascii="Arial" w:eastAsia="Arial" w:hAnsi="Arial" w:cs="Arial"/>
      <w:b/>
      <w:bCs/>
      <w:color w:val="000000"/>
      <w:sz w:val="26"/>
      <w:szCs w:val="26"/>
      <w:u w:color="000000"/>
      <w:bdr w:val="nil"/>
      <w:lang w:eastAsia="fr-FR"/>
    </w:rPr>
  </w:style>
  <w:style w:type="character" w:customStyle="1" w:styleId="Titre4Car">
    <w:name w:val="Titre 4 Car"/>
    <w:basedOn w:val="Policepardfaut"/>
    <w:link w:val="Titre4"/>
    <w:rsid w:val="008106D8"/>
    <w:rPr>
      <w:rFonts w:ascii="Arial" w:eastAsia="Arial" w:hAnsi="Arial" w:cs="Arial"/>
      <w:b/>
      <w:bCs/>
      <w:color w:val="000000"/>
      <w:sz w:val="28"/>
      <w:szCs w:val="28"/>
      <w:u w:color="000000"/>
      <w:bdr w:val="nil"/>
      <w:lang w:eastAsia="fr-FR"/>
    </w:rPr>
  </w:style>
  <w:style w:type="character" w:customStyle="1" w:styleId="Titre5Car">
    <w:name w:val="Titre 5 Car"/>
    <w:basedOn w:val="Policepardfaut"/>
    <w:link w:val="Titre5"/>
    <w:rsid w:val="008106D8"/>
    <w:rPr>
      <w:rFonts w:ascii="Arial" w:eastAsia="Arial" w:hAnsi="Arial" w:cs="Arial"/>
      <w:b/>
      <w:bCs/>
      <w:i/>
      <w:iCs/>
      <w:color w:val="000000"/>
      <w:sz w:val="26"/>
      <w:szCs w:val="26"/>
      <w:u w:color="000000"/>
      <w:bdr w:val="nil"/>
      <w:lang w:eastAsia="fr-FR"/>
    </w:rPr>
  </w:style>
  <w:style w:type="character" w:customStyle="1" w:styleId="Titre6Car">
    <w:name w:val="Titre 6 Car"/>
    <w:basedOn w:val="Policepardfaut"/>
    <w:link w:val="Titre6"/>
    <w:rsid w:val="008106D8"/>
    <w:rPr>
      <w:rFonts w:ascii="Arial" w:eastAsia="Arial Unicode MS" w:hAnsi="Arial" w:cs="Arial Unicode MS"/>
      <w:b/>
      <w:bCs/>
      <w:color w:val="000000"/>
      <w:u w:color="000000"/>
      <w:bdr w:val="nil"/>
      <w:lang w:eastAsia="fr-FR"/>
    </w:rPr>
  </w:style>
  <w:style w:type="character" w:styleId="Lienhypertexte">
    <w:name w:val="Hyperlink"/>
    <w:uiPriority w:val="99"/>
    <w:rsid w:val="008106D8"/>
    <w:rPr>
      <w:u w:val="single"/>
    </w:rPr>
  </w:style>
  <w:style w:type="table" w:customStyle="1" w:styleId="TableNormal">
    <w:name w:val="Table Normal"/>
    <w:rsid w:val="008106D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paragraph" w:styleId="En-tte">
    <w:name w:val="header"/>
    <w:link w:val="En-tteCar"/>
    <w:rsid w:val="008106D8"/>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fr-FR"/>
    </w:rPr>
  </w:style>
  <w:style w:type="character" w:customStyle="1" w:styleId="En-tteCar">
    <w:name w:val="En-tête Car"/>
    <w:basedOn w:val="Policepardfaut"/>
    <w:link w:val="En-tte"/>
    <w:rsid w:val="008106D8"/>
    <w:rPr>
      <w:rFonts w:ascii="Helvetica Neue" w:eastAsia="Arial Unicode MS" w:hAnsi="Helvetica Neue" w:cs="Arial Unicode MS"/>
      <w:color w:val="000000"/>
      <w:sz w:val="24"/>
      <w:szCs w:val="24"/>
      <w:bdr w:val="nil"/>
      <w:lang w:eastAsia="fr-FR"/>
    </w:rPr>
  </w:style>
  <w:style w:type="paragraph" w:styleId="Pieddepage">
    <w:name w:val="footer"/>
    <w:link w:val="PieddepageCar"/>
    <w:rsid w:val="008106D8"/>
    <w:pPr>
      <w:widowControl w:val="0"/>
      <w:pBdr>
        <w:top w:val="nil"/>
        <w:left w:val="nil"/>
        <w:bottom w:val="nil"/>
        <w:right w:val="nil"/>
        <w:between w:val="nil"/>
        <w:bar w:val="nil"/>
      </w:pBdr>
      <w:tabs>
        <w:tab w:val="center" w:pos="4819"/>
        <w:tab w:val="right" w:pos="9071"/>
      </w:tabs>
      <w:spacing w:after="0" w:line="240" w:lineRule="auto"/>
    </w:pPr>
    <w:rPr>
      <w:rFonts w:ascii="Arial" w:eastAsia="Arial Unicode MS" w:hAnsi="Arial" w:cs="Arial Unicode MS"/>
      <w:color w:val="000000"/>
      <w:u w:color="000000"/>
      <w:bdr w:val="nil"/>
      <w:lang w:eastAsia="fr-FR"/>
    </w:rPr>
  </w:style>
  <w:style w:type="character" w:customStyle="1" w:styleId="PieddepageCar">
    <w:name w:val="Pied de page Car"/>
    <w:basedOn w:val="Policepardfaut"/>
    <w:link w:val="Pieddepage"/>
    <w:rsid w:val="008106D8"/>
    <w:rPr>
      <w:rFonts w:ascii="Arial" w:eastAsia="Arial Unicode MS" w:hAnsi="Arial" w:cs="Arial Unicode MS"/>
      <w:color w:val="000000"/>
      <w:u w:color="000000"/>
      <w:bdr w:val="nil"/>
      <w:lang w:eastAsia="fr-FR"/>
    </w:rPr>
  </w:style>
  <w:style w:type="paragraph" w:styleId="Notedebasdepage">
    <w:name w:val="footnote text"/>
    <w:link w:val="NotedebasdepageCar"/>
    <w:rsid w:val="008106D8"/>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0"/>
      <w:szCs w:val="20"/>
      <w:u w:color="000000"/>
      <w:bdr w:val="nil"/>
      <w:lang w:eastAsia="fr-FR"/>
    </w:rPr>
  </w:style>
  <w:style w:type="character" w:customStyle="1" w:styleId="NotedebasdepageCar">
    <w:name w:val="Note de bas de page Car"/>
    <w:basedOn w:val="Policepardfaut"/>
    <w:link w:val="Notedebasdepage"/>
    <w:rsid w:val="008106D8"/>
    <w:rPr>
      <w:rFonts w:ascii="Arial" w:eastAsia="Arial Unicode MS" w:hAnsi="Arial" w:cs="Arial Unicode MS"/>
      <w:color w:val="000000"/>
      <w:sz w:val="20"/>
      <w:szCs w:val="20"/>
      <w:u w:color="000000"/>
      <w:bdr w:val="nil"/>
      <w:lang w:eastAsia="fr-FR"/>
    </w:rPr>
  </w:style>
  <w:style w:type="paragraph" w:styleId="TM1">
    <w:name w:val="toc 1"/>
    <w:uiPriority w:val="39"/>
    <w:qFormat/>
    <w:rsid w:val="008106D8"/>
    <w:pPr>
      <w:pBdr>
        <w:top w:val="nil"/>
        <w:left w:val="nil"/>
        <w:bottom w:val="nil"/>
        <w:right w:val="nil"/>
        <w:between w:val="nil"/>
        <w:bar w:val="nil"/>
      </w:pBdr>
      <w:tabs>
        <w:tab w:val="right" w:leader="dot" w:pos="11115"/>
      </w:tabs>
      <w:spacing w:after="0" w:line="240" w:lineRule="auto"/>
      <w:ind w:left="540"/>
    </w:pPr>
    <w:rPr>
      <w:rFonts w:ascii="Trebuchet MS" w:eastAsia="Trebuchet MS" w:hAnsi="Trebuchet MS" w:cs="Trebuchet MS"/>
      <w:smallCaps/>
      <w:color w:val="000000"/>
      <w:sz w:val="20"/>
      <w:szCs w:val="20"/>
      <w:u w:color="000000"/>
      <w:bdr w:val="nil"/>
      <w:lang w:eastAsia="fr-FR"/>
    </w:rPr>
  </w:style>
  <w:style w:type="paragraph" w:customStyle="1" w:styleId="t2">
    <w:name w:val="t2"/>
    <w:rsid w:val="008106D8"/>
    <w:pPr>
      <w:pBdr>
        <w:top w:val="nil"/>
        <w:left w:val="nil"/>
        <w:bottom w:val="nil"/>
        <w:right w:val="nil"/>
        <w:between w:val="nil"/>
        <w:bar w:val="nil"/>
      </w:pBdr>
      <w:spacing w:after="0" w:line="240" w:lineRule="auto"/>
      <w:ind w:left="280" w:hanging="280"/>
      <w:outlineLvl w:val="0"/>
    </w:pPr>
    <w:rPr>
      <w:rFonts w:ascii="Trebuchet MS" w:eastAsia="Trebuchet MS" w:hAnsi="Trebuchet MS" w:cs="Trebuchet MS"/>
      <w:b/>
      <w:bCs/>
      <w:color w:val="000000"/>
      <w:sz w:val="26"/>
      <w:szCs w:val="26"/>
      <w:u w:color="000000"/>
      <w:bdr w:val="nil"/>
      <w:lang w:eastAsia="fr-FR"/>
    </w:rPr>
  </w:style>
  <w:style w:type="paragraph" w:styleId="TM2">
    <w:name w:val="toc 2"/>
    <w:uiPriority w:val="39"/>
    <w:qFormat/>
    <w:rsid w:val="008106D8"/>
    <w:pPr>
      <w:pBdr>
        <w:top w:val="nil"/>
        <w:left w:val="nil"/>
        <w:bottom w:val="nil"/>
        <w:right w:val="nil"/>
        <w:between w:val="nil"/>
        <w:bar w:val="nil"/>
      </w:pBdr>
      <w:tabs>
        <w:tab w:val="left" w:pos="10635"/>
      </w:tabs>
      <w:spacing w:after="0" w:line="240" w:lineRule="auto"/>
    </w:pPr>
    <w:rPr>
      <w:rFonts w:ascii="Times New Roman" w:eastAsia="Times New Roman" w:hAnsi="Times New Roman" w:cs="Times New Roman"/>
      <w:color w:val="000000"/>
      <w:sz w:val="20"/>
      <w:szCs w:val="20"/>
      <w:bdr w:val="nil"/>
      <w:lang w:eastAsia="fr-FR"/>
    </w:rPr>
  </w:style>
  <w:style w:type="paragraph" w:customStyle="1" w:styleId="t3">
    <w:name w:val="t3"/>
    <w:rsid w:val="008106D8"/>
    <w:pPr>
      <w:pBdr>
        <w:top w:val="nil"/>
        <w:left w:val="nil"/>
        <w:bottom w:val="nil"/>
        <w:right w:val="nil"/>
        <w:between w:val="nil"/>
        <w:bar w:val="nil"/>
      </w:pBdr>
      <w:spacing w:after="0" w:line="240" w:lineRule="auto"/>
      <w:ind w:left="14" w:hanging="14"/>
      <w:outlineLvl w:val="1"/>
    </w:pPr>
    <w:rPr>
      <w:rFonts w:ascii="Trebuchet MS" w:eastAsia="Trebuchet MS" w:hAnsi="Trebuchet MS" w:cs="Trebuchet MS"/>
      <w:color w:val="000000"/>
      <w:sz w:val="20"/>
      <w:szCs w:val="20"/>
      <w:u w:color="000000"/>
      <w:bdr w:val="nil"/>
      <w:lang w:eastAsia="fr-FR"/>
    </w:rPr>
  </w:style>
  <w:style w:type="paragraph" w:styleId="TM3">
    <w:name w:val="toc 3"/>
    <w:uiPriority w:val="39"/>
    <w:qFormat/>
    <w:rsid w:val="008106D8"/>
    <w:pPr>
      <w:pBdr>
        <w:top w:val="nil"/>
        <w:left w:val="nil"/>
        <w:bottom w:val="nil"/>
        <w:right w:val="nil"/>
        <w:between w:val="nil"/>
        <w:bar w:val="nil"/>
      </w:pBdr>
      <w:tabs>
        <w:tab w:val="left" w:pos="10635"/>
      </w:tabs>
      <w:spacing w:after="0" w:line="240" w:lineRule="auto"/>
      <w:ind w:left="567"/>
      <w:outlineLvl w:val="0"/>
    </w:pPr>
    <w:rPr>
      <w:rFonts w:ascii="Trebuchet MS" w:eastAsia="Trebuchet MS" w:hAnsi="Trebuchet MS" w:cs="Trebuchet MS"/>
      <w:b/>
      <w:bCs/>
      <w:caps/>
      <w:color w:val="000000"/>
      <w:sz w:val="20"/>
      <w:szCs w:val="20"/>
      <w:u w:color="000000"/>
      <w:bdr w:val="nil"/>
      <w:lang w:eastAsia="fr-FR"/>
    </w:rPr>
  </w:style>
  <w:style w:type="paragraph" w:styleId="TM4">
    <w:name w:val="toc 4"/>
    <w:uiPriority w:val="39"/>
    <w:rsid w:val="008106D8"/>
    <w:pPr>
      <w:pBdr>
        <w:top w:val="nil"/>
        <w:left w:val="nil"/>
        <w:bottom w:val="nil"/>
        <w:right w:val="nil"/>
        <w:between w:val="nil"/>
        <w:bar w:val="nil"/>
      </w:pBdr>
      <w:tabs>
        <w:tab w:val="left" w:pos="10635"/>
      </w:tabs>
      <w:spacing w:after="0" w:line="240" w:lineRule="auto"/>
    </w:pPr>
    <w:rPr>
      <w:rFonts w:ascii="Times New Roman" w:eastAsia="Times New Roman" w:hAnsi="Times New Roman" w:cs="Times New Roman"/>
      <w:color w:val="000000"/>
      <w:sz w:val="20"/>
      <w:szCs w:val="20"/>
      <w:bdr w:val="nil"/>
      <w:lang w:eastAsia="fr-FR"/>
    </w:rPr>
  </w:style>
  <w:style w:type="paragraph" w:styleId="TM5">
    <w:name w:val="toc 5"/>
    <w:uiPriority w:val="39"/>
    <w:rsid w:val="008106D8"/>
    <w:pPr>
      <w:pBdr>
        <w:top w:val="nil"/>
        <w:left w:val="nil"/>
        <w:bottom w:val="nil"/>
        <w:right w:val="nil"/>
        <w:between w:val="nil"/>
        <w:bar w:val="nil"/>
      </w:pBdr>
      <w:tabs>
        <w:tab w:val="left" w:pos="10635"/>
      </w:tabs>
      <w:spacing w:after="0" w:line="240" w:lineRule="auto"/>
    </w:pPr>
    <w:rPr>
      <w:rFonts w:ascii="Times New Roman" w:eastAsia="Times New Roman" w:hAnsi="Times New Roman" w:cs="Times New Roman"/>
      <w:color w:val="000000"/>
      <w:sz w:val="20"/>
      <w:szCs w:val="20"/>
      <w:bdr w:val="nil"/>
      <w:lang w:eastAsia="fr-FR"/>
    </w:rPr>
  </w:style>
  <w:style w:type="paragraph" w:styleId="TM6">
    <w:name w:val="toc 6"/>
    <w:uiPriority w:val="39"/>
    <w:rsid w:val="008106D8"/>
    <w:pPr>
      <w:pBdr>
        <w:top w:val="nil"/>
        <w:left w:val="nil"/>
        <w:bottom w:val="nil"/>
        <w:right w:val="nil"/>
        <w:between w:val="nil"/>
        <w:bar w:val="nil"/>
      </w:pBdr>
      <w:tabs>
        <w:tab w:val="left" w:pos="10635"/>
      </w:tabs>
      <w:spacing w:after="0" w:line="240" w:lineRule="auto"/>
    </w:pPr>
    <w:rPr>
      <w:rFonts w:ascii="Times New Roman" w:eastAsia="Times New Roman" w:hAnsi="Times New Roman" w:cs="Times New Roman"/>
      <w:color w:val="000000"/>
      <w:sz w:val="20"/>
      <w:szCs w:val="20"/>
      <w:bdr w:val="nil"/>
      <w:lang w:eastAsia="fr-FR"/>
    </w:rPr>
  </w:style>
  <w:style w:type="numbering" w:customStyle="1" w:styleId="Style4import">
    <w:name w:val="Style 4 importé"/>
    <w:rsid w:val="008106D8"/>
    <w:pPr>
      <w:numPr>
        <w:numId w:val="1"/>
      </w:numPr>
    </w:pPr>
  </w:style>
  <w:style w:type="numbering" w:customStyle="1" w:styleId="Style2import">
    <w:name w:val="Style 2 importé"/>
    <w:rsid w:val="008106D8"/>
    <w:pPr>
      <w:numPr>
        <w:numId w:val="2"/>
      </w:numPr>
    </w:pPr>
  </w:style>
  <w:style w:type="numbering" w:customStyle="1" w:styleId="Style5import">
    <w:name w:val="Style 5 importé"/>
    <w:rsid w:val="008106D8"/>
    <w:pPr>
      <w:numPr>
        <w:numId w:val="3"/>
      </w:numPr>
    </w:pPr>
  </w:style>
  <w:style w:type="paragraph" w:styleId="Paragraphedeliste">
    <w:name w:val="List Paragraph"/>
    <w:uiPriority w:val="34"/>
    <w:qFormat/>
    <w:rsid w:val="008106D8"/>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lang w:eastAsia="fr-FR"/>
    </w:rPr>
  </w:style>
  <w:style w:type="numbering" w:customStyle="1" w:styleId="Style6import">
    <w:name w:val="Style 6 importé"/>
    <w:rsid w:val="008106D8"/>
    <w:pPr>
      <w:numPr>
        <w:numId w:val="4"/>
      </w:numPr>
    </w:pPr>
  </w:style>
  <w:style w:type="numbering" w:customStyle="1" w:styleId="Style1import">
    <w:name w:val="Style 1 importé"/>
    <w:rsid w:val="008106D8"/>
    <w:pPr>
      <w:numPr>
        <w:numId w:val="6"/>
      </w:numPr>
    </w:pPr>
  </w:style>
  <w:style w:type="paragraph" w:customStyle="1" w:styleId="Pardfaut">
    <w:name w:val="Par défaut"/>
    <w:rsid w:val="008106D8"/>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fr-FR"/>
    </w:rPr>
  </w:style>
  <w:style w:type="numbering" w:customStyle="1" w:styleId="Style7import">
    <w:name w:val="Style 7 importé"/>
    <w:rsid w:val="008106D8"/>
    <w:pPr>
      <w:numPr>
        <w:numId w:val="10"/>
      </w:numPr>
    </w:pPr>
  </w:style>
  <w:style w:type="paragraph" w:styleId="Retraitcorpsdetexte2">
    <w:name w:val="Body Text Indent 2"/>
    <w:link w:val="Retraitcorpsdetexte2Car"/>
    <w:rsid w:val="008106D8"/>
    <w:pPr>
      <w:widowControl w:val="0"/>
      <w:pBdr>
        <w:top w:val="nil"/>
        <w:left w:val="nil"/>
        <w:bottom w:val="nil"/>
        <w:right w:val="nil"/>
        <w:between w:val="nil"/>
        <w:bar w:val="nil"/>
      </w:pBdr>
      <w:tabs>
        <w:tab w:val="left" w:pos="1985"/>
      </w:tabs>
      <w:spacing w:after="0" w:line="240" w:lineRule="auto"/>
      <w:ind w:left="1985" w:hanging="1418"/>
      <w:jc w:val="both"/>
    </w:pPr>
    <w:rPr>
      <w:rFonts w:ascii="Arial" w:eastAsia="Arial" w:hAnsi="Arial" w:cs="Arial"/>
      <w:color w:val="000000"/>
      <w:sz w:val="24"/>
      <w:szCs w:val="24"/>
      <w:u w:color="000000"/>
      <w:bdr w:val="nil"/>
      <w:lang w:eastAsia="fr-FR"/>
    </w:rPr>
  </w:style>
  <w:style w:type="character" w:customStyle="1" w:styleId="Retraitcorpsdetexte2Car">
    <w:name w:val="Retrait corps de texte 2 Car"/>
    <w:basedOn w:val="Policepardfaut"/>
    <w:link w:val="Retraitcorpsdetexte2"/>
    <w:rsid w:val="008106D8"/>
    <w:rPr>
      <w:rFonts w:ascii="Arial" w:eastAsia="Arial" w:hAnsi="Arial" w:cs="Arial"/>
      <w:color w:val="000000"/>
      <w:sz w:val="24"/>
      <w:szCs w:val="24"/>
      <w:u w:color="000000"/>
      <w:bdr w:val="nil"/>
      <w:lang w:eastAsia="fr-FR"/>
    </w:rPr>
  </w:style>
  <w:style w:type="paragraph" w:styleId="Corpsdetexte">
    <w:name w:val="Body Text"/>
    <w:link w:val="CorpsdetexteCar"/>
    <w:rsid w:val="008106D8"/>
    <w:pPr>
      <w:pBdr>
        <w:top w:val="nil"/>
        <w:left w:val="nil"/>
        <w:bottom w:val="nil"/>
        <w:right w:val="nil"/>
        <w:between w:val="nil"/>
        <w:bar w:val="nil"/>
      </w:pBdr>
      <w:spacing w:after="120" w:line="240" w:lineRule="auto"/>
    </w:pPr>
    <w:rPr>
      <w:rFonts w:ascii="Arial" w:eastAsia="Arial" w:hAnsi="Arial" w:cs="Arial"/>
      <w:color w:val="000000"/>
      <w:sz w:val="24"/>
      <w:szCs w:val="24"/>
      <w:u w:color="000000"/>
      <w:bdr w:val="nil"/>
      <w:lang w:eastAsia="fr-FR"/>
    </w:rPr>
  </w:style>
  <w:style w:type="character" w:customStyle="1" w:styleId="CorpsdetexteCar">
    <w:name w:val="Corps de texte Car"/>
    <w:basedOn w:val="Policepardfaut"/>
    <w:link w:val="Corpsdetexte"/>
    <w:rsid w:val="008106D8"/>
    <w:rPr>
      <w:rFonts w:ascii="Arial" w:eastAsia="Arial" w:hAnsi="Arial" w:cs="Arial"/>
      <w:color w:val="000000"/>
      <w:sz w:val="24"/>
      <w:szCs w:val="24"/>
      <w:u w:color="000000"/>
      <w:bdr w:val="nil"/>
      <w:lang w:eastAsia="fr-FR"/>
    </w:rPr>
  </w:style>
  <w:style w:type="numbering" w:customStyle="1" w:styleId="Style8import">
    <w:name w:val="Style 8 importé"/>
    <w:rsid w:val="008106D8"/>
    <w:pPr>
      <w:numPr>
        <w:numId w:val="11"/>
      </w:numPr>
    </w:pPr>
  </w:style>
  <w:style w:type="numbering" w:customStyle="1" w:styleId="Style9import">
    <w:name w:val="Style 9 importé"/>
    <w:rsid w:val="008106D8"/>
    <w:pPr>
      <w:numPr>
        <w:numId w:val="13"/>
      </w:numPr>
    </w:pPr>
  </w:style>
  <w:style w:type="numbering" w:customStyle="1" w:styleId="Style10import">
    <w:name w:val="Style 10 importé"/>
    <w:rsid w:val="008106D8"/>
    <w:pPr>
      <w:numPr>
        <w:numId w:val="16"/>
      </w:numPr>
    </w:pPr>
  </w:style>
  <w:style w:type="numbering" w:customStyle="1" w:styleId="Style11import">
    <w:name w:val="Style 11 importé"/>
    <w:rsid w:val="008106D8"/>
    <w:pPr>
      <w:numPr>
        <w:numId w:val="19"/>
      </w:numPr>
    </w:pPr>
  </w:style>
  <w:style w:type="numbering" w:customStyle="1" w:styleId="Style12import">
    <w:name w:val="Style 12 importé"/>
    <w:rsid w:val="008106D8"/>
    <w:pPr>
      <w:numPr>
        <w:numId w:val="21"/>
      </w:numPr>
    </w:pPr>
  </w:style>
  <w:style w:type="numbering" w:customStyle="1" w:styleId="Style13import">
    <w:name w:val="Style 13 importé"/>
    <w:rsid w:val="008106D8"/>
    <w:pPr>
      <w:numPr>
        <w:numId w:val="23"/>
      </w:numPr>
    </w:pPr>
  </w:style>
  <w:style w:type="numbering" w:customStyle="1" w:styleId="Style14import">
    <w:name w:val="Style 14 importé"/>
    <w:rsid w:val="008106D8"/>
    <w:pPr>
      <w:numPr>
        <w:numId w:val="26"/>
      </w:numPr>
    </w:pPr>
  </w:style>
  <w:style w:type="numbering" w:customStyle="1" w:styleId="Puce">
    <w:name w:val="Puce"/>
    <w:rsid w:val="008106D8"/>
    <w:pPr>
      <w:numPr>
        <w:numId w:val="28"/>
      </w:numPr>
    </w:pPr>
  </w:style>
  <w:style w:type="numbering" w:customStyle="1" w:styleId="Puces">
    <w:name w:val="Puces"/>
    <w:rsid w:val="008106D8"/>
    <w:pPr>
      <w:numPr>
        <w:numId w:val="29"/>
      </w:numPr>
    </w:pPr>
  </w:style>
  <w:style w:type="numbering" w:customStyle="1" w:styleId="Style16import">
    <w:name w:val="Style 16 importé"/>
    <w:rsid w:val="008106D8"/>
    <w:pPr>
      <w:numPr>
        <w:numId w:val="30"/>
      </w:numPr>
    </w:pPr>
  </w:style>
  <w:style w:type="paragraph" w:styleId="Retraitcorpsdetexte3">
    <w:name w:val="Body Text Indent 3"/>
    <w:link w:val="Retraitcorpsdetexte3Car"/>
    <w:rsid w:val="008106D8"/>
    <w:pPr>
      <w:widowControl w:val="0"/>
      <w:pBdr>
        <w:top w:val="nil"/>
        <w:left w:val="nil"/>
        <w:bottom w:val="nil"/>
        <w:right w:val="nil"/>
        <w:between w:val="nil"/>
        <w:bar w:val="nil"/>
      </w:pBdr>
      <w:spacing w:after="0" w:line="240" w:lineRule="auto"/>
      <w:ind w:left="2127"/>
      <w:jc w:val="both"/>
    </w:pPr>
    <w:rPr>
      <w:rFonts w:ascii="Arial" w:eastAsia="Arial" w:hAnsi="Arial" w:cs="Arial"/>
      <w:color w:val="000000"/>
      <w:sz w:val="24"/>
      <w:szCs w:val="24"/>
      <w:u w:color="000000"/>
      <w:bdr w:val="nil"/>
      <w:lang w:eastAsia="fr-FR"/>
    </w:rPr>
  </w:style>
  <w:style w:type="character" w:customStyle="1" w:styleId="Retraitcorpsdetexte3Car">
    <w:name w:val="Retrait corps de texte 3 Car"/>
    <w:basedOn w:val="Policepardfaut"/>
    <w:link w:val="Retraitcorpsdetexte3"/>
    <w:rsid w:val="008106D8"/>
    <w:rPr>
      <w:rFonts w:ascii="Arial" w:eastAsia="Arial" w:hAnsi="Arial" w:cs="Arial"/>
      <w:color w:val="000000"/>
      <w:sz w:val="24"/>
      <w:szCs w:val="24"/>
      <w:u w:color="000000"/>
      <w:bdr w:val="nil"/>
      <w:lang w:eastAsia="fr-FR"/>
    </w:rPr>
  </w:style>
  <w:style w:type="paragraph" w:customStyle="1" w:styleId="BodyText21">
    <w:name w:val="Body Text 21"/>
    <w:rsid w:val="008106D8"/>
    <w:pPr>
      <w:pBdr>
        <w:top w:val="nil"/>
        <w:left w:val="nil"/>
        <w:bottom w:val="nil"/>
        <w:right w:val="nil"/>
        <w:between w:val="nil"/>
        <w:bar w:val="nil"/>
      </w:pBdr>
      <w:tabs>
        <w:tab w:val="left" w:pos="2268"/>
      </w:tabs>
      <w:spacing w:after="0" w:line="240" w:lineRule="auto"/>
      <w:jc w:val="center"/>
    </w:pPr>
    <w:rPr>
      <w:rFonts w:ascii="Arial" w:eastAsia="Arial" w:hAnsi="Arial" w:cs="Arial"/>
      <w:caps/>
      <w:color w:val="000000"/>
      <w:sz w:val="40"/>
      <w:szCs w:val="40"/>
      <w:u w:color="000000"/>
      <w:bdr w:val="nil"/>
      <w:lang w:eastAsia="fr-FR"/>
    </w:rPr>
  </w:style>
  <w:style w:type="paragraph" w:customStyle="1" w:styleId="Contenudetableau">
    <w:name w:val="Contenu de tableau"/>
    <w:rsid w:val="008106D8"/>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kern w:val="1"/>
      <w:sz w:val="24"/>
      <w:szCs w:val="24"/>
      <w:u w:color="000000"/>
      <w:bdr w:val="nil"/>
      <w:lang w:eastAsia="fr-FR"/>
    </w:rPr>
  </w:style>
  <w:style w:type="numbering" w:customStyle="1" w:styleId="Style17import">
    <w:name w:val="Style 17 importé"/>
    <w:rsid w:val="008106D8"/>
    <w:pPr>
      <w:numPr>
        <w:numId w:val="31"/>
      </w:numPr>
    </w:pPr>
  </w:style>
  <w:style w:type="numbering" w:customStyle="1" w:styleId="Style18import">
    <w:name w:val="Style 18 importé"/>
    <w:rsid w:val="008106D8"/>
    <w:pPr>
      <w:numPr>
        <w:numId w:val="33"/>
      </w:numPr>
    </w:pPr>
  </w:style>
  <w:style w:type="paragraph" w:styleId="Textedebulles">
    <w:name w:val="Balloon Text"/>
    <w:basedOn w:val="Normal"/>
    <w:link w:val="TextedebullesCar"/>
    <w:uiPriority w:val="99"/>
    <w:semiHidden/>
    <w:unhideWhenUsed/>
    <w:rsid w:val="008106D8"/>
    <w:rPr>
      <w:rFonts w:ascii="Tahoma" w:hAnsi="Tahoma" w:cs="Tahoma"/>
      <w:sz w:val="16"/>
      <w:szCs w:val="16"/>
    </w:rPr>
  </w:style>
  <w:style w:type="character" w:customStyle="1" w:styleId="TextedebullesCar">
    <w:name w:val="Texte de bulles Car"/>
    <w:basedOn w:val="Policepardfaut"/>
    <w:link w:val="Textedebulles"/>
    <w:uiPriority w:val="99"/>
    <w:semiHidden/>
    <w:rsid w:val="008106D8"/>
    <w:rPr>
      <w:rFonts w:ascii="Tahoma" w:eastAsia="Arial Unicode MS" w:hAnsi="Tahoma" w:cs="Tahoma"/>
      <w:color w:val="000000"/>
      <w:sz w:val="16"/>
      <w:szCs w:val="16"/>
      <w:u w:color="000000"/>
      <w:bdr w:val="nil"/>
      <w:lang w:eastAsia="fr-FR"/>
    </w:rPr>
  </w:style>
  <w:style w:type="character" w:styleId="Marquedecommentaire">
    <w:name w:val="annotation reference"/>
    <w:basedOn w:val="Policepardfaut"/>
    <w:uiPriority w:val="99"/>
    <w:semiHidden/>
    <w:unhideWhenUsed/>
    <w:rsid w:val="008106D8"/>
    <w:rPr>
      <w:sz w:val="16"/>
      <w:szCs w:val="16"/>
    </w:rPr>
  </w:style>
  <w:style w:type="paragraph" w:styleId="Commentaire">
    <w:name w:val="annotation text"/>
    <w:basedOn w:val="Normal"/>
    <w:link w:val="CommentaireCar"/>
    <w:uiPriority w:val="99"/>
    <w:semiHidden/>
    <w:unhideWhenUsed/>
    <w:rsid w:val="008106D8"/>
    <w:rPr>
      <w:sz w:val="20"/>
      <w:szCs w:val="20"/>
    </w:rPr>
  </w:style>
  <w:style w:type="character" w:customStyle="1" w:styleId="CommentaireCar">
    <w:name w:val="Commentaire Car"/>
    <w:basedOn w:val="Policepardfaut"/>
    <w:link w:val="Commentaire"/>
    <w:uiPriority w:val="99"/>
    <w:semiHidden/>
    <w:rsid w:val="008106D8"/>
    <w:rPr>
      <w:rFonts w:ascii="Arial" w:eastAsia="Arial Unicode MS" w:hAnsi="Arial" w:cs="Arial Unicode MS"/>
      <w:color w:val="000000"/>
      <w:sz w:val="20"/>
      <w:szCs w:val="20"/>
      <w:u w:color="000000"/>
      <w:bdr w:val="nil"/>
      <w:lang w:eastAsia="fr-FR"/>
    </w:rPr>
  </w:style>
  <w:style w:type="paragraph" w:styleId="Objetducommentaire">
    <w:name w:val="annotation subject"/>
    <w:basedOn w:val="Commentaire"/>
    <w:next w:val="Commentaire"/>
    <w:link w:val="ObjetducommentaireCar"/>
    <w:uiPriority w:val="99"/>
    <w:semiHidden/>
    <w:unhideWhenUsed/>
    <w:rsid w:val="008106D8"/>
    <w:rPr>
      <w:b/>
      <w:bCs/>
    </w:rPr>
  </w:style>
  <w:style w:type="character" w:customStyle="1" w:styleId="ObjetducommentaireCar">
    <w:name w:val="Objet du commentaire Car"/>
    <w:basedOn w:val="CommentaireCar"/>
    <w:link w:val="Objetducommentaire"/>
    <w:uiPriority w:val="99"/>
    <w:semiHidden/>
    <w:rsid w:val="008106D8"/>
    <w:rPr>
      <w:rFonts w:ascii="Arial" w:eastAsia="Arial Unicode MS" w:hAnsi="Arial" w:cs="Arial Unicode MS"/>
      <w:b/>
      <w:bCs/>
      <w:color w:val="000000"/>
      <w:sz w:val="20"/>
      <w:szCs w:val="20"/>
      <w:u w:color="000000"/>
      <w:bdr w:val="nil"/>
      <w:lang w:eastAsia="fr-FR"/>
    </w:rPr>
  </w:style>
  <w:style w:type="paragraph" w:styleId="Corpsdetexte3">
    <w:name w:val="Body Text 3"/>
    <w:basedOn w:val="Normal"/>
    <w:link w:val="Corpsdetexte3Car"/>
    <w:rsid w:val="008106D8"/>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cs="Arial"/>
      <w:color w:val="auto"/>
      <w:sz w:val="16"/>
      <w:szCs w:val="16"/>
      <w:bdr w:val="none" w:sz="0" w:space="0" w:color="auto"/>
    </w:rPr>
  </w:style>
  <w:style w:type="character" w:customStyle="1" w:styleId="Corpsdetexte3Car">
    <w:name w:val="Corps de texte 3 Car"/>
    <w:basedOn w:val="Policepardfaut"/>
    <w:link w:val="Corpsdetexte3"/>
    <w:rsid w:val="008106D8"/>
    <w:rPr>
      <w:rFonts w:ascii="Arial" w:eastAsia="Times New Roman" w:hAnsi="Arial" w:cs="Arial"/>
      <w:sz w:val="16"/>
      <w:szCs w:val="16"/>
      <w:u w:color="000000"/>
      <w:lang w:eastAsia="fr-FR"/>
    </w:rPr>
  </w:style>
  <w:style w:type="table" w:styleId="Grilledutableau">
    <w:name w:val="Table Grid"/>
    <w:basedOn w:val="TableauNormal"/>
    <w:uiPriority w:val="59"/>
    <w:rsid w:val="008106D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Normal"/>
    <w:next w:val="Normal"/>
    <w:uiPriority w:val="99"/>
    <w:rsid w:val="008106D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eastAsiaTheme="minorHAnsi" w:cs="Arial"/>
      <w:color w:val="auto"/>
      <w:bdr w:val="none" w:sz="0" w:space="0" w:color="auto"/>
      <w:lang w:eastAsia="en-US"/>
    </w:rPr>
  </w:style>
  <w:style w:type="paragraph" w:customStyle="1" w:styleId="t1">
    <w:name w:val="t1"/>
    <w:basedOn w:val="Normal"/>
    <w:rsid w:val="008106D8"/>
    <w:pPr>
      <w:pBdr>
        <w:top w:val="none" w:sz="0" w:space="0" w:color="auto"/>
        <w:left w:val="none" w:sz="0" w:space="0" w:color="auto"/>
        <w:bottom w:val="none" w:sz="0" w:space="0" w:color="auto"/>
        <w:right w:val="none" w:sz="0" w:space="0" w:color="auto"/>
        <w:between w:val="none" w:sz="0" w:space="0" w:color="auto"/>
        <w:bar w:val="none" w:sz="0" w:color="auto"/>
      </w:pBdr>
      <w:ind w:left="1588" w:hanging="1588"/>
    </w:pPr>
    <w:rPr>
      <w:rFonts w:ascii="Trebuchet MS" w:eastAsia="Times New Roman" w:hAnsi="Trebuchet MS" w:cs="Trebuchet MS"/>
      <w:b/>
      <w:bCs/>
      <w:color w:val="auto"/>
      <w:sz w:val="28"/>
      <w:szCs w:val="28"/>
      <w:bdr w:val="none" w:sz="0" w:space="0" w:color="auto"/>
    </w:rPr>
  </w:style>
  <w:style w:type="paragraph" w:styleId="En-ttedetabledesmatires">
    <w:name w:val="TOC Heading"/>
    <w:basedOn w:val="Titre1"/>
    <w:next w:val="Normal"/>
    <w:uiPriority w:val="39"/>
    <w:semiHidden/>
    <w:unhideWhenUsed/>
    <w:qFormat/>
    <w:rsid w:val="008106D8"/>
    <w:pPr>
      <w:keepLines/>
      <w:pBdr>
        <w:top w:val="none" w:sz="0" w:space="0" w:color="auto"/>
        <w:left w:val="none" w:sz="0" w:space="0" w:color="auto"/>
        <w:bottom w:val="none" w:sz="0" w:space="0" w:color="auto"/>
        <w:right w:val="none" w:sz="0" w:space="0" w:color="auto"/>
        <w:between w:val="none" w:sz="0" w:space="0" w:color="auto"/>
        <w:bar w:val="none" w:sz="0" w:color="auto"/>
      </w:pBdr>
      <w:tabs>
        <w:tab w:val="clear" w:pos="4749"/>
        <w:tab w:val="clear" w:pos="9639"/>
      </w:tabs>
      <w:spacing w:before="480" w:after="0" w:line="276" w:lineRule="auto"/>
      <w:ind w:left="0" w:right="0" w:firstLine="0"/>
      <w:outlineLvl w:val="9"/>
    </w:pPr>
    <w:rPr>
      <w:rFonts w:asciiTheme="majorHAnsi" w:eastAsiaTheme="majorEastAsia" w:hAnsiTheme="majorHAnsi" w:cstheme="majorBidi"/>
      <w:smallCaps w:val="0"/>
      <w:color w:val="365F91" w:themeColor="accent1" w:themeShade="BF"/>
      <w:sz w:val="28"/>
      <w:szCs w:val="28"/>
      <w:bdr w:val="none" w:sz="0" w:space="0" w:color="auto"/>
    </w:rPr>
  </w:style>
  <w:style w:type="paragraph" w:styleId="TM7">
    <w:name w:val="toc 7"/>
    <w:basedOn w:val="Normal"/>
    <w:next w:val="Normal"/>
    <w:autoRedefine/>
    <w:uiPriority w:val="39"/>
    <w:unhideWhenUsed/>
    <w:rsid w:val="008106D8"/>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320"/>
    </w:pPr>
    <w:rPr>
      <w:rFonts w:asciiTheme="minorHAnsi" w:eastAsiaTheme="minorEastAsia" w:hAnsiTheme="minorHAnsi" w:cstheme="minorBidi"/>
      <w:color w:val="auto"/>
      <w:sz w:val="22"/>
      <w:szCs w:val="22"/>
      <w:bdr w:val="none" w:sz="0" w:space="0" w:color="auto"/>
    </w:rPr>
  </w:style>
  <w:style w:type="paragraph" w:styleId="TM8">
    <w:name w:val="toc 8"/>
    <w:basedOn w:val="Normal"/>
    <w:next w:val="Normal"/>
    <w:autoRedefine/>
    <w:uiPriority w:val="39"/>
    <w:unhideWhenUsed/>
    <w:rsid w:val="008106D8"/>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540"/>
    </w:pPr>
    <w:rPr>
      <w:rFonts w:asciiTheme="minorHAnsi" w:eastAsiaTheme="minorEastAsia" w:hAnsiTheme="minorHAnsi" w:cstheme="minorBidi"/>
      <w:color w:val="auto"/>
      <w:sz w:val="22"/>
      <w:szCs w:val="22"/>
      <w:bdr w:val="none" w:sz="0" w:space="0" w:color="auto"/>
    </w:rPr>
  </w:style>
  <w:style w:type="paragraph" w:styleId="TM9">
    <w:name w:val="toc 9"/>
    <w:basedOn w:val="Normal"/>
    <w:next w:val="Normal"/>
    <w:autoRedefine/>
    <w:uiPriority w:val="39"/>
    <w:unhideWhenUsed/>
    <w:rsid w:val="008106D8"/>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760"/>
    </w:pPr>
    <w:rPr>
      <w:rFonts w:asciiTheme="minorHAnsi" w:eastAsiaTheme="minorEastAsia" w:hAnsiTheme="minorHAnsi" w:cstheme="minorBidi"/>
      <w:color w:val="auto"/>
      <w:sz w:val="22"/>
      <w:szCs w:val="22"/>
      <w:bdr w:val="none" w:sz="0" w:space="0" w:color="auto"/>
    </w:rPr>
  </w:style>
  <w:style w:type="character" w:customStyle="1" w:styleId="Titre2Car">
    <w:name w:val="Titre 2 Car"/>
    <w:basedOn w:val="Policepardfaut"/>
    <w:link w:val="Titre2"/>
    <w:uiPriority w:val="9"/>
    <w:semiHidden/>
    <w:rsid w:val="00E5564F"/>
    <w:rPr>
      <w:rFonts w:asciiTheme="majorHAnsi" w:eastAsiaTheme="majorEastAsia" w:hAnsiTheme="majorHAnsi" w:cstheme="majorBidi"/>
      <w:b/>
      <w:bCs/>
      <w:color w:val="4F81BD" w:themeColor="accent1"/>
      <w:sz w:val="26"/>
      <w:szCs w:val="26"/>
      <w:u w:color="000000"/>
      <w:bdr w:val="ni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31694">
      <w:bodyDiv w:val="1"/>
      <w:marLeft w:val="0"/>
      <w:marRight w:val="0"/>
      <w:marTop w:val="0"/>
      <w:marBottom w:val="0"/>
      <w:divBdr>
        <w:top w:val="none" w:sz="0" w:space="0" w:color="auto"/>
        <w:left w:val="none" w:sz="0" w:space="0" w:color="auto"/>
        <w:bottom w:val="none" w:sz="0" w:space="0" w:color="auto"/>
        <w:right w:val="none" w:sz="0" w:space="0" w:color="auto"/>
      </w:divBdr>
    </w:div>
    <w:div w:id="175848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8FE2A-0AC2-4ECB-BC1B-4AAA00D0D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35</Pages>
  <Words>12543</Words>
  <Characters>68988</Characters>
  <Application>Microsoft Office Word</Application>
  <DocSecurity>0</DocSecurity>
  <Lines>574</Lines>
  <Paragraphs>162</Paragraphs>
  <ScaleCrop>false</ScaleCrop>
  <HeadingPairs>
    <vt:vector size="2" baseType="variant">
      <vt:variant>
        <vt:lpstr>Titre</vt:lpstr>
      </vt:variant>
      <vt:variant>
        <vt:i4>1</vt:i4>
      </vt:variant>
    </vt:vector>
  </HeadingPairs>
  <TitlesOfParts>
    <vt:vector size="1" baseType="lpstr">
      <vt:lpstr/>
    </vt:vector>
  </TitlesOfParts>
  <Company>Marie de Paris</Company>
  <LinksUpToDate>false</LinksUpToDate>
  <CharactersWithSpaces>81369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 Magali</dc:creator>
  <cp:lastModifiedBy>Court, Magali</cp:lastModifiedBy>
  <cp:revision>5</cp:revision>
  <dcterms:created xsi:type="dcterms:W3CDTF">2019-05-13T09:51:00Z</dcterms:created>
  <dcterms:modified xsi:type="dcterms:W3CDTF">2019-05-14T13:17:00Z</dcterms:modified>
</cp:coreProperties>
</file>